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D2B" w:rsidRDefault="00044CDD">
      <w:r>
        <w:t>Project Pandaan – Malang Toll Road East Java</w:t>
      </w:r>
    </w:p>
    <w:p w:rsidR="006127A2" w:rsidRPr="006127A2" w:rsidRDefault="006127A2">
      <w:pPr>
        <w:rPr>
          <w:b/>
        </w:rPr>
      </w:pPr>
      <w:r w:rsidRPr="006127A2">
        <w:rPr>
          <w:b/>
        </w:rPr>
        <w:t>Project Description</w:t>
      </w:r>
    </w:p>
    <w:p w:rsidR="00044CDD" w:rsidRDefault="00044CDD">
      <w:r w:rsidRPr="00044CDD">
        <w:t xml:space="preserve">Gempol-Pandaan is a toll road that stretches </w:t>
      </w:r>
      <w:r>
        <w:t>37.62</w:t>
      </w:r>
      <w:r w:rsidRPr="00044CDD">
        <w:t xml:space="preserve"> kilometers connect the Gempol with Pandaan, Pasuruan, East Java. The toll road is a continuation of toll roads and the Surabaya-Porong Porong-Gempol that will connect with Highway Pandaan-Malang. Gempol-Pandaan is part of the toll road that will connect the two largest cities in East Java, Surabaya and Malang.</w:t>
      </w:r>
    </w:p>
    <w:p w:rsidR="006127A2" w:rsidRDefault="006127A2">
      <w:r>
        <w:rPr>
          <w:noProof/>
        </w:rPr>
        <w:drawing>
          <wp:inline distT="0" distB="0" distL="0" distR="0" wp14:anchorId="4B0F0DE2" wp14:editId="1B9469FA">
            <wp:extent cx="4248150" cy="2393420"/>
            <wp:effectExtent l="0" t="0" r="0" b="6985"/>
            <wp:docPr id="1" name="Picture 1" descr="C:\Users\sein\Downloads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in\Downloads\maxres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03" cy="23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7A2" w:rsidRDefault="006127A2">
      <w:r>
        <w:rPr>
          <w:rFonts w:ascii="MyriadPro-BoldIt" w:hAnsi="MyriadPro-BoldIt"/>
          <w:b/>
          <w:bCs/>
          <w:i/>
          <w:iCs/>
          <w:color w:val="000000"/>
          <w:sz w:val="20"/>
          <w:szCs w:val="20"/>
        </w:rPr>
        <w:t>Scope of Works</w:t>
      </w:r>
      <w:r>
        <w:rPr>
          <w:rFonts w:ascii="MyriadPro-BoldIt" w:hAnsi="MyriadPro-BoldIt"/>
          <w:color w:val="000000"/>
          <w:sz w:val="20"/>
          <w:szCs w:val="20"/>
        </w:rPr>
        <w:br/>
      </w:r>
      <w:r w:rsidRPr="006127A2">
        <w:t>Length : 38.55 km</w:t>
      </w:r>
      <w:r w:rsidRPr="006127A2">
        <w:br/>
        <w:t>Design Speed : 80 - 120 km/h</w:t>
      </w:r>
      <w:r w:rsidRPr="006127A2">
        <w:br/>
        <w:t>Number of Lane : 2x3 lanes</w:t>
      </w:r>
      <w:r w:rsidRPr="006127A2">
        <w:br/>
        <w:t>Lane of Width : 3.60 m</w:t>
      </w:r>
      <w:r w:rsidRPr="006127A2">
        <w:br/>
        <w:t>Outer Shoulder Width : 3.00 m</w:t>
      </w:r>
      <w:r w:rsidRPr="006127A2">
        <w:br/>
        <w:t>Inner Shoulder Width : 1.50 m</w:t>
      </w:r>
      <w:r w:rsidRPr="006127A2">
        <w:br/>
        <w:t>Median Width : 12.70 m</w:t>
      </w:r>
      <w:r w:rsidRPr="006127A2">
        <w:br/>
        <w:t>Right of Way : 60.00 m (minimum)</w:t>
      </w:r>
    </w:p>
    <w:p w:rsidR="006127A2" w:rsidRDefault="006127A2">
      <w:r w:rsidRPr="006127A2">
        <w:rPr>
          <w:b/>
        </w:rPr>
        <w:t>Estimated project cost</w:t>
      </w:r>
      <w:r w:rsidRPr="006127A2">
        <w:br/>
        <w:t>Estimated Project Value : US$ 420.00 million</w:t>
      </w:r>
      <w:r w:rsidRPr="006127A2">
        <w:br/>
        <w:t>Land acquisition : US$ 325.66 million</w:t>
      </w:r>
      <w:r w:rsidRPr="006127A2">
        <w:br/>
        <w:t>Economic Feasibility</w:t>
      </w:r>
      <w:r w:rsidRPr="006127A2">
        <w:br/>
        <w:t>EIRR : 25.93 %</w:t>
      </w:r>
      <w:r w:rsidRPr="006127A2">
        <w:br/>
        <w:t>Financial Feasibility</w:t>
      </w:r>
      <w:r w:rsidRPr="006127A2">
        <w:br/>
        <w:t>FIRR : 15.87 %</w:t>
      </w:r>
    </w:p>
    <w:p w:rsidR="006127A2" w:rsidRDefault="006127A2">
      <w:r w:rsidRPr="006127A2">
        <w:br/>
      </w:r>
      <w:r w:rsidRPr="006127A2">
        <w:rPr>
          <w:b/>
        </w:rPr>
        <w:t>PPP Modality</w:t>
      </w:r>
      <w:r w:rsidRPr="006127A2">
        <w:br/>
        <w:t>BOT (Build – Operate – Transfer).</w:t>
      </w:r>
      <w:r w:rsidRPr="006127A2">
        <w:br/>
        <w:t>The concession period will be granted for 35 years.</w:t>
      </w:r>
    </w:p>
    <w:p w:rsidR="006127A2" w:rsidRDefault="006127A2">
      <w:r w:rsidRPr="006127A2">
        <w:lastRenderedPageBreak/>
        <w:br/>
      </w:r>
      <w:r w:rsidRPr="006127A2">
        <w:rPr>
          <w:b/>
        </w:rPr>
        <w:t>Project Implementation Schedule</w:t>
      </w:r>
      <w:r w:rsidRPr="006127A2">
        <w:br/>
        <w:t>Project preparation : 2011-2013</w:t>
      </w:r>
      <w:r w:rsidRPr="006127A2">
        <w:br/>
        <w:t>Tender : 2013</w:t>
      </w:r>
      <w:r w:rsidRPr="006127A2">
        <w:br/>
        <w:t>Contract Signing : 2014</w:t>
      </w:r>
      <w:r w:rsidRPr="006127A2">
        <w:br/>
        <w:t>Construction : 2014-2015</w:t>
      </w:r>
      <w:r w:rsidRPr="006127A2">
        <w:br/>
        <w:t>Operation : 2015</w:t>
      </w:r>
    </w:p>
    <w:p w:rsidR="00044CDD" w:rsidRDefault="00044CDD"/>
    <w:p w:rsidR="00044CDD" w:rsidRDefault="00044CDD">
      <w:r>
        <w:t>Why?</w:t>
      </w:r>
    </w:p>
    <w:p w:rsidR="006127A2" w:rsidRDefault="00044CDD" w:rsidP="006127A2">
      <w:pPr>
        <w:pStyle w:val="ListParagraph"/>
        <w:numPr>
          <w:ilvl w:val="0"/>
          <w:numId w:val="1"/>
        </w:numPr>
      </w:pPr>
      <w:r>
        <w:t xml:space="preserve">So the demand will be predicted </w:t>
      </w:r>
      <w:r w:rsidR="00B76A09">
        <w:t xml:space="preserve">that 22.220 vehicles that will use this toll. </w:t>
      </w:r>
    </w:p>
    <w:p w:rsidR="006127A2" w:rsidRDefault="009F3A01" w:rsidP="006127A2">
      <w:pPr>
        <w:pStyle w:val="ListParagraph"/>
        <w:numPr>
          <w:ilvl w:val="0"/>
          <w:numId w:val="1"/>
        </w:numPr>
      </w:pPr>
      <w:r>
        <w:t xml:space="preserve">With the project value US$ 252.76 million, it get the IRR 16.09%. </w:t>
      </w:r>
    </w:p>
    <w:p w:rsidR="006127A2" w:rsidRDefault="009F3A01" w:rsidP="006127A2">
      <w:pPr>
        <w:pStyle w:val="ListParagraph"/>
        <w:numPr>
          <w:ilvl w:val="0"/>
          <w:numId w:val="1"/>
        </w:numPr>
      </w:pPr>
      <w:r>
        <w:t>This project start from 2011 and end in 2015. So this project only need about 5 years.</w:t>
      </w:r>
    </w:p>
    <w:p w:rsidR="00044CDD" w:rsidRDefault="009F3A01" w:rsidP="006127A2">
      <w:pPr>
        <w:pStyle w:val="ListParagraph"/>
        <w:numPr>
          <w:ilvl w:val="0"/>
          <w:numId w:val="1"/>
        </w:numPr>
      </w:pPr>
      <w:r>
        <w:t xml:space="preserve"> </w:t>
      </w:r>
      <w:r w:rsidR="006127A2">
        <w:t>T</w:t>
      </w:r>
      <w:r>
        <w:t xml:space="preserve">he government support is </w:t>
      </w:r>
      <w:r w:rsidR="006127A2">
        <w:t>available for this project</w:t>
      </w:r>
    </w:p>
    <w:p w:rsidR="009F3A01" w:rsidRDefault="009F3A01"/>
    <w:p w:rsidR="009F3A01" w:rsidRDefault="009F3A01"/>
    <w:sectPr w:rsidR="009F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A06" w:rsidRDefault="00636A06" w:rsidP="00044CDD">
      <w:pPr>
        <w:spacing w:after="0" w:line="240" w:lineRule="auto"/>
      </w:pPr>
      <w:r>
        <w:separator/>
      </w:r>
    </w:p>
  </w:endnote>
  <w:endnote w:type="continuationSeparator" w:id="0">
    <w:p w:rsidR="00636A06" w:rsidRDefault="00636A06" w:rsidP="0004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Bold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A06" w:rsidRDefault="00636A06" w:rsidP="00044CDD">
      <w:pPr>
        <w:spacing w:after="0" w:line="240" w:lineRule="auto"/>
      </w:pPr>
      <w:r>
        <w:separator/>
      </w:r>
    </w:p>
  </w:footnote>
  <w:footnote w:type="continuationSeparator" w:id="0">
    <w:p w:rsidR="00636A06" w:rsidRDefault="00636A06" w:rsidP="00044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27C88"/>
    <w:multiLevelType w:val="hybridMultilevel"/>
    <w:tmpl w:val="6BFC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DD"/>
    <w:rsid w:val="00044CDD"/>
    <w:rsid w:val="006127A2"/>
    <w:rsid w:val="00636A06"/>
    <w:rsid w:val="009F3A01"/>
    <w:rsid w:val="00B76A09"/>
    <w:rsid w:val="00EB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42E35-668B-4D17-9D8C-2909D960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CDD"/>
  </w:style>
  <w:style w:type="paragraph" w:styleId="Footer">
    <w:name w:val="footer"/>
    <w:basedOn w:val="Normal"/>
    <w:link w:val="FooterChar"/>
    <w:uiPriority w:val="99"/>
    <w:unhideWhenUsed/>
    <w:rsid w:val="00044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CDD"/>
  </w:style>
  <w:style w:type="paragraph" w:styleId="ListParagraph">
    <w:name w:val="List Paragraph"/>
    <w:basedOn w:val="Normal"/>
    <w:uiPriority w:val="34"/>
    <w:qFormat/>
    <w:rsid w:val="0061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sein</dc:creator>
  <cp:keywords/>
  <dc:description/>
  <cp:lastModifiedBy>sein</cp:lastModifiedBy>
  <cp:revision>1</cp:revision>
  <dcterms:created xsi:type="dcterms:W3CDTF">2015-09-22T03:31:00Z</dcterms:created>
  <dcterms:modified xsi:type="dcterms:W3CDTF">2015-09-22T04:17:00Z</dcterms:modified>
</cp:coreProperties>
</file>