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335" w:rsidRPr="0014096E" w:rsidRDefault="0014096E" w:rsidP="00524768">
      <w:pPr>
        <w:pStyle w:val="ListParagraph"/>
        <w:numPr>
          <w:ilvl w:val="0"/>
          <w:numId w:val="1"/>
        </w:numPr>
        <w:spacing w:line="480" w:lineRule="auto"/>
        <w:rPr>
          <w:rFonts w:ascii="Arial" w:hAnsi="Arial" w:cs="Arial"/>
          <w:b/>
          <w:sz w:val="24"/>
        </w:rPr>
      </w:pPr>
      <w:r w:rsidRPr="0014096E">
        <w:rPr>
          <w:rFonts w:ascii="Arial" w:hAnsi="Arial" w:cs="Arial"/>
          <w:b/>
          <w:sz w:val="24"/>
        </w:rPr>
        <w:t>HOTSPOT</w:t>
      </w:r>
    </w:p>
    <w:p w:rsidR="006A4581" w:rsidRDefault="003F0A06" w:rsidP="0014096E">
      <w:pPr>
        <w:spacing w:line="480" w:lineRule="auto"/>
        <w:ind w:left="1080" w:firstLine="720"/>
        <w:jc w:val="both"/>
        <w:rPr>
          <w:rFonts w:ascii="Arial" w:hAnsi="Arial" w:cs="Arial"/>
          <w:sz w:val="24"/>
        </w:rPr>
      </w:pPr>
      <w:r>
        <w:rPr>
          <w:rFonts w:ascii="Arial" w:hAnsi="Arial" w:cs="Arial"/>
          <w:sz w:val="24"/>
        </w:rPr>
        <w:t xml:space="preserve">A hotspot is </w:t>
      </w:r>
      <w:r w:rsidR="00524768">
        <w:rPr>
          <w:rFonts w:ascii="Arial" w:hAnsi="Arial" w:cs="Arial"/>
          <w:sz w:val="24"/>
        </w:rPr>
        <w:t>used to represent</w:t>
      </w:r>
      <w:r>
        <w:rPr>
          <w:rFonts w:ascii="Arial" w:hAnsi="Arial" w:cs="Arial"/>
          <w:sz w:val="24"/>
        </w:rPr>
        <w:t xml:space="preserve"> an area of </w:t>
      </w:r>
      <w:r w:rsidR="00524768">
        <w:rPr>
          <w:rFonts w:ascii="Arial" w:hAnsi="Arial" w:cs="Arial"/>
          <w:sz w:val="24"/>
        </w:rPr>
        <w:t xml:space="preserve">high </w:t>
      </w:r>
      <w:r>
        <w:rPr>
          <w:rFonts w:ascii="Arial" w:hAnsi="Arial" w:cs="Arial"/>
          <w:sz w:val="24"/>
        </w:rPr>
        <w:t xml:space="preserve">concentrated crime </w:t>
      </w:r>
      <w:r w:rsidR="00524768">
        <w:rPr>
          <w:rFonts w:ascii="Arial" w:hAnsi="Arial" w:cs="Arial"/>
          <w:sz w:val="24"/>
        </w:rPr>
        <w:t>in relation</w:t>
      </w:r>
      <w:r>
        <w:rPr>
          <w:rFonts w:ascii="Arial" w:hAnsi="Arial" w:cs="Arial"/>
          <w:sz w:val="24"/>
        </w:rPr>
        <w:t xml:space="preserve"> to </w:t>
      </w:r>
      <w:r w:rsidR="00524768">
        <w:rPr>
          <w:rFonts w:ascii="Arial" w:hAnsi="Arial" w:cs="Arial"/>
          <w:sz w:val="24"/>
        </w:rPr>
        <w:t xml:space="preserve">the </w:t>
      </w:r>
      <w:r>
        <w:rPr>
          <w:rFonts w:ascii="Arial" w:hAnsi="Arial" w:cs="Arial"/>
          <w:sz w:val="24"/>
        </w:rPr>
        <w:t xml:space="preserve">distribution of crime across the whole region of interest. </w:t>
      </w:r>
      <w:r w:rsidR="0014096E">
        <w:rPr>
          <w:rFonts w:ascii="Arial" w:hAnsi="Arial" w:cs="Arial"/>
          <w:sz w:val="24"/>
        </w:rPr>
        <w:t>Although t</w:t>
      </w:r>
      <w:r w:rsidR="0014096E" w:rsidRPr="006A4581">
        <w:rPr>
          <w:rFonts w:ascii="Arial" w:hAnsi="Arial" w:cs="Arial"/>
          <w:sz w:val="24"/>
        </w:rPr>
        <w:t xml:space="preserve">here is no standard numerical </w:t>
      </w:r>
      <w:r w:rsidR="0014096E">
        <w:rPr>
          <w:rFonts w:ascii="Arial" w:hAnsi="Arial" w:cs="Arial"/>
          <w:sz w:val="24"/>
        </w:rPr>
        <w:t>limit that can be utilized</w:t>
      </w:r>
      <w:r w:rsidR="0014096E" w:rsidRPr="006A4581">
        <w:rPr>
          <w:rFonts w:ascii="Arial" w:hAnsi="Arial" w:cs="Arial"/>
          <w:sz w:val="24"/>
        </w:rPr>
        <w:t xml:space="preserve"> to define the number of</w:t>
      </w:r>
      <w:r w:rsidR="0014096E">
        <w:rPr>
          <w:rFonts w:ascii="Arial" w:hAnsi="Arial" w:cs="Arial"/>
          <w:sz w:val="24"/>
        </w:rPr>
        <w:t xml:space="preserve"> </w:t>
      </w:r>
      <w:r w:rsidR="0014096E" w:rsidRPr="006A4581">
        <w:rPr>
          <w:rFonts w:ascii="Arial" w:hAnsi="Arial" w:cs="Arial"/>
          <w:sz w:val="24"/>
        </w:rPr>
        <w:t>crimes that need to have occurred in an area to be defined as ‘hot’</w:t>
      </w:r>
      <w:r w:rsidR="0014096E">
        <w:rPr>
          <w:rFonts w:ascii="Arial" w:hAnsi="Arial" w:cs="Arial"/>
          <w:sz w:val="24"/>
        </w:rPr>
        <w:t xml:space="preserve"> there exist a common understanding that a hotspot is an area that has greater than average number of criminal activities or an area where people have a high risk of being a victim</w:t>
      </w:r>
      <w:r w:rsidR="0014096E" w:rsidRPr="006A4581">
        <w:rPr>
          <w:rFonts w:ascii="Arial" w:hAnsi="Arial" w:cs="Arial"/>
          <w:sz w:val="24"/>
        </w:rPr>
        <w:t>.</w:t>
      </w:r>
      <w:r w:rsidR="0014096E">
        <w:rPr>
          <w:rFonts w:ascii="Arial" w:hAnsi="Arial" w:cs="Arial"/>
          <w:sz w:val="24"/>
        </w:rPr>
        <w:t xml:space="preserve"> </w:t>
      </w:r>
      <w:r>
        <w:rPr>
          <w:rFonts w:ascii="Arial" w:hAnsi="Arial" w:cs="Arial"/>
          <w:sz w:val="24"/>
        </w:rPr>
        <w:t>Other researchers use the term in different ways such as hot spot addresses</w:t>
      </w:r>
      <w:r w:rsidR="00BE7281">
        <w:rPr>
          <w:rFonts w:ascii="Arial" w:hAnsi="Arial" w:cs="Arial"/>
          <w:sz w:val="24"/>
        </w:rPr>
        <w:t xml:space="preserve">, hot spot blocks, </w:t>
      </w:r>
      <w:r w:rsidR="002572A9">
        <w:rPr>
          <w:rFonts w:ascii="Arial" w:hAnsi="Arial" w:cs="Arial"/>
          <w:sz w:val="24"/>
        </w:rPr>
        <w:t>and clusters o</w:t>
      </w:r>
      <w:r w:rsidR="00532345">
        <w:rPr>
          <w:rFonts w:ascii="Arial" w:hAnsi="Arial" w:cs="Arial"/>
          <w:sz w:val="24"/>
        </w:rPr>
        <w:t>f blocks</w:t>
      </w:r>
      <w:r w:rsidR="002572A9">
        <w:rPr>
          <w:rFonts w:ascii="Arial" w:hAnsi="Arial" w:cs="Arial"/>
          <w:sz w:val="24"/>
        </w:rPr>
        <w:t>.</w:t>
      </w:r>
    </w:p>
    <w:p w:rsidR="00270B1B" w:rsidRDefault="00034A59" w:rsidP="0014096E">
      <w:pPr>
        <w:spacing w:line="480" w:lineRule="auto"/>
        <w:ind w:left="1080" w:firstLine="720"/>
        <w:jc w:val="both"/>
        <w:rPr>
          <w:rFonts w:ascii="Arial" w:hAnsi="Arial" w:cs="Arial"/>
          <w:sz w:val="24"/>
        </w:rPr>
      </w:pPr>
      <w:r>
        <w:rPr>
          <w:rFonts w:ascii="Arial" w:hAnsi="Arial" w:cs="Arial"/>
          <w:sz w:val="24"/>
        </w:rPr>
        <w:t xml:space="preserve">The most basic form of hotspot is a place that has many crimes. </w:t>
      </w:r>
      <w:r w:rsidR="00360540">
        <w:rPr>
          <w:rFonts w:ascii="Arial" w:hAnsi="Arial" w:cs="Arial"/>
          <w:sz w:val="24"/>
        </w:rPr>
        <w:t>That place typically has a specific function such as recreation, residence, retail sales, and school.</w:t>
      </w:r>
    </w:p>
    <w:p w:rsidR="00864395" w:rsidRPr="00C71574" w:rsidRDefault="00864395" w:rsidP="00D919EB">
      <w:pPr>
        <w:spacing w:line="480" w:lineRule="auto"/>
        <w:jc w:val="both"/>
        <w:rPr>
          <w:rFonts w:ascii="Arial" w:hAnsi="Arial" w:cs="Arial"/>
          <w:sz w:val="24"/>
        </w:rPr>
      </w:pPr>
    </w:p>
    <w:p w:rsidR="005D2FC6" w:rsidRDefault="00C75B93" w:rsidP="00C75B93">
      <w:pPr>
        <w:pStyle w:val="ListParagraph"/>
        <w:numPr>
          <w:ilvl w:val="0"/>
          <w:numId w:val="1"/>
        </w:numPr>
        <w:spacing w:line="480" w:lineRule="auto"/>
        <w:jc w:val="both"/>
        <w:rPr>
          <w:rFonts w:ascii="Arial" w:hAnsi="Arial" w:cs="Arial"/>
          <w:b/>
          <w:sz w:val="24"/>
        </w:rPr>
      </w:pPr>
      <w:r>
        <w:rPr>
          <w:rFonts w:ascii="Arial" w:hAnsi="Arial" w:cs="Arial"/>
          <w:b/>
          <w:sz w:val="24"/>
        </w:rPr>
        <w:t>Crime Mapping</w:t>
      </w:r>
    </w:p>
    <w:p w:rsidR="00C75B93" w:rsidRDefault="00C75B93" w:rsidP="00C75B93">
      <w:pPr>
        <w:spacing w:line="480" w:lineRule="auto"/>
        <w:ind w:left="1080" w:firstLine="720"/>
        <w:jc w:val="both"/>
        <w:rPr>
          <w:rFonts w:ascii="Arial" w:hAnsi="Arial" w:cs="Arial"/>
          <w:sz w:val="24"/>
        </w:rPr>
      </w:pPr>
      <w:r w:rsidRPr="00C75B93">
        <w:rPr>
          <w:rFonts w:ascii="Arial" w:hAnsi="Arial" w:cs="Arial"/>
          <w:sz w:val="24"/>
        </w:rPr>
        <w:t>Crime mapping includes processing and manipulation o</w:t>
      </w:r>
      <w:r>
        <w:rPr>
          <w:rFonts w:ascii="Arial" w:hAnsi="Arial" w:cs="Arial"/>
          <w:sz w:val="24"/>
        </w:rPr>
        <w:t xml:space="preserve">f referenced crime data and visualize it in an output that is informative to the user. It mostly used for police investigations, monitor even the little changes of crime over time, and evaluate effectiveness of prevention </w:t>
      </w:r>
      <w:r w:rsidR="008A54AD">
        <w:rPr>
          <w:rFonts w:ascii="Arial" w:hAnsi="Arial" w:cs="Arial"/>
          <w:sz w:val="24"/>
        </w:rPr>
        <w:t>initiatives</w:t>
      </w:r>
      <w:r>
        <w:rPr>
          <w:rFonts w:ascii="Arial" w:hAnsi="Arial" w:cs="Arial"/>
          <w:sz w:val="24"/>
        </w:rPr>
        <w:t>.</w:t>
      </w:r>
    </w:p>
    <w:p w:rsidR="008A54AD" w:rsidRDefault="00D919EB" w:rsidP="00C75B93">
      <w:pPr>
        <w:spacing w:line="480" w:lineRule="auto"/>
        <w:ind w:left="1080" w:firstLine="720"/>
        <w:jc w:val="both"/>
        <w:rPr>
          <w:rFonts w:ascii="Arial" w:hAnsi="Arial" w:cs="Arial"/>
          <w:b/>
          <w:sz w:val="24"/>
        </w:rPr>
      </w:pPr>
      <w:r w:rsidRPr="00D919EB">
        <w:rPr>
          <w:rFonts w:ascii="Arial" w:hAnsi="Arial" w:cs="Arial"/>
          <w:b/>
          <w:sz w:val="24"/>
        </w:rPr>
        <w:t>Point Map</w:t>
      </w:r>
      <w:r>
        <w:rPr>
          <w:rFonts w:ascii="Arial" w:hAnsi="Arial" w:cs="Arial"/>
          <w:b/>
          <w:sz w:val="24"/>
        </w:rPr>
        <w:t>ping</w:t>
      </w:r>
    </w:p>
    <w:p w:rsidR="00D919EB" w:rsidRPr="00D919EB" w:rsidRDefault="00D919EB" w:rsidP="00C75B93">
      <w:pPr>
        <w:spacing w:line="480" w:lineRule="auto"/>
        <w:ind w:left="1080" w:firstLine="720"/>
        <w:jc w:val="both"/>
        <w:rPr>
          <w:rFonts w:ascii="Arial" w:hAnsi="Arial" w:cs="Arial"/>
          <w:sz w:val="24"/>
        </w:rPr>
      </w:pPr>
      <w:r>
        <w:rPr>
          <w:rFonts w:ascii="Arial" w:hAnsi="Arial" w:cs="Arial"/>
          <w:sz w:val="24"/>
        </w:rPr>
        <w:lastRenderedPageBreak/>
        <w:t xml:space="preserve">Point mapping is the most common approach in presenting geographic patterns of crime. </w:t>
      </w:r>
      <w:r w:rsidR="00E36872">
        <w:rPr>
          <w:rFonts w:ascii="Arial" w:hAnsi="Arial" w:cs="Arial"/>
          <w:sz w:val="24"/>
        </w:rPr>
        <w:t>It is popular because of its simplicity and similarity with the traditional method of placing pins to represent crime events onto a wall map.</w:t>
      </w:r>
      <w:r w:rsidR="00BB61F7">
        <w:rPr>
          <w:rFonts w:ascii="Arial" w:hAnsi="Arial" w:cs="Arial"/>
          <w:sz w:val="24"/>
        </w:rPr>
        <w:t xml:space="preserve"> </w:t>
      </w:r>
      <w:r w:rsidR="00A97F1B">
        <w:rPr>
          <w:rFonts w:ascii="Arial" w:hAnsi="Arial" w:cs="Arial"/>
          <w:sz w:val="24"/>
        </w:rPr>
        <w:t>D</w:t>
      </w:r>
      <w:r w:rsidR="00C07C90">
        <w:rPr>
          <w:rFonts w:ascii="Arial" w:hAnsi="Arial" w:cs="Arial"/>
          <w:sz w:val="24"/>
        </w:rPr>
        <w:t>ifferent symbols is used to pinpoint the location of the event.</w:t>
      </w:r>
      <w:r w:rsidR="00A97F1B">
        <w:rPr>
          <w:rFonts w:ascii="Arial" w:hAnsi="Arial" w:cs="Arial"/>
          <w:sz w:val="24"/>
        </w:rPr>
        <w:t xml:space="preserve"> These symbols are suitably attributed with the information, such as the type, date, and time of the event. Sets of points that meets a particular condition can be quickly selected.</w:t>
      </w:r>
    </w:p>
    <w:p w:rsidR="001D41B4" w:rsidRDefault="001D41B4">
      <w:pPr>
        <w:rPr>
          <w:rFonts w:ascii="Arial" w:hAnsi="Arial" w:cs="Arial"/>
          <w:sz w:val="24"/>
        </w:rPr>
      </w:pPr>
      <w:r>
        <w:rPr>
          <w:rFonts w:ascii="Arial" w:hAnsi="Arial" w:cs="Arial"/>
          <w:sz w:val="24"/>
        </w:rPr>
        <w:br w:type="page"/>
      </w:r>
    </w:p>
    <w:p w:rsidR="0079358D" w:rsidRDefault="0079358D" w:rsidP="0079358D">
      <w:pPr>
        <w:spacing w:line="480" w:lineRule="auto"/>
        <w:jc w:val="both"/>
      </w:pPr>
      <w:r>
        <w:lastRenderedPageBreak/>
        <w:t>References:</w:t>
      </w:r>
    </w:p>
    <w:p w:rsidR="001D41B4" w:rsidRDefault="001D41B4" w:rsidP="00C75B93">
      <w:pPr>
        <w:spacing w:line="480" w:lineRule="auto"/>
        <w:ind w:left="1080" w:firstLine="720"/>
        <w:jc w:val="both"/>
      </w:pPr>
      <w:r>
        <w:t>Eck, J.E., and D. Weisburd. 1995. “Crime Places in Crime Theory.” In J. E. Eck and D. Weisburd (eds.), Crime and Place (vol. 4, pp. 1–33). Monsey, NY: Criminal Justice Press</w:t>
      </w:r>
    </w:p>
    <w:p w:rsidR="001D41B4" w:rsidRDefault="001D41B4" w:rsidP="00C75B93">
      <w:pPr>
        <w:spacing w:line="480" w:lineRule="auto"/>
        <w:ind w:left="1080" w:firstLine="720"/>
        <w:jc w:val="both"/>
      </w:pPr>
      <w:r>
        <w:t>Sherman, L.W., P.R. Gartin, and M.E. Buerger. 1989. “Hot Spots of Predatory Crime: Routine Activities and the Criminology of Place.” Criminology, 27(1), 27–55.</w:t>
      </w:r>
    </w:p>
    <w:p w:rsidR="00BE7281" w:rsidRDefault="0079358D" w:rsidP="00BE7281">
      <w:pPr>
        <w:spacing w:line="480" w:lineRule="auto"/>
        <w:ind w:left="1080" w:firstLine="720"/>
        <w:jc w:val="both"/>
        <w:rPr>
          <w:rFonts w:ascii="Arial" w:hAnsi="Arial" w:cs="Arial"/>
          <w:sz w:val="24"/>
        </w:rPr>
      </w:pPr>
      <w:r>
        <w:t>Taylor, R.B., S.D. Gottfredson, and S. Brower. 1984. “Block Crime and Fear: Defensible Space, Local Social Ties, and Territorial Functioning.” Journal of Research in Crime and Delinquency, 21, 303–31.</w:t>
      </w:r>
    </w:p>
    <w:p w:rsidR="00BE7281" w:rsidRDefault="00BE7281" w:rsidP="00BE7281">
      <w:pPr>
        <w:spacing w:line="480" w:lineRule="auto"/>
        <w:ind w:left="1080" w:firstLine="720"/>
        <w:jc w:val="both"/>
      </w:pPr>
      <w:r>
        <w:t>Block, R., and C. Block. 1995. “Space, Place and Crime: Hot Spot Areas and Hot Place of LiquorRelated Crime.” In J.E. Eck and D. Weisburd (eds.), Crime and Place (vol. 4, pp. 145–184). Monsey, NY: Criminal Justice Press</w:t>
      </w:r>
    </w:p>
    <w:p w:rsidR="00915EEC" w:rsidRPr="00BE7281" w:rsidRDefault="00915EEC" w:rsidP="00BE7281">
      <w:pPr>
        <w:spacing w:line="480" w:lineRule="auto"/>
        <w:ind w:left="1080" w:firstLine="720"/>
        <w:jc w:val="both"/>
        <w:rPr>
          <w:rFonts w:ascii="Arial" w:hAnsi="Arial" w:cs="Arial"/>
          <w:sz w:val="24"/>
        </w:rPr>
      </w:pPr>
      <w:r>
        <w:t>AND OTHERS</w:t>
      </w:r>
      <w:r w:rsidR="006E0F76">
        <w:t xml:space="preserve"> (i-transfer pa</w:t>
      </w:r>
      <w:bookmarkStart w:id="0" w:name="_GoBack"/>
      <w:bookmarkEnd w:id="0"/>
      <w:r w:rsidR="006E0F76">
        <w:t>)</w:t>
      </w:r>
      <w:r>
        <w:t>……..</w:t>
      </w:r>
    </w:p>
    <w:sectPr w:rsidR="00915EEC" w:rsidRPr="00BE7281" w:rsidSect="001D172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8A6E8A"/>
    <w:multiLevelType w:val="hybridMultilevel"/>
    <w:tmpl w:val="EFE85724"/>
    <w:lvl w:ilvl="0" w:tplc="A01858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4F"/>
    <w:rsid w:val="00034A59"/>
    <w:rsid w:val="0014096E"/>
    <w:rsid w:val="001D172E"/>
    <w:rsid w:val="001D41B4"/>
    <w:rsid w:val="002572A9"/>
    <w:rsid w:val="00263D00"/>
    <w:rsid w:val="00270B1B"/>
    <w:rsid w:val="003256C9"/>
    <w:rsid w:val="00360540"/>
    <w:rsid w:val="003E31BE"/>
    <w:rsid w:val="003F0A06"/>
    <w:rsid w:val="00524768"/>
    <w:rsid w:val="00532345"/>
    <w:rsid w:val="0053292A"/>
    <w:rsid w:val="005A25B0"/>
    <w:rsid w:val="005C2E4F"/>
    <w:rsid w:val="005D2FC6"/>
    <w:rsid w:val="006016D8"/>
    <w:rsid w:val="0068398C"/>
    <w:rsid w:val="006A4581"/>
    <w:rsid w:val="006E0F76"/>
    <w:rsid w:val="007065FE"/>
    <w:rsid w:val="007625D3"/>
    <w:rsid w:val="0079358D"/>
    <w:rsid w:val="007F00FE"/>
    <w:rsid w:val="00864395"/>
    <w:rsid w:val="008A54AD"/>
    <w:rsid w:val="00900F98"/>
    <w:rsid w:val="00915EEC"/>
    <w:rsid w:val="00957754"/>
    <w:rsid w:val="00A95C6B"/>
    <w:rsid w:val="00A97F1B"/>
    <w:rsid w:val="00BB61F7"/>
    <w:rsid w:val="00BB7335"/>
    <w:rsid w:val="00BE7281"/>
    <w:rsid w:val="00C07C90"/>
    <w:rsid w:val="00C56999"/>
    <w:rsid w:val="00C71574"/>
    <w:rsid w:val="00C75B93"/>
    <w:rsid w:val="00D919EB"/>
    <w:rsid w:val="00E3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937E7-A90C-4167-A7B7-48AA82AB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PC</dc:creator>
  <cp:keywords/>
  <dc:description/>
  <cp:lastModifiedBy>Myles PC</cp:lastModifiedBy>
  <cp:revision>25</cp:revision>
  <dcterms:created xsi:type="dcterms:W3CDTF">2019-02-23T03:19:00Z</dcterms:created>
  <dcterms:modified xsi:type="dcterms:W3CDTF">2019-03-11T02:22:00Z</dcterms:modified>
</cp:coreProperties>
</file>