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p14">
  <w:body>
    <w:p>
      <w:pPr>
        <w:pStyle w:val="Titel"/>
        <w:outlineLvl w:val="0"/>
        <w:rPr>
          <w:szCs w:val="48"/>
        </w:rPr>
      </w:pPr>
      <w:r>
        <w:rPr xsi:nil="true"/>
        <w:t>Servicebeskrivelse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9639" w:type="dxa"/>
            <w:gridSpan w:val="5"/>
            <w:shd w:val="clear" w:color="auto" w:fill="82A0F0"/>
            <w:vAlign w:val="center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567"/>
        </w:trPr>
        <w:tc>
          <w:tcPr>
            <w:tcW w:w="9639" w:type="dxa"/>
            <w:gridSpan w:val="5"/>
            <w:tcBorders>
              <w:bottom w:val="single" w:sz="6" w:space="0" w:color="auto"/>
            </w:tcBorders>
            <w:vAlign w:val="center"/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KontoIndbetalingAsynkronPlacer</w:t>
            </w:r>
          </w:p>
        </w:tc>
      </w:tr>
      <w:tr>
        <w:trPr>
          <w:trHeight w:val="283"/>
        </w:trPr>
        <w:tc>
          <w:tcPr>
            <w:tcW w:w="1980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3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07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06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0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1980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</w:t>
            </w:r>
          </w:p>
        </w:tc>
        <w:tc>
          <w:tcPr>
            <w:tcW w:w="3369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Debitormotor_EFI_1_8_1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1.0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04-06-2018</w:t>
            </w:r>
          </w:p>
        </w:tc>
        <w:tc>
          <w:tcPr>
            <w:tcW w:w="1609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20-01-2026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Modtag, opret og placér indbetaling på fordringer/transporter.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Modtager indbetaling, opretter den i systemet og foretager dækning af fordringer/transporter på baggrund af dækningsspecifikation i input.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FFFFFF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DækningslisteID:</w:t>
              <w:br/>
              <w:t>Når servicen anvendes i forbindelse med modregning, skal det ske i sammenhæng med anden DMI service, DækningslisteHent. I dette tilfælde kræves forudgående kald til DækningslisteHent, hvor gældsposter og et DækningslisteID hentes. DækningslisteID'et anvendes som input i service, og der foretages valideringer via ID'et på sammenhængen mellem de 2 servicekald.</w:t>
              <w:br/>
              <w:t/>
              <w:br/>
              <w:t>SagID:</w:t>
              <w:br/>
              <w:t>Angiver hvilken sag indbetalingen er relateret til og er påkrævet for anvendelse til Tværgående Løn og Samdrift.</w:t>
              <w:br/>
              <w:t/>
              <w:br/>
              <w:t>DMIIndberetterOpretStruktur:</w:t>
              <w:br/>
              <w:t>Indberetter-oplysninger, så transaktionen kan spores tilbage til system/medarbejder.</w:t>
              <w:br/>
              <w:t/>
              <w:br/>
              <w:t>Indbetaling:</w:t>
              <w:br/>
              <w:t>Detaljer for indbetalingen, som anvendes til at oprette indbetalingen i systemet.</w:t>
              <w:br/>
              <w:t/>
              <w:br/>
              <w:t>TransaktionDækningElementListe:</w:t>
              <w:br/>
              <w:t>Denne kan indeholde både fordringer, transporter og udlæg. Dette er listen med de elementer, hvorpå indbetalingen skal placeres.</w:t>
              <w:br/>
              <w:t/>
              <w:br/>
              <w:t>DMIIndbetalingAdvisTekst:</w:t>
              <w:br/>
              <w:t>Dette element er 500 char langt og i DMI omsættes det til de to felter AdvisTekst1 og AdvisTekst2, hver på 250 char</w:t>
              <w:br/>
              <w:t/>
              <w:br/>
              <w:t>DMIUdbetalingReference:</w:t>
              <w:br/>
              <w:t>Anvendes når advis fra NemKonto oprindeligt kommer fra DMI. Dette er DMI's end-to-end ID.</w:t>
              <w:br/>
              <w:t/>
              <w:br/>
              <w:t>NemKontoUdbetalingID:</w:t>
              <w:br/>
              <w:t>Dette felt anvendes for indbetalinger, hvor indberetter har modtaget advis direkte fra NemKonto (DMI har ikke tidligere behandlet den).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A0B4FF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Datastrukturer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KontoIndbetalingAsynkronPlacer_I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(DækningslisteID)</w:t>
              <w:br/>
              <w:t>(DMISagID)</w:t>
              <w:br/>
              <w:t>*DMIIndberetterOpretStruktur*</w:t>
              <w:br/>
              <w:t>[</w:t>
              <w:br/>
              <w:t/>
              <w:tab/>
              <w:t>DMIIndberetterID</w:t>
              <w:br/>
              <w:t/>
              <w:tab/>
              <w:t>DMIIndberetterRolle</w:t>
              <w:br/>
              <w:t>]</w:t>
              <w:br/>
              <w:t>*Indbetaling*</w:t>
              <w:br/>
              <w:t>[</w:t>
              <w:br/>
              <w:t/>
              <w:tab/>
              <w:t>KundeNummer</w:t>
              <w:br/>
              <w:t/>
              <w:tab/>
              <w:t>KundeType</w:t>
              <w:br/>
              <w:t/>
              <w:tab/>
              <w:t>DMITransaktionLøbenummer</w:t>
              <w:br/>
              <w:t/>
              <w:tab/>
              <w:t>*IndbetalingBeløbStruktur*</w:t>
              <w:br/>
              <w:t/>
              <w:tab/>
              <w:t>[</w:t>
              <w:br/>
              <w:t/>
              <w:tab/>
              <w:t/>
              <w:tab/>
              <w:t>ValutaKode</w:t>
              <w:br/>
              <w:t/>
              <w:tab/>
              <w:t/>
              <w:tab/>
              <w:t>DMIIndbetalingBeløb</w:t>
              <w:br/>
              <w:t/>
              <w:tab/>
              <w:t/>
              <w:tab/>
              <w:t>(DMIIndbetalingBeløbDKK)</w:t>
              <w:br/>
              <w:t/>
              <w:tab/>
              <w:t>]</w:t>
              <w:br/>
              <w:t/>
              <w:tab/>
              <w:t>DMIIndbetalingDato</w:t>
              <w:br/>
              <w:t/>
              <w:tab/>
              <w:t>(DMIIndbetalingVirkningDato)</w:t>
              <w:br/>
              <w:t/>
              <w:tab/>
              <w:t>(DMIIndbetalingModtagelseDato)</w:t>
              <w:br/>
              <w:t/>
              <w:tab/>
              <w:t>(DMIIndbetalingRentegodtgørelseTilDato)</w:t>
              <w:br/>
              <w:t/>
              <w:tab/>
              <w:t>(DMIIndbetalingBogførtDen)</w:t>
              <w:br/>
              <w:t/>
              <w:tab/>
              <w:t>DækningValørDato</w:t>
              <w:br/>
              <w:t/>
              <w:tab/>
              <w:t>(DispositionDato)</w:t>
              <w:br/>
              <w:t/>
              <w:tab/>
              <w:t>DMIIndbetalingArt</w:t>
              <w:br/>
              <w:t/>
              <w:tab/>
              <w:t>(NemKontoUdbetalingID)</w:t>
              <w:br/>
              <w:t/>
              <w:tab/>
              <w:t>DMIIndbetalingKilde</w:t>
              <w:br/>
              <w:t/>
              <w:tab/>
              <w:t>AfsenderTransaktionReferenceID</w:t>
              <w:br/>
              <w:t/>
              <w:tab/>
              <w:t>(DMIIndbetalingAfsender)</w:t>
              <w:br/>
              <w:t/>
              <w:tab/>
              <w:t>DMIIndbetalingAfsenderReferenceID</w:t>
              <w:br/>
              <w:t/>
              <w:tab/>
              <w:t>(DMIUdbetalingDato)</w:t>
              <w:br/>
              <w:t/>
              <w:tab/>
              <w:t>(UdbetalingNote)</w:t>
              <w:br/>
              <w:t/>
              <w:tab/>
              <w:t>(DMIIndbetalingAdvisTekst)</w:t>
              <w:br/>
              <w:t/>
              <w:tab/>
              <w:t>(AfsenderGrupperingsID)</w:t>
              <w:br/>
              <w:t/>
              <w:tab/>
              <w:t>(OriginaltAngivelseID)</w:t>
              <w:br/>
              <w:t/>
              <w:tab/>
              <w:t>(DMIIndbetalingOCRLinie)</w:t>
              <w:br/>
              <w:t/>
              <w:tab/>
              <w:t>(DMIUdbetalingReference)</w:t>
              <w:br/>
              <w:t/>
              <w:tab/>
              <w:t>(</w:t>
              <w:br/>
              <w:t/>
              <w:tab/>
              <w:t/>
              <w:tab/>
              <w:t>*BasisÅrMånedÅbenStruktur*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BasisÅrMånedFra</w:t>
              <w:br/>
              <w:t/>
              <w:tab/>
              <w:t/>
              <w:tab/>
              <w:t/>
              <w:tab/>
              <w:t>(BasisÅrMånedTil)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(DækningArt)</w:t>
              <w:br/>
              <w:t/>
              <w:tab/>
              <w:t>(MyndighedUdbetalingTypeKode)</w:t>
              <w:br/>
              <w:t/>
              <w:tab/>
              <w:t>(MyndighedUdbetalingEjendomNummer)</w:t>
              <w:br/>
              <w:t/>
              <w:tab/>
              <w:t>(MyndighedUdbetalingStiftelseDato)</w:t>
              <w:br/>
              <w:t/>
              <w:tab/>
              <w:t>(</w:t>
              <w:br/>
              <w:t/>
              <w:tab/>
              <w:t/>
              <w:tab/>
              <w:t>*MyndighedUdbetalingPeriodeStruktur*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MyndighedUdbetalingPeriodeFra</w:t>
              <w:br/>
              <w:t/>
              <w:tab/>
              <w:t/>
              <w:tab/>
              <w:t/>
              <w:tab/>
              <w:t>MyndighedUdbetalingPeriodeTil</w:t>
              <w:br/>
              <w:t/>
              <w:tab/>
              <w:t/>
              <w:tab/>
              <w:t/>
              <w:tab/>
              <w:t>(MyndighedUdbetalingPeriodeType)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  <w:br/>
              <w:t>*TransaktionDækningElementListe*</w:t>
              <w:br/>
              <w:t>0{</w:t>
              <w:br/>
              <w:t/>
              <w:tab/>
              <w:t>*TransaktionDækningElement*</w:t>
              <w:br/>
              <w:t/>
              <w:tab/>
              <w:t>[</w:t>
              <w:br/>
              <w:t/>
              <w:tab/>
              <w:t/>
              <w:tab/>
              <w:t>DMITransaktionType</w:t>
              <w:br/>
              <w:t/>
              <w:tab/>
              <w:t/>
              <w:tab/>
              <w:t>DMITransaktionID</w:t>
              <w:br/>
              <w:t/>
              <w:tab/>
              <w:t/>
              <w:tab/>
              <w:t>*TransaktionDækningBeløbStruktur*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DMITransaktionDækningBeløb</w:t>
              <w:br/>
              <w:t/>
              <w:tab/>
              <w:t/>
              <w:tab/>
              <w:t/>
              <w:tab/>
              <w:t>(DMITransaktionDækningBeløbDKK)</w:t>
              <w:br/>
              <w:t/>
              <w:tab/>
              <w:t/>
              <w:tab/>
              <w:t/>
              <w:tab/>
              <w:t>ValutaKode</w:t>
              <w:br/>
              <w:t/>
              <w:tab/>
              <w:t/>
              <w:tab/>
              <w:t>]</w:t>
              <w:br/>
              <w:t/>
              <w:tab/>
              <w:t>]</w:t>
              <w:br/>
              <w:t>}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KontoIndbetalingAsynkronPlacer_O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/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Valideringer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FFFFFF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Servicen er en synkron service, og der vil derfor komme et retursvar med resultatet af valideringerne.</w:t>
              <w:br/>
              <w:t/>
              <w:br/>
              <w:t>Følgende valideringer foretages i servicen. Valideringen foretages i DMI.</w:t>
              <w:br/>
              <w:t>______________________________</w:t>
              <w:br/>
              <w:t>Valideringer er i det følgende, som i alle servicebeskrivelser, inddelt i følgende intervaller:</w:t>
              <w:br/>
              <w:t>1) Forretningsmæssige fejl i kaldende system:</w:t>
              <w:br/>
              <w:t>* 1-899: Specifikke valideringer for service.</w:t>
              <w:br/>
              <w:t>* 901-919: Generelle Forretningsmæssige fejl i snittet mellem de to systemer.</w:t>
              <w:br/>
              <w:t/>
              <w:br/>
              <w:t>2) System/Tekniske fejl i DMI: (Inkluderes afhængig af specifik service)</w:t>
              <w:br/>
              <w:t>* 930-949: System/Tekniske fejl af midlertidig karakter</w:t>
              <w:br/>
              <w:t>* 950-969: System/Tekniske fejl af varig karakter</w:t>
              <w:br/>
              <w:t/>
              <w:br/>
              <w:t>3) Fejl i servicesnittet</w:t>
              <w:br/>
              <w:t>* 921, 922, 999: Midlertidige fejlkodemapninger. Mapning til permanente fejlkoder pågår, drevet af DMI</w:t>
              <w:br/>
              <w:t>* 990-994: Proxy Framework fejl i SAP ERP: Fejlhåndtering varierer</w:t>
              <w:br/>
              <w:t/>
              <w:br/>
              <w:t>4) Fejl ved processering i IP (-1, -3, -4)</w:t>
              <w:br/>
              <w:t>##############################</w:t>
              <w:br/>
              <w:t>1) Forretningsmæssige fejl i kaldende system:</w:t>
              <w:br/>
              <w:t>##############################</w:t>
              <w:br/>
              <w:t>* 1-899: Specifikke valideringer for service:</w:t>
              <w:br/>
              <w:t/>
              <w:br/>
              <w:t>Validering: Dubletkontrol på Transaktions Løbenummer</w:t>
              <w:br/>
              <w:t>AdvisNummer: 001</w:t>
              <w:br/>
              <w:t>Reaktion: Opdatering afvises</w:t>
              <w:br/>
              <w:t>Parameterliste: DMITransaktionLøbenummer</w:t>
              <w:br/>
              <w:t/>
              <w:br/>
              <w:t>Validering: Kontrol af hvorvidt dækningselement findes.</w:t>
              <w:br/>
              <w:t>Fejlnummer: 007</w:t>
              <w:br/>
              <w:t>Reaktion: Opdatering afvises.</w:t>
              <w:br/>
              <w:t>Parameterliste: DMITransaktionID</w:t>
              <w:br/>
              <w:t/>
              <w:br/>
              <w:t>Validering: Kontrol af hvorvidt kundenummer findes.</w:t>
              <w:br/>
              <w:t>Fejlnummer: 018</w:t>
              <w:br/>
              <w:t>Reaktion: Opdatering afvises.</w:t>
              <w:br/>
              <w:t>Parameterliste: KundeNummer, KundeType</w:t>
              <w:br/>
              <w:t/>
              <w:br/>
              <w:t>Validering: Kombinationskontrol for Indbetalings Art og Kilde.</w:t>
              <w:br/>
              <w:t>Fejlnummer: 021</w:t>
              <w:br/>
              <w:t>Reaktion: Opdatering afvises.</w:t>
              <w:br/>
              <w:t>Parameterliste: DMIIndbetalingArt, DMIIndbetalingKilde</w:t>
              <w:br/>
              <w:t/>
              <w:br/>
              <w:t>Validering: Kontrol af om DækningslisteID er kendt</w:t>
              <w:br/>
              <w:t>Fejlnummer: 022</w:t>
              <w:br/>
              <w:t>Reaktion: Opdatering afvises.</w:t>
              <w:br/>
              <w:t>Parameterliste: DækningslisteID, KundeNummer, KundeType</w:t>
              <w:br/>
              <w:t/>
              <w:br/>
              <w:t>Validering: Kombinationskontrol for DækningslisteID, KundeNummer og KundeType.</w:t>
              <w:br/>
              <w:t>Fejlnummer: 023</w:t>
              <w:br/>
              <w:t>Reaktion: Opdatering afvises.</w:t>
              <w:br/>
              <w:t>Parameterliste: DækningslisteID, KundeNummer, KundeType</w:t>
              <w:br/>
              <w:t/>
              <w:br/>
              <w:t>Validering: Kontrol af om DækningValørDato = Gemt dækningsvalørdato fra DækningslisteID</w:t>
              <w:br/>
              <w:t>Fejlnummer: 025</w:t>
              <w:br/>
              <w:t>Reaktion: Opdatering afvises.</w:t>
              <w:br/>
              <w:t>Parameterliste: DækningslisteID, DækningValørDato</w:t>
              <w:br/>
              <w:t/>
              <w:br/>
              <w:t>Validering: Kontrol af om LønIndeholdelseSagID er kendt</w:t>
              <w:br/>
              <w:t>Fejlnummer: 026</w:t>
              <w:br/>
              <w:t>Reaktion: Opdatering afvises.</w:t>
              <w:br/>
              <w:t>Parameterliste: LønIndeholdelseSagID</w:t>
              <w:br/>
              <w:t/>
              <w:br/>
              <w:t>Validering: Kontrol af om XXX</w:t>
              <w:br/>
              <w:t>Fejlnummer: 0XX</w:t>
              <w:br/>
              <w:t>Reaktion: Opdatering afvises.</w:t>
              <w:br/>
              <w:t>Parameterliste:</w:t>
              <w:br/>
              <w:t>______________________________</w:t>
              <w:br/>
              <w:t>901-919: Generelle Forretningsmæssige fejl i snittet mellem de to systemer.</w:t>
              <w:br/>
              <w:t>Fejlen logges, og manuel fejlhåndtering initieres, hos det kaldende system.</w:t>
              <w:br/>
              <w:t/>
              <w:br/>
              <w:t>Validering: Generel forretningsfejl i kaldende system der kræver analyse af Systemadministrator med anvendelse af medsendt fejltekst.</w:t>
              <w:br/>
              <w:t>Fejlnummer: 911</w:t>
              <w:br/>
              <w:t>Reaktion: Transaktion afvises</w:t>
              <w:br/>
              <w:t>Parameterliste:</w:t>
              <w:br/>
              <w:t/>
              <w:br/>
              <w:t>##############################</w:t>
              <w:br/>
              <w:t>2) System/Tekniske fejl i DMI: (Inkluderes afhængig af specifik service)</w:t>
              <w:br/>
              <w:t>##############################</w:t>
              <w:br/>
              <w:t>* 930-949: System/Tekniske fejl af midlertidig karakter</w:t>
              <w:br/>
              <w:t>* 950-969: System/Tekniske fejl af varig karakter</w:t>
              <w:br/>
              <w:t>Fejlhåndtering initieres hos kaldende system. Der kan initielt forsøges med genkald.</w:t>
              <w:br/>
              <w:t>##############################</w:t>
              <w:br/>
              <w:t>3) Globale Fejl i DMI services</w:t>
              <w:br/>
              <w:t>##############################</w:t>
              <w:br/>
              <w:t>Når services kaldes og processeres kan der opstå fejl som er globale - de kan altså forekomme for alle services udstillet af DMI. Fejlene inddeles i intervaller efter type og vil blive meldt med følgende fejlkoder:</w:t>
              <w:br/>
              <w:t/>
              <w:br/>
              <w:t>Validering: Forretningsmæssig validering der endnu ikke er mappet til en service-specifik fejlkode. Mapning til permanente fejlkoder pågår, drevet af DMI</w:t>
              <w:br/>
              <w:t>Fejlnummer: 999</w:t>
              <w:br/>
              <w:t>Reaktion: Transaktion afvises.</w:t>
              <w:br/>
              <w:t>Parameterliste: DMITransaktionID</w:t>
              <w:br/>
              <w:t/>
              <w:br/>
              <w:t>990-994: Proxy Framework fejl i SAP ERP: Fejlhåndtering varierer</w:t>
              <w:br/>
              <w:t/>
              <w:br/>
              <w:t>Validering: Dubletkontrol på Transaktions ID</w:t>
              <w:br/>
              <w:t>Fejlnummer: 990</w:t>
              <w:br/>
              <w:t>Reaktion: Transaktion afvises da TransaktionsID skal være unikt (Transaktion ID er allerede registreret)</w:t>
              <w:br/>
              <w:t>Parameterliste: DMITransaktionID</w:t>
              <w:br/>
              <w:t/>
              <w:br/>
              <w:t>Validering: Service Processering er ikke tilladt i system &amp; client &amp;</w:t>
              <w:br/>
              <w:t>Fejlnummer: 991</w:t>
              <w:br/>
              <w:t>Reaktion: Transaktion afvises.</w:t>
              <w:br/>
              <w:t>Parameterliste:</w:t>
              <w:br/>
              <w:t/>
              <w:br/>
              <w:t>Validering: Transaktion ID &amp; er allerede processeret (styret fil)</w:t>
              <w:br/>
              <w:t>Fejlnummer: 992</w:t>
              <w:br/>
              <w:t>Reaktion: Transaktion afvises</w:t>
              <w:br/>
              <w:t>Parameterliste: DMITransaktionID</w:t>
              <w:br/>
              <w:t/>
              <w:br/>
              <w:t>Validering: Kontrol på TranskationsID: Feltlængde max 255 karakterer</w:t>
              <w:br/>
              <w:t>Fejlnummer: 993</w:t>
              <w:br/>
              <w:t>Reaktion: Transaktion afvises da feltlængde på TransaktionsID &gt; 255 karakterer</w:t>
              <w:br/>
              <w:t>Parameterliste: DMITransaktionID</w:t>
              <w:br/>
              <w:t/>
              <w:br/>
              <w:t>Validering: Datasikkerhed: Autorisation tillader ikke handling</w:t>
              <w:br/>
              <w:t>Fejlnummer: 994</w:t>
              <w:br/>
              <w:t>Reaktion: Transaktion afvises da bruger mangler autorisation i SAP til at udføre handling.</w:t>
              <w:br/>
              <w:t>Parameterliste:</w:t>
              <w:br/>
              <w:t>##############################</w:t>
              <w:br/>
              <w:t>4) Fejl ved processering i IP (-1, -3, -4)</w:t>
              <w:br/>
              <w:t>##############################</w:t>
              <w:br/>
              <w:t>Når services kaldes og processeres i IP kan der opstå fejl som ikke er relateret til den specifikke service.</w:t>
              <w:br/>
              <w:t>Fejlene vil blive meldt med følgende fejlkoder:</w:t>
              <w:br/>
              <w:t/>
              <w:br/>
              <w:t>Validering: Ukendt systemfejl</w:t>
              <w:br/>
              <w:t>Fejlnummer: -1</w:t>
              <w:br/>
              <w:t>Reaktion: Besked: Ukendt systemfejl. Kontakt venligst SKAT for hjælp og næmere information.</w:t>
              <w:br/>
              <w:t/>
              <w:br/>
              <w:t>Validering: Service ikke tilgængelig</w:t>
              <w:br/>
              <w:t>Fejlnummer: -3</w:t>
              <w:br/>
              <w:t>Reaktion: Besked: Service ikke tilgængelig. Kontakt venligst SKAT for hjælp og næmere information.</w:t>
              <w:br/>
              <w:t/>
              <w:br/>
              <w:t>Validering: Kompensering ikke mulig</w:t>
              <w:br/>
              <w:t>Fejlnummer: -4</w:t>
              <w:br/>
              <w:t>Reaktion: Besked: Kompensering ikke mulig. Kontakt venligst SKAT for hjælp og næmere information.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Noter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FFFFFF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Service: Synkron</w:t>
              <w:br/>
              <w:t>Frekvens: periodevis høj</w:t>
              <w:br/>
              <w:t>Volumen: høj</w:t>
              <w:br/>
              <w:t>Leverancesikkerhed: høj</w:t>
              <w:br/>
              <w:t>Kompenserende transaktion: ingen</w:t>
              <w:br/>
              <w:t/>
              <w:br/>
              <w:t>Servicen understøtter ikke kompenserende transaktioner. Ved kald af KompenserTrans vil servicen give fejlkode -4 tilbage og ikke 1005.</w:t>
            </w:r>
          </w:p>
        </w:tc>
      </w:tr>
    </w:tbl>
    <w:p>
      <w:r>
        <w:br w:type="page"/>
      </w:r>
    </w:p>
    <w:p>
      <w:pPr>
        <w:pStyle w:val="Titel"/>
        <w:outlineLvl w:val="0"/>
      </w:pPr>
      <w:r>
        <w:rPr xsi:nil="true"/>
        <w:t>Dataelementer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cantSplit/>
          <w:trHeight w:val="315"/>
          <w:tblHeader/>
        </w:trPr>
        <w:tc>
          <w:tcPr>
            <w:tcW w:w="3397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985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391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AfsenderGrupperingsID</w:t>
            </w:r>
            <w:bookmarkStart w:name="AfsenderGrupperings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18</w:t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Formular ID kan fx fås fra L komponenten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AfsenderTransaktionReferenceID</w:t>
            </w:r>
            <w:bookmarkStart w:name="AfsenderTransaktionReference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36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Et ID som afsenderen mener at modtageren kan bruge som reference.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BasisÅrMånedFra</w:t>
            </w:r>
            <w:bookmarkStart w:name="BasisÅrMånedFra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6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år og måned til brug i eksempelvis til brug i en søgeperiode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BasisÅrMånedTil</w:t>
            </w:r>
            <w:bookmarkStart w:name="BasisÅrMånedTi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6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år og måned til brug i eksempelvis til brug i en søgeperiode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DispositionDato</w:t>
            </w:r>
            <w:bookmarkStart w:name="Disposition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beløbet er til disposition.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DMIIndberetterID</w:t>
            </w:r>
            <w:bookmarkStart w:name="DMIIndberetter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18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Et nummer eller et antal karakterer der identificerer indberetteren (borger, virksomhed,system, medarbejder, fordringshaver eller rettighedshaver) i form af:</w:t>
              <w:br/>
              <w:t>CPRNummer</w:t>
              <w:br/>
              <w:t>SE/CVRNummer</w:t>
              <w:br/>
              <w:t>KundeNummer</w:t>
              <w:br/>
              <w:t>EFI, DMI, MF, DMO, SLUT, SAP38 (karakterer)</w:t>
              <w:br/>
              <w:t>WNummer</w:t>
              <w:br/>
              <w:t/>
              <w:br/>
              <w:t>Specifikt for indberettelse af hæftelse kan følgende værdier anvendes:</w:t>
              <w:br/>
              <w:t/>
              <w:br/>
              <w:t>KundeNummer (FH): Fordringshaver angiver selv via selvbetjeningsløsning et hæftelsesforhold.</w:t>
              <w:br/>
              <w:t/>
              <w:br/>
              <w:t>MF: Anvendes hvis systemet Modtag Fordring beriger med hæftelsesoplysningen, når fordring oprettes.</w:t>
              <w:br/>
              <w:t/>
              <w:br/>
              <w:t>EFI: Når systemet EFI har påsat en hæfter f.eks. I forbindelse med en udlægsforretning hvor en ægtefælle går fra at være en potentiel hæfter til reel hæfter.</w:t>
              <w:br/>
              <w:t>Kunne også være en ændring som er opstået som følge af en ændring i CSR-P vedr. civilstand f.eks. skilsmisse.</w:t>
              <w:br/>
              <w:t/>
              <w:br/>
              <w:t>WNummer: Sagsbehandler opdaterer manuelt en hæftelse f.eks. hvis kunden viser at pgl. er udtrådt af et I/S og som følge heraf ikke hæfter længere.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DMIIndberetterRolle</w:t>
            </w:r>
            <w:bookmarkStart w:name="DMIIndberetterRoll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</w:t>
              <w:br/>
              <w:t>enumeration: Borger, Virksomhed, System, Medarbejder, Fordringshaver, Rettighedshaver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Indberetterens rolle.</w:t>
              <w:br/>
              <w:t/>
              <w:br/>
              <w:t>Rollen anvendes i sammenhæng med IndberettetID, efter følgende mønster, men der foretages ingen validering:</w:t>
              <w:br/>
              <w:t/>
              <w:br/>
              <w:t>IndberetterID       IndberetterRolle</w:t>
              <w:br/>
              <w:t>-----------------------------------------</w:t>
              <w:br/>
              <w:t>CPRNummer                     Borger</w:t>
              <w:br/>
              <w:t>SE/CVRNummer               Virksomhed</w:t>
              <w:br/>
              <w:t>KundeNummer                  Fordringshaver</w:t>
              <w:br/>
              <w:t>KundeNummer                  Rettighedshaver</w:t>
              <w:br/>
              <w:t>EFI                                    System</w:t>
              <w:br/>
              <w:t>DMI                                   System</w:t>
              <w:br/>
              <w:t>MF                                     System</w:t>
              <w:br/>
              <w:t>DMO                                  System</w:t>
              <w:br/>
              <w:t>SLUT                                 System</w:t>
              <w:br/>
              <w:t>SAP38                               System</w:t>
              <w:br/>
              <w:t>WNr                                   Medarbejder</w:t>
              <w:br/>
              <w:t/>
              <w:br/>
              <w:t>Ved indberetning af hæftelse anvendes følgende mønster, men der foretages ligeledes ingen validering:</w:t>
              <w:br/>
              <w:t/>
              <w:br/>
              <w:t>IndberetterID       IndberetterRolle</w:t>
              <w:br/>
              <w:t>-----------------------------------------</w:t>
              <w:br/>
              <w:t>KundeNummer                  Fordringshaver</w:t>
              <w:br/>
              <w:t>EFI                                     System</w:t>
              <w:br/>
              <w:t>MF                                     System</w:t>
              <w:br/>
              <w:t>WNr                                   Medarbejder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DMIIndbetalingAdvisTekst</w:t>
            </w:r>
            <w:bookmarkStart w:name="DMIIndbetalingAdvis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Advistekst som er knyttet til indbetalingen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DMIIndbetalingAfsender</w:t>
            </w:r>
            <w:bookmarkStart w:name="DMIIndbetalingAfsend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Navn på indbetaler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DMIIndbetalingAfsenderReferenceID</w:t>
            </w:r>
            <w:bookmarkStart w:name="DMIIndbetalingAfsenderReference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18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Feltet benyttes af det afsendende system til at identificere den pågældende indbetaling.</w:t>
              <w:br/>
              <w:t>Feltet skal være unikt indenfor et servicekald, men det afsendende system kan i øvrigt frit bestemme indholdet. Feltet benyttes til at svare om der er felt i den enkelte forsendelse.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DMIIndbetalingArt</w:t>
            </w:r>
            <w:bookmarkStart w:name="DMIIndbetalingAr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enumeration: BANKO, CHECK, DANKO, KONTA, LONIN, LONKO, MODRE, OCRLI, OMPOST, RENTG, TRMAND, ULAND, LONTL, RENTG, MODRE, GLONTL, GRENTG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 underopdeling af indbetaling</w:t>
              <w:br/>
              <w:t/>
              <w:br/>
              <w:t>Koderne valideres i sammenhæng med DMIIndbetalingKilde, hvor følgende kombinationer er gyldige:</w:t>
              <w:br/>
              <w:t/>
              <w:br/>
              <w:t>DMIIndbetalingKilde   DMIIndbetalingArt</w:t>
              <w:br/>
              <w:t>-----------------------------------------</w:t>
              <w:br/>
              <w:t>SAP38</w:t>
              <w:tab/>
              <w:t/>
              <w:tab/>
              <w:t>KONTA</w:t>
              <w:br/>
              <w:t>SAP38</w:t>
              <w:tab/>
              <w:t/>
              <w:tab/>
              <w:t>CHECK</w:t>
              <w:br/>
              <w:t>SAP38</w:t>
              <w:tab/>
              <w:t/>
              <w:tab/>
              <w:t>DANKO</w:t>
              <w:br/>
              <w:t>SAP38</w:t>
              <w:tab/>
              <w:t/>
              <w:tab/>
              <w:t>OMPOST</w:t>
              <w:br/>
              <w:t>SAP38</w:t>
              <w:tab/>
              <w:t/>
              <w:tab/>
              <w:t>MODRE</w:t>
              <w:br/>
              <w:t>SKB</w:t>
              <w:tab/>
              <w:t/>
              <w:tab/>
              <w:t>OCRLI</w:t>
              <w:br/>
              <w:t>SKB</w:t>
              <w:tab/>
              <w:t/>
              <w:tab/>
              <w:t>BANKO</w:t>
              <w:br/>
              <w:t>SKB</w:t>
              <w:tab/>
              <w:t/>
              <w:tab/>
              <w:t>ULAND</w:t>
              <w:br/>
              <w:t>SKB</w:t>
              <w:tab/>
              <w:t/>
              <w:tab/>
              <w:t>TRMAND</w:t>
              <w:br/>
              <w:t>EFI</w:t>
              <w:tab/>
              <w:t/>
              <w:tab/>
              <w:t>LONIN</w:t>
              <w:br/>
              <w:t>EFI</w:t>
              <w:tab/>
              <w:t/>
              <w:tab/>
              <w:t>LONKO</w:t>
              <w:br/>
              <w:t>EFI</w:t>
              <w:tab/>
              <w:t/>
              <w:tab/>
              <w:t>RENTG</w:t>
              <w:br/>
              <w:t>EFI</w:t>
              <w:tab/>
              <w:t/>
              <w:tab/>
              <w:t>DANKO</w:t>
              <w:br/>
              <w:t>NETS</w:t>
              <w:tab/>
              <w:t/>
              <w:tab/>
              <w:t>BANKO</w:t>
              <w:br/>
              <w:t>SLUT</w:t>
              <w:tab/>
              <w:t/>
              <w:tab/>
              <w:t>MODRE</w:t>
              <w:br/>
              <w:t>NEMKONT</w:t>
              <w:tab/>
              <w:t>MODRE</w:t>
              <w:br/>
              <w:t>DMO</w:t>
              <w:tab/>
              <w:t/>
              <w:tab/>
              <w:t>MODRE</w:t>
              <w:br/>
              <w:t>LKOMP                    LONTL</w:t>
              <w:br/>
              <w:t>LKOMP                    RENTG</w:t>
              <w:br/>
              <w:t>LKOMP                    MODRE</w:t>
              <w:br/>
              <w:t>LKOMP                    GLONTL</w:t>
              <w:br/>
              <w:t>LKOMP                    GRENTG</w:t>
              <w:br/>
              <w:t/>
              <w:br/>
              <w:t/>
              <w:br/>
              <w:t>DMIIndbetalingArt LONKO kan ikke anvendes ved oprettelse af indbetalinger. Den sættes automatisk af DMI ved korrektion af lønindeholdelser.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DMIIndbetalingBeløb</w:t>
            </w:r>
            <w:bookmarkStart w:name="DMIIndbetaling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indbetalte beløb den angivne valuta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DMIIndbetalingBeløbDKK</w:t>
            </w:r>
            <w:bookmarkStart w:name="DMIIndbetalingBeløbDKK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indbetalte beløb omregnet til danske kr.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DMIIndbetalingBogførtDen</w:t>
            </w:r>
            <w:bookmarkStart w:name="DMIIndbetalingBogførtDe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Regnskabsgyldighedsdato som påføres af DMI.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DMIIndbetalingDato</w:t>
            </w:r>
            <w:bookmarkStart w:name="DMIIndbetaling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Den dato indbetalingen er foretaget.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DMIIndbetalingKilde</w:t>
            </w:r>
            <w:bookmarkStart w:name="DMIIndbetalingKil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Reference til det specifikke system der indbetales fra.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DMIIndbetalingModtagelseDato</w:t>
            </w:r>
            <w:bookmarkStart w:name="DMIIndbetalingModtagelse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Indberetters modtagelsesdato for indbetalingen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DMIIndbetalingOCRLinie</w:t>
            </w:r>
            <w:bookmarkStart w:name="DMIIndbetalingOCRLini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40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OCR linien incl klammer, kontonummer og alt nødvendigt. Kan stamme fra betalingsordning eller forventet indbetaling.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DMIIndbetalingRentegodtgørelseTilDato</w:t>
            </w:r>
            <w:bookmarkStart w:name="DMIIndbetalingRentegodtgørelseTil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hvortil der er givet rentegodtgørelse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DMIIndbetalingVirkningDato</w:t>
            </w:r>
            <w:bookmarkStart w:name="DMIIndbetalingVirkning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Justeret virkningsdato for indbetalingen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DMISagID</w:t>
            </w:r>
            <w:bookmarkStart w:name="DMISag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18</w:t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 nummer der identificerer en sag i DMI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DMITransaktionDækningBeløb</w:t>
            </w:r>
            <w:bookmarkStart w:name="DMITransaktionDækning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DMITransaktionDækningBeløbDKK</w:t>
            </w:r>
            <w:bookmarkStart w:name="DMITransaktionDækningBeløbDKK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DMITransaktionID</w:t>
            </w:r>
            <w:bookmarkStart w:name="DMITransaktion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18</w:t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ID for de forskellige transaktiontyper.</w:t>
              <w:br/>
              <w:t>DMIFordringID</w:t>
              <w:br/>
              <w:t>DMIIndbetalingID</w:t>
              <w:br/>
              <w:t>DMIUdbetalingID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DMITransaktionLøbenummer</w:t>
            </w:r>
            <w:bookmarkStart w:name="DMITransaktionLøb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18</w:t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Nummer som identificerer en specifik transaktion i et kald af en service. Det enkelte servicekald kan indeholde flere transaktioner i samme kald, men samme TransaktionLøbenummer må ikke angives mere end en gang i hvert kald, og må heller ikke angives mere end en gang på tværs af kald.</w:t>
              <w:br/>
              <w:t/>
              <w:br/>
              <w:t>Generelt medfører fremsendelse af samme TransaktionLøbenummer, at den pågældende transaktion afvises som dublet. I enkelte services, f.eks. DMIFordringTilbagekald, er der implementeret teknisk idempotens, ved altid at returnere samme svar, når der kaldes med samme TransaktionLøbenummer.</w:t>
              <w:br/>
              <w:t/>
              <w:br/>
              <w:t>For eksempel genererer EFI / ModtagFordring et løbenummer pr fordringstransaktion, som sendes sammen med servicen.</w:t>
              <w:br/>
              <w:t/>
              <w:br/>
              <w:t>Anvendes for at kunne logge historikken, og sikre mod fremsendelse af dubletter.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DMITransaktionType</w:t>
            </w:r>
            <w:bookmarkStart w:name="DMITransaktionTyp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transaktionstype</w:t>
              <w:br/>
              <w:t/>
              <w:br/>
              <w:t>DMITransaktionType  DMITransaktionIDType</w:t>
              <w:br/>
              <w:t>-------------------------------------------------------------------</w:t>
              <w:br/>
              <w:t>DÆKNAFG</w:t>
              <w:tab/>
              <w:t/>
              <w:tab/>
              <w:t/>
              <w:tab/>
              <w:t>OP</w:t>
              <w:br/>
              <w:t>DÆKNMOD</w:t>
              <w:tab/>
              <w:t/>
              <w:tab/>
              <w:t/>
              <w:tab/>
              <w:t>IP</w:t>
              <w:br/>
              <w:t>FORDRING</w:t>
              <w:tab/>
              <w:t/>
              <w:tab/>
              <w:t/>
              <w:tab/>
              <w:t>RE</w:t>
              <w:br/>
              <w:t>FORDRINGAF</w:t>
              <w:tab/>
              <w:t/>
              <w:tab/>
              <w:t>RE</w:t>
              <w:br/>
              <w:t>FORDRINGKO</w:t>
              <w:tab/>
              <w:t/>
              <w:tab/>
              <w:t>RE</w:t>
              <w:br/>
              <w:t>FORDRINGNE</w:t>
              <w:tab/>
              <w:t/>
              <w:tab/>
              <w:t>RE</w:t>
              <w:br/>
              <w:t>FORDRINGOP</w:t>
              <w:tab/>
              <w:t/>
              <w:tab/>
              <w:t>RE</w:t>
              <w:br/>
              <w:t>FORDRINGRE</w:t>
              <w:tab/>
              <w:t/>
              <w:tab/>
              <w:t>RE</w:t>
              <w:br/>
              <w:t>FORDRINGSK</w:t>
              <w:tab/>
              <w:t/>
              <w:tab/>
              <w:t>RE</w:t>
              <w:br/>
              <w:t>FORDRINGTI</w:t>
              <w:tab/>
              <w:t/>
              <w:tab/>
              <w:t/>
              <w:tab/>
              <w:t>RE</w:t>
              <w:br/>
              <w:t>INDBETAL</w:t>
              <w:tab/>
              <w:t/>
              <w:tab/>
              <w:t/>
              <w:tab/>
              <w:t>IP</w:t>
              <w:br/>
              <w:t>INDBETALDK</w:t>
              <w:tab/>
              <w:t/>
              <w:tab/>
              <w:t/>
              <w:tab/>
              <w:t>IP</w:t>
              <w:br/>
              <w:t>RENTE</w:t>
              <w:tab/>
              <w:t/>
              <w:tab/>
              <w:t/>
              <w:tab/>
              <w:t/>
              <w:tab/>
              <w:t>RE</w:t>
              <w:br/>
              <w:t>RENTEGODTG</w:t>
              <w:tab/>
              <w:t/>
              <w:tab/>
              <w:t>IP</w:t>
              <w:br/>
              <w:t>TRANSPAFG</w:t>
              <w:tab/>
              <w:t/>
              <w:tab/>
              <w:t/>
              <w:tab/>
              <w:t>OP</w:t>
              <w:br/>
              <w:t>TRANSPMOD</w:t>
              <w:tab/>
              <w:t/>
              <w:tab/>
              <w:t>IP</w:t>
              <w:br/>
              <w:t>UDBETAL</w:t>
              <w:tab/>
              <w:t/>
              <w:tab/>
              <w:t/>
              <w:tab/>
              <w:t/>
              <w:tab/>
              <w:t>OP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DMIUdbetalingDato</w:t>
            </w:r>
            <w:bookmarkStart w:name="DMIUdbetaling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Datoen for udbetaling af beløbet.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DMIUdbetalingReference</w:t>
            </w:r>
            <w:bookmarkStart w:name="DMIUdbetalingReferenc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140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Refernce til den udbetaling der er foretaget til fordringhaveren. Del af posteringsteksten fra NemKonto udbetalingen.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DækningArt</w:t>
            </w:r>
            <w:bookmarkStart w:name="DækningAr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8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hvilken type dækning der er tale om.</w:t>
              <w:br/>
              <w:t/>
              <w:br/>
              <w:t>Mulige værdier er i udgangspunktet:</w:t>
              <w:br/>
              <w:t>ALMINDRI        Almindelig inddrivelsesdækning</w:t>
              <w:br/>
              <w:t>MODRAABE     Modregning, åben</w:t>
              <w:br/>
              <w:t>MODRINTR      Modregning, intern</w:t>
              <w:br/>
              <w:t>MODRTRAN - Modregning, transport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DækningslisteID</w:t>
            </w:r>
            <w:bookmarkStart w:name="Dækningsliste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18</w:t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Vilkårligt unikt identifikationsnummer.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DækningValørDato</w:t>
            </w:r>
            <w:bookmarkStart w:name="DækningVal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KundeNummer</w:t>
            </w:r>
            <w:bookmarkStart w:name="Kund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11</w:t>
              <w:br/>
              <w:t>pattern: [0-9]{8,11}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Identifikationen af kunden i form af CVR/SE nr. for virksomheder, CPR for personer og journalnr. for dem, som ikke har et af de 2 andre typer.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KundeType</w:t>
            </w:r>
            <w:bookmarkStart w:name="KundeTyp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Identificere typen kunde, dvs. hvad KundeNummer dækker over.</w:t>
              <w:br/>
              <w:t/>
              <w:br/>
              <w:t>Værdisæt:</w:t>
              <w:br/>
              <w:t>CVR-Virksomhed</w:t>
              <w:br/>
              <w:t>SE-Virksomhed</w:t>
              <w:br/>
              <w:t>CPR-Person</w:t>
              <w:br/>
              <w:t>AKR-DMR-Person</w:t>
              <w:br/>
              <w:t>AKR-DMR-Virksomhed</w:t>
              <w:br/>
              <w:t>AKR-DMR-Ukendt</w:t>
              <w:br/>
              <w:t>AKR-EFI-Person</w:t>
              <w:br/>
              <w:t>AKR-EFI-Virksomhed</w:t>
              <w:br/>
              <w:t>AKR-EFI-Myndighed</w:t>
              <w:br/>
              <w:t>AKR-EFI-Ukendt</w:t>
              <w:br/>
              <w:t>UViR-Virksomhed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MyndighedUdbetalingEjendomNummer</w:t>
            </w:r>
            <w:bookmarkStart w:name="MyndighedUdbetalingEjendom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 af den ejendom hvortil der udbetales kompensation vedrørende for meget betalt ejendomsværdiskat. Består af 3-cifret KommuneNummer og 6-cifret EjendomNummer (BBR) med bindestreg imellem.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MyndighedUdbetalingPeriodeFra</w:t>
            </w:r>
            <w:bookmarkStart w:name="MyndighedUdbetalingPeriodeFra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PeriodeFra er startdatoen for perioden, som en myndighedsudbetalingen vedrører.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MyndighedUdbetalingPeriodeTil</w:t>
            </w:r>
            <w:bookmarkStart w:name="MyndighedUdbetalingPeriodeTi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PeriodeTil er Slutdatoen for perioden, som en myndighedsudbetaling vedrører.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MyndighedUdbetalingPeriodeType</w:t>
            </w:r>
            <w:bookmarkStart w:name="MyndighedUdbetalingPeriodeTyp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Sagsbehandlers mulighed for i fri tekst at beskrive periode. F.eks</w:t>
              <w:br/>
              <w:t/>
              <w:br/>
              <w:t>År</w:t>
              <w:br/>
              <w:t>Halvår</w:t>
              <w:br/>
              <w:t>Kvartal</w:t>
              <w:br/>
              <w:t>Måned</w:t>
              <w:br/>
              <w:t>Uge</w:t>
              <w:br/>
              <w:t>Dag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MyndighedUdbetalingStiftelseDato</w:t>
            </w:r>
            <w:bookmarkStart w:name="MyndighedUdbetalingStiftelse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stiftelse af en udbetaling fra en myndighed, f.eks. vedr. kompensation for for meget betalt ejendomsværdiskat.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MyndighedUdbetalingTypeKode</w:t>
            </w:r>
            <w:bookmarkStart w:name="MyndighedUdbetalingTyp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Kode for DMIs myndighedudbetalingstype.</w:t>
              <w:br/>
              <w:t/>
              <w:br/>
              <w:t>Grundlæggende værdiset:</w:t>
              <w:br/>
              <w:t>ADGP: Arbejdsløshedsdagpenge</w:t>
              <w:br/>
              <w:t>BBID: Børnebidrag</w:t>
              <w:br/>
              <w:t>BFMY: Børnefamilieydelse</w:t>
              <w:br/>
              <w:t>BIBL: Biblioteksafgift</w:t>
              <w:br/>
              <w:t>BOSI: Boligsikring</w:t>
              <w:br/>
              <w:t>BOST: Boligstøtte</w:t>
              <w:br/>
              <w:t>ERST: Erstatning</w:t>
              <w:br/>
              <w:t>FENK: FødevareErhverv (NemKonto)</w:t>
              <w:br/>
              <w:t>FESK: FødevareErhverv (SKAT)</w:t>
              <w:br/>
              <w:t>KISL: Rentegodtgørelse kildeskatteloven</w:t>
              <w:br/>
              <w:t>KNTH: Kontanthjælp</w:t>
              <w:br/>
              <w:t>KSLD: Kreditsaldo fra EKKO</w:t>
              <w:br/>
              <w:t>LØN:  Løn</w:t>
              <w:br/>
              <w:t>MOMS: Moms</w:t>
              <w:br/>
              <w:t>OMGO: Omkostningsgodtgørelse</w:t>
              <w:br/>
              <w:t>OSKA: Overskydende skatte- eller afgiftsbeløb</w:t>
              <w:br/>
              <w:t>OVAM: Overskydende arbejdsmarkedsbidrag</w:t>
              <w:br/>
              <w:t>OVIR: Overskydende virksomhedsskatter eller afgifter</w:t>
              <w:br/>
              <w:t>OVSK: Overskydende skat</w:t>
              <w:br/>
              <w:t>PENS: Pension</w:t>
              <w:br/>
              <w:t>PERS: Personskatter</w:t>
              <w:br/>
              <w:t>RELO: Rentegodtgørelse renteloven</w:t>
              <w:br/>
              <w:t>SDGP: Sygedagpenge</w:t>
              <w:br/>
              <w:t>SLØU: Særlig lønindeholdelse udgør 1%</w:t>
              <w:br/>
              <w:t>SÆLØ: S-løn</w:t>
              <w:br/>
              <w:t>SÆRI: Særlig indkomstskat</w:t>
              <w:br/>
              <w:t>TLAN: Tværgående Lønindeholdelse angivelse</w:t>
              <w:br/>
              <w:t>TLRG: Tværgående Lønindeholdelse Rentegodtgørelse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NemKontoUdbetalingID</w:t>
            </w:r>
            <w:bookmarkStart w:name="NemKontoUdbetaling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Unikt ID for en udbetaling. Skal gøre det muligt at identificere betalingen i det asynkrone retursvar.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OriginaltAngivelseID</w:t>
            </w:r>
            <w:bookmarkStart w:name="OriginaltAngivelse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36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Originalt Angivelses ID fx fra e-indkomst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UdbetalingNote</w:t>
            </w:r>
            <w:bookmarkStart w:name="UdbetalingNot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Sagsbehandlerbesked ifm. dannelse af udbetaling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ValutaKode</w:t>
            </w:r>
            <w:bookmarkStart w:name="Valuta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</w:t>
              <w:br/>
              <w:t>pattern: [A-Z]{2,3}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valuta enheden (ISO-møntkoden) for et beløb.</w:t>
            </w:r>
          </w:p>
        </w:tc>
      </w:tr>
    </w:tbl>
    <w:sectPr w:rsidR="001227D7" w:rsidRPr="005A3520" w:rsidSect="002A25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8C3" w:rsidRDefault="005248C3" w:rsidP="000036B2">
      <w:pPr>
        <w:spacing w:line="240" w:lineRule="auto"/>
      </w:pPr>
      <w:r>
        <w:separator/>
      </w:r>
    </w:p>
  </w:endnote>
  <w:endnote w:type="continuationSeparator" w:id="0">
    <w:p w:rsidR="005248C3" w:rsidRDefault="005248C3" w:rsidP="00003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4D" w:rsidRDefault="002A254D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Pr="00CD27A8" w:rsidRDefault="00800637">
    <w:pPr>
      <w:pStyle w:val="Sidefod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21-01-2026</w:t>
    </w:r>
    <w:r w:rsidR="000036B2" w:rsidRPr="00CD27A8">
      <w:rPr>
        <w:rFonts w:ascii="Arial" w:hAnsi="Arial" w:cs="Arial"/>
        <w:sz w:val="16"/>
        <w:szCs w:val="16"/>
      </w:rPr>
      <w:ptab w:relativeTo="margin" w:alignment="center" w:leader="none"/>
      <w:t>Kilde: Debitormotor_EFI_1_8_1 (DB)</w:t>
    </w:r>
    <w:r>
      <w:rPr>
        <w:rFonts w:ascii="Arial" w:hAnsi="Arial" w:cs="Arial"/>
        <w:sz w:val="16"/>
        <w:szCs w:val="16"/>
      </w:rPr>
      <w:t xml:space="preserve"> </w:t>
    </w:r>
    <w:r w:rsidR="000036B2" w:rsidRPr="00CD27A8">
      <w:rPr>
        <w:rFonts w:ascii="Arial" w:hAnsi="Arial" w:cs="Arial"/>
        <w:sz w:val="16"/>
        <w:szCs w:val="16"/>
      </w:rPr>
      <w:ptab w:relativeTo="margin" w:alignment="right" w:leader="none"/>
    </w:r>
    <w:r w:rsidR="00CD27A8" w:rsidRPr="00CD27A8">
      <w:rPr>
        <w:rFonts w:ascii="Arial" w:hAnsi="Arial" w:cs="Arial"/>
        <w:sz w:val="16"/>
        <w:szCs w:val="16"/>
      </w:rPr>
      <w:t>Side</w:t>
    </w:r>
    <w:r w:rsidR="00CD27A8">
      <w:rPr>
        <w:rFonts w:ascii="Arial" w:hAnsi="Arial" w:cs="Arial"/>
        <w:sz w:val="16"/>
        <w:szCs w:val="16"/>
      </w:rPr>
      <w:t xml:space="preserve"> </w:t>
    </w:r>
    <w:r w:rsidR="00CD27A8" w:rsidRPr="00CD27A8">
      <w:rPr>
        <w:rFonts w:ascii="Arial" w:hAnsi="Arial" w:cs="Arial"/>
        <w:sz w:val="16"/>
        <w:szCs w:val="16"/>
      </w:rPr>
      <w:fldChar w:fldCharType="begin"/>
    </w:r>
    <w:r w:rsidR="00CD27A8" w:rsidRPr="00CD27A8">
      <w:rPr>
        <w:rFonts w:ascii="Arial" w:hAnsi="Arial" w:cs="Arial"/>
        <w:sz w:val="16"/>
        <w:szCs w:val="16"/>
      </w:rPr>
      <w:instrText>PAGE   \* MERGEFORMAT</w:instrText>
    </w:r>
    <w:r w:rsidR="00CD27A8" w:rsidRPr="00CD27A8">
      <w:rPr>
        <w:rFonts w:ascii="Arial" w:hAnsi="Arial" w:cs="Arial"/>
        <w:sz w:val="16"/>
        <w:szCs w:val="16"/>
      </w:rPr>
      <w:fldChar w:fldCharType="separate"/>
    </w:r>
    <w:r w:rsidR="00044CA7">
      <w:rPr>
        <w:rFonts w:ascii="Arial" w:hAnsi="Arial" w:cs="Arial"/>
        <w:noProof/>
        <w:sz w:val="16"/>
        <w:szCs w:val="16"/>
      </w:rPr>
      <w:t>2</w:t>
    </w:r>
    <w:r w:rsidR="00CD27A8" w:rsidRPr="00CD27A8">
      <w:rPr>
        <w:rFonts w:ascii="Arial" w:hAnsi="Arial" w:cs="Arial"/>
        <w:sz w:val="16"/>
        <w:szCs w:val="16"/>
      </w:rPr>
      <w:fldChar w:fldCharType="end"/>
    </w:r>
    <w:r w:rsidR="00CD27A8">
      <w:rPr>
        <w:rFonts w:ascii="Arial" w:hAnsi="Arial" w:cs="Arial"/>
        <w:sz w:val="16"/>
        <w:szCs w:val="16"/>
      </w:rPr>
      <w:t xml:space="preserve"> af </w:t>
    </w:r>
    <w:r w:rsidR="00CD27A8">
      <w:rPr>
        <w:rFonts w:ascii="Arial" w:hAnsi="Arial" w:cs="Arial"/>
        <w:sz w:val="16"/>
        <w:szCs w:val="16"/>
      </w:rPr>
      <w:fldChar w:fldCharType="begin"/>
    </w:r>
    <w:r w:rsidR="00CD27A8">
      <w:rPr>
        <w:rFonts w:ascii="Arial" w:hAnsi="Arial" w:cs="Arial"/>
        <w:sz w:val="16"/>
        <w:szCs w:val="16"/>
      </w:rPr>
      <w:instrText xml:space="preserve"> NUMPAGES  \* MERGEFORMAT </w:instrText>
    </w:r>
    <w:r w:rsidR="00CD27A8">
      <w:rPr>
        <w:rFonts w:ascii="Arial" w:hAnsi="Arial" w:cs="Arial"/>
        <w:sz w:val="16"/>
        <w:szCs w:val="16"/>
      </w:rPr>
      <w:fldChar w:fldCharType="separate"/>
    </w:r>
    <w:r w:rsidR="00044CA7">
      <w:rPr>
        <w:rFonts w:ascii="Arial" w:hAnsi="Arial" w:cs="Arial"/>
        <w:noProof/>
        <w:sz w:val="16"/>
        <w:szCs w:val="16"/>
      </w:rPr>
      <w:t>2</w:t>
    </w:r>
    <w:r w:rsidR="00CD27A8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4D" w:rsidRDefault="002A254D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8C3" w:rsidRDefault="005248C3" w:rsidP="000036B2">
      <w:pPr>
        <w:spacing w:line="240" w:lineRule="auto"/>
      </w:pPr>
      <w:r>
        <w:separator/>
      </w:r>
    </w:p>
  </w:footnote>
  <w:footnote w:type="continuationSeparator" w:id="0">
    <w:p w:rsidR="005248C3" w:rsidRDefault="005248C3" w:rsidP="00003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4D" w:rsidRDefault="002A254D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Default="00800637">
    <w:pPr>
      <w:pStyle w:val="Sidehoved"/>
    </w:pP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 xml:space="preserve"> </w:t>
      <w:t>KontoIndbetalingAsynkronPlacer</w:t>
    </w:r>
    <w:r w:rsidR="000036B2">
      <w:rPr>
        <w:rFonts w:ascii="Arial" w:hAnsi="Arial" w:cs="Arial"/>
        <w:sz w:val="16"/>
        <w:szCs w:val="16"/>
      </w:rPr>
      <w:ptab w:relativeTo="margin" w:alignment="right" w:leader="none"/>
    </w:r>
    <w:r>
      <w:rPr>
        <w:rFonts w:ascii="Arial" w:hAnsi="Arial" w:cs="Arial"/>
        <w:sz w:val="16"/>
        <w:szCs w:val="16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4D" w:rsidRDefault="002A254D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6B2"/>
    <w:rsid w:val="000036B2"/>
    <w:rsid w:val="00044CA7"/>
    <w:rsid w:val="00070562"/>
    <w:rsid w:val="000760EA"/>
    <w:rsid w:val="00080356"/>
    <w:rsid w:val="00082163"/>
    <w:rsid w:val="000B26A5"/>
    <w:rsid w:val="000C3A28"/>
    <w:rsid w:val="000C4629"/>
    <w:rsid w:val="000D46AC"/>
    <w:rsid w:val="000F186C"/>
    <w:rsid w:val="001227D7"/>
    <w:rsid w:val="0018446F"/>
    <w:rsid w:val="00190A43"/>
    <w:rsid w:val="001917BF"/>
    <w:rsid w:val="00210558"/>
    <w:rsid w:val="00264F5C"/>
    <w:rsid w:val="002849DF"/>
    <w:rsid w:val="00290AD3"/>
    <w:rsid w:val="00294615"/>
    <w:rsid w:val="002A254D"/>
    <w:rsid w:val="00311190"/>
    <w:rsid w:val="00336659"/>
    <w:rsid w:val="003535FC"/>
    <w:rsid w:val="00366808"/>
    <w:rsid w:val="00384521"/>
    <w:rsid w:val="003A2AE2"/>
    <w:rsid w:val="003C1EDC"/>
    <w:rsid w:val="003F0C93"/>
    <w:rsid w:val="00400ADF"/>
    <w:rsid w:val="00410FCF"/>
    <w:rsid w:val="00415BBA"/>
    <w:rsid w:val="004403DD"/>
    <w:rsid w:val="00445601"/>
    <w:rsid w:val="00454F43"/>
    <w:rsid w:val="00455AF5"/>
    <w:rsid w:val="00487224"/>
    <w:rsid w:val="004A64CD"/>
    <w:rsid w:val="004B0930"/>
    <w:rsid w:val="004C0C80"/>
    <w:rsid w:val="005248C3"/>
    <w:rsid w:val="00542BDF"/>
    <w:rsid w:val="005A3520"/>
    <w:rsid w:val="005E4D37"/>
    <w:rsid w:val="00637859"/>
    <w:rsid w:val="00674374"/>
    <w:rsid w:val="00690C2E"/>
    <w:rsid w:val="00691CA5"/>
    <w:rsid w:val="006A52B4"/>
    <w:rsid w:val="00716C5D"/>
    <w:rsid w:val="00757E05"/>
    <w:rsid w:val="00766875"/>
    <w:rsid w:val="007A79F0"/>
    <w:rsid w:val="007E3776"/>
    <w:rsid w:val="00800637"/>
    <w:rsid w:val="008019E7"/>
    <w:rsid w:val="00806E80"/>
    <w:rsid w:val="0081580E"/>
    <w:rsid w:val="0081744E"/>
    <w:rsid w:val="008250E3"/>
    <w:rsid w:val="008A570A"/>
    <w:rsid w:val="008E4D54"/>
    <w:rsid w:val="008F0C7C"/>
    <w:rsid w:val="009037EE"/>
    <w:rsid w:val="00917F9E"/>
    <w:rsid w:val="00942382"/>
    <w:rsid w:val="00947CD4"/>
    <w:rsid w:val="00957C28"/>
    <w:rsid w:val="0096062F"/>
    <w:rsid w:val="009762AE"/>
    <w:rsid w:val="009B6CED"/>
    <w:rsid w:val="009F273D"/>
    <w:rsid w:val="00A11722"/>
    <w:rsid w:val="00A343C7"/>
    <w:rsid w:val="00A40157"/>
    <w:rsid w:val="00A77194"/>
    <w:rsid w:val="00A95180"/>
    <w:rsid w:val="00A95C73"/>
    <w:rsid w:val="00AA184A"/>
    <w:rsid w:val="00AA3F08"/>
    <w:rsid w:val="00AB05CC"/>
    <w:rsid w:val="00AC13BC"/>
    <w:rsid w:val="00AE20BC"/>
    <w:rsid w:val="00B00371"/>
    <w:rsid w:val="00B203D0"/>
    <w:rsid w:val="00B21EB1"/>
    <w:rsid w:val="00B864C1"/>
    <w:rsid w:val="00B86551"/>
    <w:rsid w:val="00BA2642"/>
    <w:rsid w:val="00BC4073"/>
    <w:rsid w:val="00BD0A11"/>
    <w:rsid w:val="00BD0F3B"/>
    <w:rsid w:val="00C02367"/>
    <w:rsid w:val="00C0650D"/>
    <w:rsid w:val="00C326CA"/>
    <w:rsid w:val="00C913BB"/>
    <w:rsid w:val="00CA10AE"/>
    <w:rsid w:val="00CA14E6"/>
    <w:rsid w:val="00CB0DA7"/>
    <w:rsid w:val="00CD27A8"/>
    <w:rsid w:val="00CF289D"/>
    <w:rsid w:val="00D06F11"/>
    <w:rsid w:val="00D14E82"/>
    <w:rsid w:val="00D56DED"/>
    <w:rsid w:val="00D63B15"/>
    <w:rsid w:val="00D9600D"/>
    <w:rsid w:val="00DF7B59"/>
    <w:rsid w:val="00E31FE0"/>
    <w:rsid w:val="00E61894"/>
    <w:rsid w:val="00E652AF"/>
    <w:rsid w:val="00E967CB"/>
    <w:rsid w:val="00EF4511"/>
    <w:rsid w:val="00F302FE"/>
    <w:rsid w:val="00F429F9"/>
    <w:rsid w:val="00F66CEA"/>
    <w:rsid w:val="00FB5261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CFF04C-1B59-4C55-B551-6D70D02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C2E"/>
    <w:pPr>
      <w:spacing w:after="0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36B2"/>
  </w:style>
  <w:style w:type="paragraph" w:styleId="Sidefod">
    <w:name w:val="footer"/>
    <w:basedOn w:val="Normal"/>
    <w:link w:val="Sidefo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36B2"/>
  </w:style>
  <w:style w:type="paragraph" w:styleId="NormalWeb">
    <w:name w:val="Normal (Web)"/>
    <w:basedOn w:val="Normal"/>
    <w:uiPriority w:val="99"/>
    <w:semiHidden/>
    <w:unhideWhenUsed/>
    <w:rsid w:val="005E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690C2E"/>
    <w:pPr>
      <w:spacing w:after="160"/>
    </w:pPr>
    <w:rPr>
      <w:rFonts w:ascii="Arial" w:hAnsi="Arial" w:cs="Arial"/>
      <w:b/>
      <w:sz w:val="48"/>
    </w:rPr>
  </w:style>
  <w:style w:type="character" w:customStyle="1" w:styleId="TitelTegn">
    <w:name w:val="Titel Tegn"/>
    <w:basedOn w:val="Standardskrifttypeiafsnit"/>
    <w:link w:val="Titel"/>
    <w:uiPriority w:val="10"/>
    <w:rsid w:val="00690C2E"/>
    <w:rPr>
      <w:rFonts w:ascii="Arial" w:hAnsi="Arial" w:cs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69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2017-06-14T05:47:00Z</dcterms:created>
  <dc:creator>SKAT</dc:creator>
  <cp:lastModifiedBy>tomcat-viewersa.ccta.dk</cp:lastModifiedBy>
  <dcterms:modified xsi:type="dcterms:W3CDTF">2017-10-16T11:19:00Z</dcterms:modified>
  <cp:revision>43</cp:revision>
</cp:coreProperties>
</file>