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E30" w:rsidRDefault="000F3B0D" w:rsidP="000F3B0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Servicebeskrivelser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969"/>
        <w:gridCol w:w="1134"/>
        <w:gridCol w:w="1699"/>
        <w:gridCol w:w="1699"/>
        <w:gridCol w:w="3"/>
      </w:tblGrid>
      <w:tr w:rsidR="000F3B0D" w:rsidTr="000F3B0D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6"/>
            <w:shd w:val="clear" w:color="auto" w:fill="82A0F0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tcBorders>
              <w:bottom w:val="single" w:sz="6" w:space="0" w:color="auto"/>
            </w:tcBorders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b/>
                <w:sz w:val="30"/>
              </w:rPr>
            </w:pPr>
            <w:r w:rsidRPr="000F3B0D">
              <w:rPr>
                <w:rFonts w:ascii="Arial" w:hAnsi="Arial" w:cs="Arial"/>
                <w:b/>
                <w:sz w:val="30"/>
              </w:rPr>
              <w:t>EUMeddelelseAEOIModtag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System:</w:t>
            </w:r>
          </w:p>
        </w:tc>
        <w:tc>
          <w:tcPr>
            <w:tcW w:w="396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1134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Version: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Dato: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USO</w:t>
            </w:r>
          </w:p>
        </w:tc>
        <w:tc>
          <w:tcPr>
            <w:tcW w:w="3969" w:type="dxa"/>
            <w:tcBorders>
              <w:top w:val="nil"/>
            </w:tcBorders>
            <w:shd w:val="clear" w:color="auto" w:fill="auto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2013-06-26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2015-02-04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Formål: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vAlign w:val="center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At modtage en AEOI meddelse fra LXR gatewayen. En AEOI-meddelelse kan være: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AEOIDatabesked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- AEOIStatusbesked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Overordnet beskrivelse af funktionalitet: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Denne service kaldes hver gang en EU-meddelelse modtages. Indholdet i beskeden konverteres til de respektive dataelementer, som indgår i SKATs begrebsmodel. Disse strukturer dækker den komplette model, da alle data og meddelelsestyper skal kunne modtages. 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Den modsvarende service for afsendelse hedder EUMeddelelseAEOISend, som kun indeholder den delmængde af felter, som SKAT sender.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Detaljeret beskrivelse af funktionalitet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Version 1.0 er udarbejdet på grundlag af Functional Specification (FS) v. 2.09 og Technical Specification (TS) v. 2.03.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Servicen kan modtage disse meddelelser: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AEOI-IE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AEOI-DF (samme format som AEOI-IE)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AEOI-PEN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AEOI-LIP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AEOI-IP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Status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Zero Data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Datastrukturer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Input: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EUMeddelelseAEOIModtag_I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BeskedQName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(EUMeddelelseModtagInddataStruktur)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Den synkrone kaldsmetode fra EU til system. Svarer til 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CcnCsiAdapterCallback::ReceiveRequest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CcnCsiAdapterCallback::ReportProblemRequest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Output: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EUMeddelelseAEOIModtag_O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BeskedQName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EUMeddelelseModtagUddataStruktur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Den synkrone svarmetode fra system til EU på kald af EUListeMeddelelseModtag_I. Svarer til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CcnCsiAdapterCallback::ReceiveResponse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CcnCsiAdapterCallback::ReceiveFault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CcnCsiAdapterCallback::ReportProblemResponse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CcnCsiAdapterCallback::ReportProblemFault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CcnCsiAdapterCallback::ReceiveFault og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CcnCsiAdapterCallback::ReportProblemFault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Rapporteres igennem HovedOplysninger.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Referencer fra use case(s)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"U08 Modtag, validér og gem EU-databesked (EUXML)"</w:t>
            </w:r>
          </w:p>
        </w:tc>
      </w:tr>
    </w:tbl>
    <w:p w:rsidR="000F3B0D" w:rsidRDefault="000F3B0D" w:rsidP="000F3B0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0F3B0D" w:rsidSect="000F3B0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0F3B0D" w:rsidRDefault="000F3B0D" w:rsidP="000F3B0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Fælles datastrukturer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0F3B0D" w:rsidTr="000F3B0D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EUMeddelelseModtagInddataStruktur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Modtagerland *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(EUMeddelelseEndepunkt)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(EUMeddelelseID)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(EUMeddelelseIDBinær)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(EUMeddelelseIDHex)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 MeddelelseRelation *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EUMeddelelseID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(EUMeddelelseIDBinær)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(EUMeddelelseIDHex)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EUMeddelelseType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EUMeddeleIseSystem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(EUMeddelelseUdvekslingstype)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EUMeddelelseIndhold</w:t>
            </w:r>
          </w:p>
        </w:tc>
      </w:tr>
    </w:tbl>
    <w:p w:rsidR="000F3B0D" w:rsidRDefault="000F3B0D" w:rsidP="000F3B0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0F3B0D" w:rsidTr="000F3B0D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EUMeddelelseModtagUddataStruktur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EUMeddelelseOutput</w:t>
            </w:r>
          </w:p>
        </w:tc>
      </w:tr>
    </w:tbl>
    <w:p w:rsidR="000F3B0D" w:rsidRDefault="000F3B0D" w:rsidP="000F3B0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p w:rsidR="000F3B0D" w:rsidRDefault="000F3B0D" w:rsidP="000F3B0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0F3B0D" w:rsidSect="000F3B0D">
          <w:headerReference w:type="default" r:id="rId13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0F3B0D" w:rsidRDefault="000F3B0D" w:rsidP="000F3B0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Dataelementer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0F3B0D" w:rsidTr="000F3B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D2DCFA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D2DCFA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D2DCFA"/>
            <w:vAlign w:val="center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Beskrivelse/værdisæt</w:t>
            </w: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BeskedQName</w:t>
            </w:r>
          </w:p>
        </w:tc>
        <w:tc>
          <w:tcPr>
            <w:tcW w:w="170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QName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300</w:t>
            </w:r>
          </w:p>
        </w:tc>
        <w:tc>
          <w:tcPr>
            <w:tcW w:w="467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EUMeddeleIseSystem</w:t>
            </w:r>
          </w:p>
        </w:tc>
        <w:tc>
          <w:tcPr>
            <w:tcW w:w="170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32</w:t>
            </w:r>
          </w:p>
        </w:tc>
        <w:tc>
          <w:tcPr>
            <w:tcW w:w="467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Transient dataelement, som angiver hvilket system der skal udveksle EU-meddelelsen. Her anvendes EUs navngivning, fx EMCS, VATRefund (Momsrefusion), mv.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EUMeddelelseEndepunkt</w:t>
            </w:r>
          </w:p>
        </w:tc>
        <w:tc>
          <w:tcPr>
            <w:tcW w:w="170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255</w:t>
            </w:r>
          </w:p>
        </w:tc>
        <w:tc>
          <w:tcPr>
            <w:tcW w:w="467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Transient dataelement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[MANGLER - skal defineres når konkret testdata foreligger]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EUMeddelelseID</w:t>
            </w:r>
          </w:p>
        </w:tc>
        <w:tc>
          <w:tcPr>
            <w:tcW w:w="170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64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[A-Z]{2}[0-9]{62}</w:t>
            </w:r>
          </w:p>
        </w:tc>
        <w:tc>
          <w:tcPr>
            <w:tcW w:w="467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EUMeddelelseIDBinær</w:t>
            </w:r>
          </w:p>
        </w:tc>
        <w:tc>
          <w:tcPr>
            <w:tcW w:w="17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base64Binary</w:t>
            </w:r>
          </w:p>
        </w:tc>
        <w:tc>
          <w:tcPr>
            <w:tcW w:w="467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EUMeddelelseIDHex</w:t>
            </w:r>
          </w:p>
        </w:tc>
        <w:tc>
          <w:tcPr>
            <w:tcW w:w="170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255</w:t>
            </w:r>
          </w:p>
        </w:tc>
        <w:tc>
          <w:tcPr>
            <w:tcW w:w="467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EUMeddelelseIndhold</w:t>
            </w:r>
          </w:p>
        </w:tc>
        <w:tc>
          <w:tcPr>
            <w:tcW w:w="17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anyXML</w:t>
            </w:r>
          </w:p>
        </w:tc>
        <w:tc>
          <w:tcPr>
            <w:tcW w:w="467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Indholdet i en EU-meddelelse medsendes som XML indholdeldende header med indledende oplysninger, og en body med selve meddelelsens tekst eller indhold.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EUMeddelelseOutput</w:t>
            </w:r>
          </w:p>
        </w:tc>
        <w:tc>
          <w:tcPr>
            <w:tcW w:w="170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Transient dataelement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[MANGLER - skal defineres når konkret testdata foreligger, skal muligvis erstattes af EUMeddelelseIndhold]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EUMeddelelseType</w:t>
            </w:r>
          </w:p>
        </w:tc>
        <w:tc>
          <w:tcPr>
            <w:tcW w:w="170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32</w:t>
            </w:r>
          </w:p>
        </w:tc>
        <w:tc>
          <w:tcPr>
            <w:tcW w:w="467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Transient dataelement, som angiver typen på en EU-meddelelse, som defineret af CCN.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EUMeddelelseUdvekslingstype</w:t>
            </w:r>
          </w:p>
        </w:tc>
        <w:tc>
          <w:tcPr>
            <w:tcW w:w="170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enumeration: DATAGRAM, REQUEST, REPLY, REPORT</w:t>
            </w:r>
          </w:p>
        </w:tc>
        <w:tc>
          <w:tcPr>
            <w:tcW w:w="467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Transient dataelement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[MANGLER - skal defineres når konkret testdata foreligger]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0F3B0D" w:rsidTr="000F3B0D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LandKode</w:t>
            </w:r>
          </w:p>
        </w:tc>
        <w:tc>
          <w:tcPr>
            <w:tcW w:w="170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18"/>
              </w:rPr>
              <w:t>base: string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</w:tcPr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Undtagelse er dog Grækenland, som er dispenseret fra ordningen og må bruge "EL".</w:t>
            </w:r>
          </w:p>
          <w:p w:rsid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0F3B0D" w:rsidRPr="000F3B0D" w:rsidRDefault="000F3B0D" w:rsidP="000F3B0D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</w:tbl>
    <w:p w:rsidR="000F3B0D" w:rsidRPr="000F3B0D" w:rsidRDefault="000F3B0D" w:rsidP="000F3B0D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sectPr w:rsidR="000F3B0D" w:rsidRPr="000F3B0D" w:rsidSect="000F3B0D">
      <w:headerReference w:type="default" r:id="rId14"/>
      <w:pgSz w:w="11906" w:h="16838"/>
      <w:pgMar w:top="567" w:right="567" w:bottom="567" w:left="1134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B0D" w:rsidRDefault="000F3B0D" w:rsidP="000F3B0D">
      <w:pPr>
        <w:spacing w:line="240" w:lineRule="auto"/>
      </w:pPr>
      <w:r>
        <w:separator/>
      </w:r>
    </w:p>
  </w:endnote>
  <w:endnote w:type="continuationSeparator" w:id="0">
    <w:p w:rsidR="000F3B0D" w:rsidRDefault="000F3B0D" w:rsidP="000F3B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3B0D" w:rsidRDefault="000F3B0D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3B0D" w:rsidRPr="000F3B0D" w:rsidRDefault="000F3B0D" w:rsidP="000F3B0D">
    <w:pPr>
      <w:pStyle w:val="Sidefod"/>
    </w:pP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CREATEDATE  \@ "d. MMMM yyyy"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22. april 2015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 xml:space="preserve">EUMeddelelseAEOIModtag Side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3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af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3</w:t>
    </w:r>
    <w:r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3B0D" w:rsidRDefault="000F3B0D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B0D" w:rsidRDefault="000F3B0D" w:rsidP="000F3B0D">
      <w:pPr>
        <w:spacing w:line="240" w:lineRule="auto"/>
      </w:pPr>
      <w:r>
        <w:separator/>
      </w:r>
    </w:p>
  </w:footnote>
  <w:footnote w:type="continuationSeparator" w:id="0">
    <w:p w:rsidR="000F3B0D" w:rsidRDefault="000F3B0D" w:rsidP="000F3B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3B0D" w:rsidRDefault="000F3B0D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3B0D" w:rsidRPr="000F3B0D" w:rsidRDefault="000F3B0D" w:rsidP="000F3B0D">
    <w:pPr>
      <w:pStyle w:val="Sidehoved"/>
      <w:jc w:val="center"/>
      <w:rPr>
        <w:rFonts w:ascii="Arial" w:hAnsi="Arial" w:cs="Arial"/>
      </w:rPr>
    </w:pPr>
    <w:r w:rsidRPr="000F3B0D">
      <w:rPr>
        <w:rFonts w:ascii="Arial" w:hAnsi="Arial" w:cs="Arial"/>
      </w:rPr>
      <w:t>Servicebeskrivelse</w:t>
    </w:r>
  </w:p>
  <w:p w:rsidR="000F3B0D" w:rsidRPr="000F3B0D" w:rsidRDefault="000F3B0D" w:rsidP="000F3B0D">
    <w:pPr>
      <w:pStyle w:val="Sidehoved"/>
      <w:jc w:val="cent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3B0D" w:rsidRDefault="000F3B0D">
    <w:pPr>
      <w:pStyle w:val="Sidehove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3B0D" w:rsidRPr="000F3B0D" w:rsidRDefault="000F3B0D" w:rsidP="000F3B0D">
    <w:pPr>
      <w:pStyle w:val="Sidehoved"/>
      <w:jc w:val="center"/>
      <w:rPr>
        <w:rFonts w:ascii="Arial" w:hAnsi="Arial" w:cs="Arial"/>
      </w:rPr>
    </w:pPr>
    <w:r w:rsidRPr="000F3B0D">
      <w:rPr>
        <w:rFonts w:ascii="Arial" w:hAnsi="Arial" w:cs="Arial"/>
      </w:rPr>
      <w:t>Datastrukturer</w:t>
    </w:r>
  </w:p>
  <w:p w:rsidR="000F3B0D" w:rsidRPr="000F3B0D" w:rsidRDefault="000F3B0D" w:rsidP="000F3B0D">
    <w:pPr>
      <w:pStyle w:val="Sidehoved"/>
      <w:jc w:val="center"/>
      <w:rPr>
        <w:rFonts w:ascii="Arial" w:hAnsi="Arial" w:cs="Arial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3B0D" w:rsidRDefault="000F3B0D" w:rsidP="000F3B0D">
    <w:pPr>
      <w:pStyle w:val="Sidehoved"/>
      <w:jc w:val="center"/>
      <w:rPr>
        <w:rFonts w:ascii="Arial" w:hAnsi="Arial" w:cs="Arial"/>
      </w:rPr>
    </w:pPr>
    <w:r>
      <w:rPr>
        <w:rFonts w:ascii="Arial" w:hAnsi="Arial" w:cs="Arial"/>
      </w:rPr>
      <w:t>Data elementer</w:t>
    </w:r>
  </w:p>
  <w:p w:rsidR="000F3B0D" w:rsidRPr="000F3B0D" w:rsidRDefault="000F3B0D" w:rsidP="000F3B0D">
    <w:pPr>
      <w:pStyle w:val="Sidehoved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ED0849"/>
    <w:multiLevelType w:val="multilevel"/>
    <w:tmpl w:val="6F56C238"/>
    <w:lvl w:ilvl="0">
      <w:start w:val="1"/>
      <w:numFmt w:val="decimal"/>
      <w:lvlRestart w:val="0"/>
      <w:pStyle w:val="Overskrift1"/>
      <w:lvlText w:val="%1"/>
      <w:lvlJc w:val="left"/>
      <w:pPr>
        <w:tabs>
          <w:tab w:val="num" w:pos="567"/>
        </w:tabs>
        <w:ind w:left="0" w:firstLine="0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680"/>
        </w:tabs>
        <w:ind w:left="794" w:hanging="794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680"/>
        </w:tabs>
        <w:ind w:left="794" w:hanging="794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2"/>
        </w:tabs>
        <w:ind w:left="862" w:hanging="862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9"/>
        </w:tabs>
        <w:ind w:left="1009" w:hanging="1009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1"/>
        </w:tabs>
        <w:ind w:left="1151" w:hanging="1151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8"/>
        </w:tabs>
        <w:ind w:left="1298" w:hanging="1298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2"/>
        </w:tabs>
        <w:ind w:left="1582" w:hanging="158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B0D"/>
    <w:rsid w:val="000F3B0D"/>
    <w:rsid w:val="0088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854272-C41E-4FA1-9438-837BE8BC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0F3B0D"/>
    <w:pPr>
      <w:keepLines/>
      <w:numPr>
        <w:numId w:val="1"/>
      </w:numPr>
      <w:spacing w:after="360" w:line="240" w:lineRule="auto"/>
      <w:outlineLvl w:val="0"/>
    </w:pPr>
    <w:rPr>
      <w:rFonts w:ascii="Arial" w:eastAsiaTheme="majorEastAsia" w:hAnsi="Arial" w:cs="Arial"/>
      <w:b/>
      <w:sz w:val="3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F3B0D"/>
    <w:pPr>
      <w:keepLines/>
      <w:numPr>
        <w:ilvl w:val="1"/>
        <w:numId w:val="1"/>
      </w:numPr>
      <w:suppressAutoHyphens/>
      <w:spacing w:line="240" w:lineRule="auto"/>
      <w:outlineLvl w:val="1"/>
    </w:pPr>
    <w:rPr>
      <w:rFonts w:ascii="Arial" w:eastAsiaTheme="majorEastAsia" w:hAnsi="Arial" w:cs="Arial"/>
      <w:b/>
      <w:sz w:val="24"/>
      <w:szCs w:val="26"/>
    </w:rPr>
  </w:style>
  <w:style w:type="paragraph" w:styleId="Overskrift3">
    <w:name w:val="heading 3"/>
    <w:basedOn w:val="Normal"/>
    <w:next w:val="Normal"/>
    <w:link w:val="Overskrift3Tegn"/>
    <w:autoRedefine/>
    <w:uiPriority w:val="9"/>
    <w:semiHidden/>
    <w:unhideWhenUsed/>
    <w:qFormat/>
    <w:rsid w:val="000F3B0D"/>
    <w:pPr>
      <w:keepNext/>
      <w:keepLines/>
      <w:numPr>
        <w:ilvl w:val="2"/>
        <w:numId w:val="1"/>
      </w:numPr>
      <w:spacing w:before="40"/>
      <w:outlineLvl w:val="2"/>
    </w:pPr>
    <w:rPr>
      <w:rFonts w:ascii="Arial" w:eastAsiaTheme="majorEastAsia" w:hAnsi="Arial" w:cs="Arial"/>
      <w:b/>
      <w:sz w:val="2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F3B0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F3B0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F3B0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F3B0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F3B0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F3B0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F3B0D"/>
    <w:rPr>
      <w:rFonts w:ascii="Arial" w:eastAsiaTheme="majorEastAsia" w:hAnsi="Arial" w:cs="Arial"/>
      <w:b/>
      <w:sz w:val="30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F3B0D"/>
    <w:rPr>
      <w:rFonts w:ascii="Arial" w:eastAsiaTheme="majorEastAsia" w:hAnsi="Arial" w:cs="Arial"/>
      <w:b/>
      <w:sz w:val="24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F3B0D"/>
    <w:rPr>
      <w:rFonts w:ascii="Arial" w:eastAsiaTheme="majorEastAsia" w:hAnsi="Arial" w:cs="Arial"/>
      <w:b/>
      <w:sz w:val="20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F3B0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F3B0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F3B0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F3B0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F3B0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F3B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Overskrift1a">
    <w:name w:val="Overskrift 1a"/>
    <w:basedOn w:val="Normal"/>
    <w:next w:val="Normal"/>
    <w:link w:val="Overskrift1aTegn"/>
    <w:autoRedefine/>
    <w:rsid w:val="000F3B0D"/>
    <w:pPr>
      <w:keepLines/>
      <w:spacing w:after="360" w:line="240" w:lineRule="auto"/>
      <w:outlineLvl w:val="0"/>
    </w:pPr>
    <w:rPr>
      <w:rFonts w:ascii="Arial" w:hAnsi="Arial" w:cs="Arial"/>
      <w:b/>
      <w:sz w:val="30"/>
    </w:rPr>
  </w:style>
  <w:style w:type="character" w:customStyle="1" w:styleId="Overskrift1aTegn">
    <w:name w:val="Overskrift 1a Tegn"/>
    <w:basedOn w:val="Standardskrifttypeiafsnit"/>
    <w:link w:val="Overskrift1a"/>
    <w:rsid w:val="000F3B0D"/>
    <w:rPr>
      <w:rFonts w:ascii="Arial" w:hAnsi="Arial" w:cs="Arial"/>
      <w:b/>
      <w:sz w:val="30"/>
    </w:rPr>
  </w:style>
  <w:style w:type="paragraph" w:customStyle="1" w:styleId="Overskrift211pkt">
    <w:name w:val="Overskrift 2 + 11 pkt"/>
    <w:basedOn w:val="Normal"/>
    <w:link w:val="Overskrift211pktTegn"/>
    <w:rsid w:val="000F3B0D"/>
    <w:pPr>
      <w:keepLines/>
      <w:suppressAutoHyphens/>
      <w:spacing w:line="240" w:lineRule="auto"/>
      <w:ind w:left="794" w:hanging="794"/>
      <w:outlineLvl w:val="1"/>
    </w:pPr>
    <w:rPr>
      <w:rFonts w:ascii="Arial" w:hAnsi="Arial" w:cs="Arial"/>
      <w:b/>
    </w:rPr>
  </w:style>
  <w:style w:type="character" w:customStyle="1" w:styleId="Overskrift211pktTegn">
    <w:name w:val="Overskrift 2 + 11 pkt Tegn"/>
    <w:basedOn w:val="Standardskrifttypeiafsnit"/>
    <w:link w:val="Overskrift211pkt"/>
    <w:rsid w:val="000F3B0D"/>
    <w:rPr>
      <w:rFonts w:ascii="Arial" w:hAnsi="Arial" w:cs="Arial"/>
      <w:b/>
    </w:rPr>
  </w:style>
  <w:style w:type="paragraph" w:customStyle="1" w:styleId="Normal11">
    <w:name w:val="Normal + 11"/>
    <w:basedOn w:val="Normal"/>
    <w:link w:val="Normal11Tegn"/>
    <w:rsid w:val="000F3B0D"/>
    <w:pPr>
      <w:spacing w:line="240" w:lineRule="auto"/>
    </w:pPr>
    <w:rPr>
      <w:rFonts w:ascii="Times New Roman" w:hAnsi="Times New Roman" w:cs="Times New Roman"/>
    </w:rPr>
  </w:style>
  <w:style w:type="character" w:customStyle="1" w:styleId="Normal11Tegn">
    <w:name w:val="Normal + 11 Tegn"/>
    <w:basedOn w:val="Standardskrifttypeiafsnit"/>
    <w:link w:val="Normal11"/>
    <w:rsid w:val="000F3B0D"/>
    <w:rPr>
      <w:rFonts w:ascii="Times New Roman" w:hAnsi="Times New Roman" w:cs="Times New Roman"/>
    </w:rPr>
  </w:style>
  <w:style w:type="paragraph" w:styleId="Sidehoved">
    <w:name w:val="header"/>
    <w:basedOn w:val="Normal"/>
    <w:link w:val="SidehovedTegn"/>
    <w:uiPriority w:val="99"/>
    <w:unhideWhenUsed/>
    <w:rsid w:val="000F3B0D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0F3B0D"/>
  </w:style>
  <w:style w:type="paragraph" w:styleId="Sidefod">
    <w:name w:val="footer"/>
    <w:basedOn w:val="Normal"/>
    <w:link w:val="SidefodTegn"/>
    <w:uiPriority w:val="99"/>
    <w:unhideWhenUsed/>
    <w:rsid w:val="000F3B0D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0F3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3239</Characters>
  <Application>Microsoft Office Word</Application>
  <DocSecurity>0</DocSecurity>
  <Lines>26</Lines>
  <Paragraphs>7</Paragraphs>
  <ScaleCrop>false</ScaleCrop>
  <Company>skat</Company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Klagenberg</dc:creator>
  <cp:keywords/>
  <dc:description/>
  <cp:lastModifiedBy>Emil Klagenberg</cp:lastModifiedBy>
  <cp:revision>1</cp:revision>
  <dcterms:created xsi:type="dcterms:W3CDTF">2015-04-22T06:53:00Z</dcterms:created>
  <dcterms:modified xsi:type="dcterms:W3CDTF">2015-04-22T06:53:00Z</dcterms:modified>
</cp:coreProperties>
</file>