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60"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EF1146" w:rsidTr="00EF1146">
        <w:tblPrEx>
          <w:tblCellMar>
            <w:top w:w="0" w:type="dxa"/>
            <w:bottom w:w="0" w:type="dxa"/>
          </w:tblCellMar>
        </w:tblPrEx>
        <w:trPr>
          <w:trHeight w:hRule="exact" w:val="113"/>
        </w:trPr>
        <w:tc>
          <w:tcPr>
            <w:tcW w:w="10205" w:type="dxa"/>
            <w:gridSpan w:val="5"/>
            <w:shd w:val="clear" w:color="auto" w:fill="82A0F0"/>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rPr>
          <w:trHeight w:val="283"/>
        </w:trPr>
        <w:tc>
          <w:tcPr>
            <w:tcW w:w="10205" w:type="dxa"/>
            <w:gridSpan w:val="5"/>
            <w:tcBorders>
              <w:bottom w:val="single" w:sz="6" w:space="0" w:color="auto"/>
            </w:tcBorders>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F1146">
              <w:rPr>
                <w:rFonts w:ascii="Arial" w:hAnsi="Arial" w:cs="Arial"/>
                <w:b/>
                <w:sz w:val="30"/>
              </w:rPr>
              <w:t>JuridiskAdministrationBlanketMultiModtag</w:t>
            </w:r>
          </w:p>
        </w:tc>
      </w:tr>
      <w:tr w:rsidR="00EF1146" w:rsidTr="00EF1146">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F1146" w:rsidTr="00EF1146">
        <w:tblPrEx>
          <w:tblCellMar>
            <w:top w:w="0" w:type="dxa"/>
            <w:bottom w:w="0" w:type="dxa"/>
          </w:tblCellMar>
        </w:tblPrEx>
        <w:trPr>
          <w:trHeight w:val="283"/>
        </w:trPr>
        <w:tc>
          <w:tcPr>
            <w:tcW w:w="1701" w:type="dxa"/>
            <w:tcBorders>
              <w:top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Velkom</w:t>
            </w:r>
          </w:p>
        </w:tc>
        <w:tc>
          <w:tcPr>
            <w:tcW w:w="3969" w:type="dxa"/>
            <w:tcBorders>
              <w:top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Graensesnit2016</w:t>
            </w:r>
          </w:p>
        </w:tc>
        <w:tc>
          <w:tcPr>
            <w:tcW w:w="1134" w:type="dxa"/>
            <w:tcBorders>
              <w:top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2016-03-03</w:t>
            </w:r>
          </w:p>
        </w:tc>
        <w:tc>
          <w:tcPr>
            <w:tcW w:w="1699" w:type="dxa"/>
            <w:tcBorders>
              <w:top w:val="nil"/>
            </w:tcBorders>
            <w:shd w:val="clear" w:color="auto" w:fill="auto"/>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2016-11-28</w:t>
            </w:r>
          </w:p>
        </w:tc>
      </w:tr>
      <w:tr w:rsidR="00EF1146" w:rsidTr="00EF1146">
        <w:tblPrEx>
          <w:tblCellMar>
            <w:top w:w="0" w:type="dxa"/>
            <w:bottom w:w="0" w:type="dxa"/>
          </w:tblCellMar>
        </w:tblPrEx>
        <w:trPr>
          <w:trHeight w:val="283"/>
        </w:trPr>
        <w:tc>
          <w:tcPr>
            <w:tcW w:w="10205" w:type="dxa"/>
            <w:gridSpan w:val="5"/>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F1146" w:rsidTr="00EF1146">
        <w:tblPrEx>
          <w:tblCellMar>
            <w:top w:w="0" w:type="dxa"/>
            <w:bottom w:w="0" w:type="dxa"/>
          </w:tblCellMar>
        </w:tblPrEx>
        <w:trPr>
          <w:trHeight w:val="283"/>
        </w:trPr>
        <w:tc>
          <w:tcPr>
            <w:tcW w:w="10205" w:type="dxa"/>
            <w:gridSpan w:val="5"/>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udstillet af Velkom, med det formål at modtage blanketter vedrørende juridisk Administration,, der er indberettet via Erhvervsstyrelsens Blanketservice på virk.dk</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drejer sig bl. a. om blanketterne: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03,012  Gaveskema velgørende foreninger mv.</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03,013  Gaveskema - Religiøse samfund mv.</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31,033  Delvis momskompensation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02.008 Omkostningsgodgørelse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OmkostningGodtgørelseAnsøgerStruktur er der indsat AlternativAdresseStruktur under både Godtgørelsesberettiget og Virksomhed.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skal anvendes dataelementet "AlternativAdresseAdresseLinie1" fra strukturen begge steder, og det er et krævet felt.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OmkostningGodtgørelseBistandsyderStruktur er der indsat AlternativAdresseStruktur under bistandsyders virksomhed. </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skal anvendes dataelementet "AlternativAdresseAdresseLinie1" fra strukturen, og det er et krævet felt.</w:t>
            </w:r>
          </w:p>
        </w:tc>
      </w:tr>
      <w:tr w:rsidR="00EF1146" w:rsidTr="00EF1146">
        <w:tblPrEx>
          <w:tblCellMar>
            <w:top w:w="0" w:type="dxa"/>
            <w:bottom w:w="0" w:type="dxa"/>
          </w:tblCellMar>
        </w:tblPrEx>
        <w:trPr>
          <w:trHeight w:val="283"/>
        </w:trPr>
        <w:tc>
          <w:tcPr>
            <w:tcW w:w="10205" w:type="dxa"/>
            <w:gridSpan w:val="5"/>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F1146" w:rsidTr="00EF1146">
        <w:tblPrEx>
          <w:tblCellMar>
            <w:top w:w="0" w:type="dxa"/>
            <w:bottom w:w="0" w:type="dxa"/>
          </w:tblCellMar>
        </w:tblPrEx>
        <w:trPr>
          <w:trHeight w:val="283"/>
        </w:trPr>
        <w:tc>
          <w:tcPr>
            <w:tcW w:w="10205" w:type="dxa"/>
            <w:gridSpan w:val="5"/>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rPr>
          <w:trHeight w:val="283"/>
        </w:trPr>
        <w:tc>
          <w:tcPr>
            <w:tcW w:w="10205" w:type="dxa"/>
            <w:gridSpan w:val="5"/>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F1146" w:rsidTr="00EF1146">
        <w:tblPrEx>
          <w:tblCellMar>
            <w:top w:w="0" w:type="dxa"/>
            <w:bottom w:w="0" w:type="dxa"/>
          </w:tblCellMar>
        </w:tblPrEx>
        <w:trPr>
          <w:trHeight w:val="283"/>
        </w:trPr>
        <w:tc>
          <w:tcPr>
            <w:tcW w:w="10205" w:type="dxa"/>
            <w:gridSpan w:val="5"/>
            <w:shd w:val="clear" w:color="auto" w:fill="FFFFFF"/>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F1146" w:rsidTr="00EF1146">
        <w:tblPrEx>
          <w:tblCellMar>
            <w:top w:w="0" w:type="dxa"/>
            <w:bottom w:w="0" w:type="dxa"/>
          </w:tblCellMar>
        </w:tblPrEx>
        <w:trPr>
          <w:trHeight w:val="283"/>
        </w:trPr>
        <w:tc>
          <w:tcPr>
            <w:tcW w:w="10205" w:type="dxa"/>
            <w:gridSpan w:val="5"/>
            <w:shd w:val="clear" w:color="auto" w:fill="FFFFFF"/>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JuridiskAdministrationBlanketMultiModtag_I</w:t>
            </w:r>
          </w:p>
        </w:tc>
      </w:tr>
      <w:tr w:rsidR="00EF1146" w:rsidTr="00EF1146">
        <w:tblPrEx>
          <w:tblCellMar>
            <w:top w:w="0" w:type="dxa"/>
            <w:bottom w:w="0" w:type="dxa"/>
          </w:tblCellMar>
        </w:tblPrEx>
        <w:trPr>
          <w:trHeight w:val="283"/>
        </w:trPr>
        <w:tc>
          <w:tcPr>
            <w:tcW w:w="10205" w:type="dxa"/>
            <w:gridSpan w:val="5"/>
            <w:shd w:val="clear" w:color="auto" w:fill="FFFFFF"/>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*JuridiskAdministrationBlanketListe*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*JuridiskAdministrationBlanket*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*JuridiskAdministrationBlanketValg*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GaveskemaReligiøseSamfundStruktur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GaveskemaVelgørendeForeningStruktur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DelvisMomsKompensationAnsøgningStruktur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OmkostningGodtgørelseStruktur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1146" w:rsidTr="00EF1146">
        <w:tblPrEx>
          <w:tblCellMar>
            <w:top w:w="0" w:type="dxa"/>
            <w:bottom w:w="0" w:type="dxa"/>
          </w:tblCellMar>
        </w:tblPrEx>
        <w:trPr>
          <w:trHeight w:val="283"/>
        </w:trPr>
        <w:tc>
          <w:tcPr>
            <w:tcW w:w="10205" w:type="dxa"/>
            <w:gridSpan w:val="5"/>
            <w:shd w:val="clear" w:color="auto" w:fill="FFFFFF"/>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F1146" w:rsidTr="00EF1146">
        <w:tblPrEx>
          <w:tblCellMar>
            <w:top w:w="0" w:type="dxa"/>
            <w:bottom w:w="0" w:type="dxa"/>
          </w:tblCellMar>
        </w:tblPrEx>
        <w:trPr>
          <w:trHeight w:val="283"/>
        </w:trPr>
        <w:tc>
          <w:tcPr>
            <w:tcW w:w="10205" w:type="dxa"/>
            <w:gridSpan w:val="5"/>
            <w:shd w:val="clear" w:color="auto" w:fill="FFFFFF"/>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JuridiskAdministrationBlanketMultiModtag_O</w:t>
            </w:r>
          </w:p>
        </w:tc>
      </w:tr>
      <w:tr w:rsidR="00EF1146" w:rsidTr="00EF1146">
        <w:tblPrEx>
          <w:tblCellMar>
            <w:top w:w="0" w:type="dxa"/>
            <w:bottom w:w="0" w:type="dxa"/>
          </w:tblCellMar>
        </w:tblPrEx>
        <w:trPr>
          <w:trHeight w:val="283"/>
        </w:trPr>
        <w:tc>
          <w:tcPr>
            <w:tcW w:w="10205" w:type="dxa"/>
            <w:gridSpan w:val="5"/>
            <w:shd w:val="clear" w:color="auto" w:fill="FFFFFF"/>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rPr>
          <w:trHeight w:val="283"/>
        </w:trPr>
        <w:tc>
          <w:tcPr>
            <w:tcW w:w="10205" w:type="dxa"/>
            <w:gridSpan w:val="5"/>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F1146" w:rsidTr="00EF1146">
        <w:tblPrEx>
          <w:tblCellMar>
            <w:top w:w="0" w:type="dxa"/>
            <w:bottom w:w="0" w:type="dxa"/>
          </w:tblCellMar>
        </w:tblPrEx>
        <w:trPr>
          <w:trHeight w:val="283"/>
        </w:trPr>
        <w:tc>
          <w:tcPr>
            <w:tcW w:w="10205" w:type="dxa"/>
            <w:gridSpan w:val="5"/>
            <w:shd w:val="clear" w:color="auto" w:fill="FFFFFF"/>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data" i "B05 Opret sag i Velkom"</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1146" w:rsidSect="00EF114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BlanketmotorVirksomhedStamoplysningerStruktur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DriftFormTekstLang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(AdresseGyldigTil)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1146" w:rsidTr="00EF1146">
        <w:tblPrEx>
          <w:tblCellMar>
            <w:top w:w="0" w:type="dxa"/>
            <w:bottom w:w="0" w:type="dxa"/>
          </w:tblCellMar>
        </w:tblPrEx>
        <w:tc>
          <w:tcPr>
            <w:tcW w:w="10205"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F1146" w:rsidTr="00EF1146">
        <w:tblPrEx>
          <w:tblCellMar>
            <w:top w:w="0" w:type="dxa"/>
            <w:bottom w:w="0" w:type="dxa"/>
          </w:tblCellMar>
        </w:tblPrEx>
        <w:tc>
          <w:tcPr>
            <w:tcW w:w="10205" w:type="dxa"/>
            <w:shd w:val="clear" w:color="auto" w:fill="FFFFFF"/>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svarer til en Section Templaten "Virksomhed - stamoplysninger (Skrivebeskyttet)" i Blanketmotor og må ikke ændres uden koordinereing med Blanketmotor og brugere af dennævnte Section Template.</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DelvisMomsKompensationAnsøgningStruktur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IndkomstÅr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BlanketmotorVirksomhedStamoplysningerStruktur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BlanketmotorVirksomhedStamoplysningerStruktur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UnderskriftStruktur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*IndberetningFelter*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DelvisMomsKompensationKøbsMomsUdgifter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DelvisMomsKompensationEgenFinansieringsgrad</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1146" w:rsidTr="00EF1146">
        <w:tblPrEx>
          <w:tblCellMar>
            <w:top w:w="0" w:type="dxa"/>
            <w:bottom w:w="0" w:type="dxa"/>
          </w:tblCellMar>
        </w:tblPrEx>
        <w:tc>
          <w:tcPr>
            <w:tcW w:w="10205"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1146" w:rsidTr="00EF1146">
        <w:tblPrEx>
          <w:tblCellMar>
            <w:top w:w="0" w:type="dxa"/>
            <w:bottom w:w="0" w:type="dxa"/>
          </w:tblCellMar>
        </w:tblPrEx>
        <w:tc>
          <w:tcPr>
            <w:tcW w:w="10205" w:type="dxa"/>
            <w:shd w:val="clear" w:color="auto" w:fill="FFFFFF"/>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31.033</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om delvis momskompensation for fonde og foreninger godkendt i henhold til Ligningslovens §8A og §12 stk. 3.</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GaveskemaReligiøseSamfundStruktur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IndkomstÅr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BlanketmotorVirksomhedStamoplysningerStruktur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*IndberetningFelter*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ForeningFradragBerettigetGiverKriterierSamletGaveBeløb</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ForeningFradragBerettigetGiverKriterierSamletLøbendeYdelser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ForeningFradragBerettigetGiverKriterierSamletBeløbFormålsparagraf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ReligiøsSamfundAntalMyndigeMedlemmer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1146" w:rsidTr="00EF1146">
        <w:tblPrEx>
          <w:tblCellMar>
            <w:top w:w="0" w:type="dxa"/>
            <w:bottom w:w="0" w:type="dxa"/>
          </w:tblCellMar>
        </w:tblPrEx>
        <w:tc>
          <w:tcPr>
            <w:tcW w:w="10205"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1146" w:rsidTr="00EF1146">
        <w:tblPrEx>
          <w:tblCellMar>
            <w:top w:w="0" w:type="dxa"/>
            <w:bottom w:w="0" w:type="dxa"/>
          </w:tblCellMar>
        </w:tblPrEx>
        <w:tc>
          <w:tcPr>
            <w:tcW w:w="10205" w:type="dxa"/>
            <w:shd w:val="clear" w:color="auto" w:fill="FFFFFF"/>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03.013</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Gaveskema religiøse samfund mv. - Opgørelse af gavebeløb og løbende ydelser mv. - ligningslovens §§ 8A og 12, stk. 3</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GaveskemaVelgørendeForeningStruktur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IndkomstÅr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BlanketmotorVirksomhedStamoplysningerStruktur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*IndberetningFelter*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ForeningFradragBerettigetGiverKriterierSamletGaveBeløb</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ForeningFradragBerettigetGiverKriterierSamletLøbendeYdelser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ForeningFradragBerettigetGiverKriterierSamletBeløbFormålsparagraf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VelgørendeForeningAntalGaveGivere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VelgørendeForeningAntalKontingentMedlemmer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VelgørendeForeningÅrligBruttoIndtægt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VelgørendeForeningFormue</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1146" w:rsidTr="00EF1146">
        <w:tblPrEx>
          <w:tblCellMar>
            <w:top w:w="0" w:type="dxa"/>
            <w:bottom w:w="0" w:type="dxa"/>
          </w:tblCellMar>
        </w:tblPrEx>
        <w:tc>
          <w:tcPr>
            <w:tcW w:w="10205"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F1146" w:rsidTr="00EF1146">
        <w:tblPrEx>
          <w:tblCellMar>
            <w:top w:w="0" w:type="dxa"/>
            <w:bottom w:w="0" w:type="dxa"/>
          </w:tblCellMar>
        </w:tblPrEx>
        <w:tc>
          <w:tcPr>
            <w:tcW w:w="10205" w:type="dxa"/>
            <w:shd w:val="clear" w:color="auto" w:fill="FFFFFF"/>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03.012</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Gaveskema velgørende foreninger mv. - Opgørelse af gavebeløb og løbende ydelser mv. - ligningslovens §§ 8A og 12, stk. 3</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OmkostningGodtgørelseAnsøgerStruktur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OmkostningGodtgørelseAnsøgerPersonVirksomhed</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*PersonJuridiskPersonValg*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PersonCPRNummer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*JuridiskPerson*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DriftFormTekstLang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(FaxNummer)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1146" w:rsidTr="00EF1146">
        <w:tblPrEx>
          <w:tblCellMar>
            <w:top w:w="0" w:type="dxa"/>
            <w:bottom w:w="0" w:type="dxa"/>
          </w:tblCellMar>
        </w:tblPrEx>
        <w:tc>
          <w:tcPr>
            <w:tcW w:w="10205"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1146" w:rsidTr="00EF1146">
        <w:tblPrEx>
          <w:tblCellMar>
            <w:top w:w="0" w:type="dxa"/>
            <w:bottom w:w="0" w:type="dxa"/>
          </w:tblCellMar>
        </w:tblPrEx>
        <w:tc>
          <w:tcPr>
            <w:tcW w:w="10205" w:type="dxa"/>
            <w:shd w:val="clear" w:color="auto" w:fill="FFFFFF"/>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02.008</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om omkostningsgodtgørelse af udgifter til sagkyndig bistand.</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OmkostningGodtgørelseBistandsyderStruktur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*BistandsyderProfession*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OmkostningGodtgørelseBistandsyderProfession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*ProfessionLigestilles*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OmkostningGodtgørelseBistandsyderProfessionUddyb</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*BistandsyderVirksomhed*</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DriftFormTekstLang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OmkostningGodtgørelseFakturaStruktur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*GodtgørelsesFaktura*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OmkostningGodtgørelseDokument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*ErKlagesagPrøvesag*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OmkostningGodtgørelseValgPrøvesag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*KlagesagErPrøvesag*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*OversigtAnsøgere*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OmkostningGodtgørelseDokument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OmkostningGodtgørelseMedsigneringStruktur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*EmailAdresseGodtgørelsesberettiget*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*EmailAdresseMedunderskriver1*</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OmkostningGodtgørelseMomsStruktur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*VirksomhedMomsRegistreret*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OmkostningGodtgørelseValgMomsRegistreret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*VirksomhedErMomsRegistreret*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OmkostningGodtgørelseValgFradragIndgåendeMoms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*DelvisFradragIndgåendeMoms*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OmkostningGodtgørelseDokument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OmkostningGodtgørelseOverdragelseStruktur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*ErKravOverdragetBistandsyder*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OmkostningGodtgørelseValgOverdragetBistandsyder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OmkostningGodtgørelseValgReguleringOverdragetBistandsyder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*JaOverdragelseBistandsyder*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*TransportErklæring*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OmkostningGodtgørelseDokument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OmkostningGodtgørelseStruktur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*Ansøgeroplysninger*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OmkostningGodtgørelseAnsøgerStruktur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*Bistandsyder*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OmkostningGodtgørelseBistandsyderStruktur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*UdgifterVedrører*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OmkostningGodtgørelseUdgifterStruktur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OmkostningGodtgørelseFakturaStruktur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OmkostningGodtgørelseMomsStruktur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*Overdragelse*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OmkostningGodtgørelseOverdragelseStruktur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*Honoraraftale*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OmkostningGodtgørelseDokument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*Medsignering*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OmkostningGodtgørelseMedsigneringStruktur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OmkostningGodtgørelseUdgifterStruktur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*InstansUdgifter*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OmkostningGodtgørelseUdgifterInstans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*InstansValgt*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*InstansLandsskatterettenInstansSkatteankennævnSkatterådet*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OmkostningGodtgørelseUdgifterJournalNummer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*InstansSkatteankennævn*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OmkostningGodtgørelseUdgifterKommune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*BeløbUdgifter*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OmkostningGodtgørelseUdgifterProcent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OmkostningGodtgørelseUdgifterBeløb</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*TidligereGodtgørelseTilskud*</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OmkostningGodtgørelseValgTidligereGodtgørelse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*AfsagtAfgørelseKendelseEllerDom*</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OmkostningGodtgørelseValgSagOpgjort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*SagOpgjortValg*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*SagErOpgjort*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*AfgørelseKendelseDom*</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OmkostningGodtgørelseDokument</w:t>
            </w:r>
            <w:r>
              <w:rPr>
                <w:rFonts w:ascii="Arial" w:hAnsi="Arial" w:cs="Arial"/>
                <w:sz w:val="18"/>
              </w:rPr>
              <w:tab/>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*SagIkkeOpgjort*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*UnderretningKlageStævning*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OmkostningGodtgørelseDokument</w:t>
            </w:r>
            <w:r>
              <w:rPr>
                <w:rFonts w:ascii="Arial" w:hAnsi="Arial" w:cs="Arial"/>
                <w:sz w:val="18"/>
              </w:rPr>
              <w:tab/>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*ErSagAnket*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OmkostningGodtgørelseSagAnket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*SagErAnket*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*DokumentationAnketSag*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OmkostningGodtgørelseDokumentation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*Forhåndstilsagn*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OmkostningGodtgørelseValgSynSkønTilsagn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*ForhåndstilsagnSynSkønMed100Procent*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*Forhåndstilsagn*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OmkostningGodtgørelseDokument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*SpecifikationUdgifter*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OmkostningGodtgørelseDokument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*UdtalelserHvorvidtSagVundet*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OmkostningGodtgørelseDokument</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1146" w:rsidTr="00EF1146">
        <w:tblPrEx>
          <w:tblCellMar>
            <w:top w:w="0" w:type="dxa"/>
            <w:bottom w:w="0" w:type="dxa"/>
          </w:tblCellMar>
        </w:tblPrEx>
        <w:trPr>
          <w:trHeight w:hRule="exact" w:val="113"/>
        </w:trPr>
        <w:tc>
          <w:tcPr>
            <w:tcW w:w="10205" w:type="dxa"/>
            <w:shd w:val="clear" w:color="auto" w:fill="D2DCF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1146" w:rsidTr="00EF1146">
        <w:tblPrEx>
          <w:tblCellMar>
            <w:top w:w="0" w:type="dxa"/>
            <w:bottom w:w="0" w:type="dxa"/>
          </w:tblCellMar>
        </w:tblPrEx>
        <w:tc>
          <w:tcPr>
            <w:tcW w:w="10205" w:type="dx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UnderskriftStruktur</w:t>
            </w:r>
          </w:p>
        </w:tc>
      </w:tr>
      <w:tr w:rsidR="00EF1146" w:rsidTr="00EF1146">
        <w:tblPrEx>
          <w:tblCellMar>
            <w:top w:w="0" w:type="dxa"/>
            <w:bottom w:w="0" w:type="dxa"/>
          </w:tblCellMar>
        </w:tblPrEx>
        <w:tc>
          <w:tcPr>
            <w:tcW w:w="10205" w:type="dxa"/>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UnderskriftNavn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r w:rsidR="00EF1146" w:rsidTr="00EF1146">
        <w:tblPrEx>
          <w:tblCellMar>
            <w:top w:w="0" w:type="dxa"/>
            <w:bottom w:w="0" w:type="dxa"/>
          </w:tblCellMar>
        </w:tblPrEx>
        <w:tc>
          <w:tcPr>
            <w:tcW w:w="10205"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1146" w:rsidTr="00EF1146">
        <w:tblPrEx>
          <w:tblCellMar>
            <w:top w:w="0" w:type="dxa"/>
            <w:bottom w:w="0" w:type="dxa"/>
          </w:tblCellMar>
        </w:tblPrEx>
        <w:tc>
          <w:tcPr>
            <w:tcW w:w="10205" w:type="dxa"/>
            <w:shd w:val="clear" w:color="auto" w:fill="FFFFFF"/>
            <w:vAlign w:val="center"/>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svarer tile en Section Templaten "Underskrift (Skrivebeskyttet)" i blanketmotor og må ikke ændres uden koordinering med BlanketMotor og brugere af de nævnte Section Template.</w:t>
            </w:r>
          </w:p>
        </w:tc>
      </w:tr>
    </w:tbl>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1146" w:rsidSect="00EF1146">
          <w:headerReference w:type="default" r:id="rId13"/>
          <w:footerReference w:type="default" r:id="rId14"/>
          <w:pgSz w:w="11906" w:h="16838"/>
          <w:pgMar w:top="567" w:right="567" w:bottom="567" w:left="1134" w:header="283" w:footer="708" w:gutter="0"/>
          <w:cols w:space="708"/>
          <w:docGrid w:linePitch="360"/>
        </w:sect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F1146" w:rsidTr="00EF1146">
        <w:tblPrEx>
          <w:tblCellMar>
            <w:top w:w="0" w:type="dxa"/>
            <w:bottom w:w="0" w:type="dxa"/>
          </w:tblCellMar>
        </w:tblPrEx>
        <w:trPr>
          <w:tblHeader/>
        </w:trPr>
        <w:tc>
          <w:tcPr>
            <w:tcW w:w="3401"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maxLength: 1</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pattern: [a-zA-Z]</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maxLength: 1</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pattern: [a-zA-Z]</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minLength: 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maxLength: 100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whitespace: preserve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minLength: 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maxLength: 100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F1146">
              <w:rPr>
                <w:rFonts w:ascii="Arial" w:hAnsi="Arial" w:cs="Arial"/>
                <w:sz w:val="18"/>
                <w:lang w:val="en-US"/>
              </w:rPr>
              <w:t>whitespace: preserve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DelvisMomsKompensationEgenFinansieringsgrad</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Egenfinansieringsgraden er angivet i procent og bruges til at beregne delvis momskompensation, hvor Egenfinansieringsgraden ganges med udgifter til købsmoms for et givent kalenderår.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DelvisMomsKompensationKøbsMomsUdgifter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KøbsMomsUdgifter angives i kroner og er tilknyttet et givent kalenderår. Feltet bruges til at beregne DelvisMomsKompensation, hvor det ganges med egenfinansieringsgraden for samme kalenderår.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DriftFormTekstLang</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Længere beskrivelse af en driftform.</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fulde tekst for tilladte værdier af driftsform, eksempelvis Enkeltmandsfirma, Aktieselskab, Anpartsselskab m. fl.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w:t>
            </w:r>
            <w:r>
              <w:rPr>
                <w:rFonts w:ascii="Arial" w:hAnsi="Arial" w:cs="Arial"/>
                <w:sz w:val="18"/>
              </w:rPr>
              <w:tab/>
              <w:t>Andelsforening</w:t>
            </w:r>
            <w:r>
              <w:rPr>
                <w:rFonts w:ascii="Arial" w:hAnsi="Arial" w:cs="Arial"/>
                <w:sz w:val="18"/>
              </w:rPr>
              <w:tab/>
              <w:t>FAF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ForeningFradragBerettigetGiverKriterierSamletBeløbFormålsparagraf</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 stort et beløb en forening der er godkendt efter ligningslovens §8A og §12, stk. 3 har anvendt i overensstemmelse med formålsparagraffen.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ForeningFradragBerettigetGiverKriterierSamletGaveBeløb</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en forening, der er godkendt efter ligningslovens §8A, har modtaget som gaver.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bidragsyderen har oplyst sit CPR-nummer til foreningen indberetter foreningen de enkelte bidrag til SKAT, som sætter dem på bidragsyderens forskudsopgørelse (Rubrik: 55 Felt: 412).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ForeningFradragBerettigetGiverKriterierSamletGaveBeløb har intet med forskudsopgørelse at gøre.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ForeningFradragBerettigetGiverKriterierSamletLøbendeYdelser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en forening, der er godkendt efter ligningslovens §12, stk. 3, har modtaget som løbende ydelser. Løbende ydelser er når bidragsyderen forpligter sig til over en årrække at give et fast beløb. Dette er mest almindeligt for Religiøse samfund.</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bidragsyderen har oplyst sit CPR-nummer til foreningen indberetter foreningen de enkelte bidrag til SKAT, som sætter dem på bidragsyderens forskudsopgørelse (Rubrik: 448 Felt: 448).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ForeningFradragBerettigetGiverKriterierSamletLøbendeYdelser har intet med forskudsopgørelsen af gøre.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OmkostningGodtgørelseAnsøgerPersonVirksomhed</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om ansøger er en person eller virksomhed.</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OmkostningGodtgørelseBistandsyderProfession</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bistandsyders type af profession.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valgmuligheder: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-Advokat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-Statsutoriseret eller registreret revisor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*Konsulent i driftsøkonomi</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 af Foreningen Danske Revisorer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 der kan ligestilles med de ovenstående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OmkostningGodtgørelseBistandsyderProfessionUddyb</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Vælger ansøger, at bistandsyders profession er: "Person, der kan ligestilles med de ovenstående", fremkommer der en boks, hvori ansøger bedes uddybe, hvorledes bistandsyder ligestilles med de øvrige.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OmkostningGodtgørelseDokument</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Upload af dokumenter, der er krævet for ansøgning om omkostningsgodtgørelse. Det er årsagen til ansøgning om omkostningsgodtgørelse, der afgør, hvilke af nedenstående dokumenter, der er krævet.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drejer sig om dokumenterne: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hvis sagen er anket eller indbrsgt på skattemyndighedernes initiativ</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om årsag, der kan være kopi af underretning, ansøgning, klage eller stævning, der ligger til grund for ansøgningen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-Fakturaer, der søges om godtgørelse for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-Forhåndstilsagn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-Honoraraftale - såfremt, der er indgået mundtlig aftale vedhæftes redegørelse for denne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 kendelse eller dom</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-Oversigt over ansøgere med navn, CPR-nr. og bopæl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for hvert enkelt klagepunkt i hvilket omfang, der er fradragsret for indgående merværdiafgift af sagsomkostningerne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udgifter, hvis der er givet forhåndstilsagn om, at udgifterne til syn og skøn godtgøres med 100 %.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i form af transporterklæring eller lign.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-udtalelser om, hvorvidt sagen er vundet.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OmkostningGodtgørelseUdgifterBeløb</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beløbet i kroner, som der ansøges omkostningsgodtgørelse for.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OmkostningGodtgørelseUdgifterInstans</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hvilken instans udgifterne vedrører.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vælges mellem følgende instanser: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-Skatteankestyrelsen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-Skatteankenævnet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-Skatterådet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-Landsretten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-Højesteret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-EU-domstolen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-EF-voldgiftkonventionen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OmkostningGodtgørelseUdgifterJournalNummer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ansøger valgt. at udgifterne vedrører følgende 3 instanser, skal der angives et journalnummer.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-Skatteankenævn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-Landskatteretten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-Skatterådet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OmkostningGodtgørelseUdgifterProcent</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om der søges om 50 % eller 100 %  godtgørelse af udgifterne.</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OmkostningGodtgørelseValgFradragIndgåendeMoms</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den godtgørelsesberettigede har fradrag for den indgående moms af sagsomkostningerne efter momslovens regler.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OmkostningGodtgørelseValgMomsRegistreret</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virksomheden er registreret for moms.</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OmkostningGodtgørelseValgOverdragetBistandsyder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kravet på omkostningsgodtgørelse er overdraget til bistandsyder.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OmkostningGodtgørelseValgPrøvesag</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klagesagen er en prøvesag.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OmkostningGodtgørelseValgReguleringOverdragetBistandsyder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kravet på regulering af aconto udbetaling og/eller efterregulering overdraget til bistandsyder.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OmkostningGodtgørelseValgSagOpgjort</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der er afsagt afgørelse, kendelse eller dom.</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OmkostningGodtgørelseValgSynSkønTilsagn</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der er tale om syn eller skøn, hvor der er givet forhåndstilsagn om, at udgifterne til syn og skøn godtgøres med 100 %.</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OmkostningGodtgørelseValgTidligereGodtgørelse</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svare ja eller nej til, om der tidligere er udbetalt godtgørelse eller tilskud.</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ReligiøsSamfundAntalMyndigeMedlemmer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godkendes som en velgørende forening, der giver bidragsydere ret til fradrag for deres bidrag, ifølge ligningslovens §8A og §12, stk. 3 skal religiøse samfund have et defineret minimums-antal myndige medlemmer. I 2016 er minimum 50 for menigheder og 150 for Anerkendte trossamfund</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UnderskriftDato</w:t>
            </w:r>
          </w:p>
        </w:tc>
        <w:tc>
          <w:tcPr>
            <w:tcW w:w="17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UnderskriftNavn</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VelgørendeForeningAntalGaveGivere</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leve op til ligningslovens §8A og§12, stk. 3 skal en velgørende forening have et vist antal gavegivere, som hver har givet mindst 200 DKK i gave. I 2016 skal antallet af gavegivere være mindst 100.</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VelgørendeForeningAntalKontingentMedlemmer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godkendes som en velgørende forening, der giver bidragsydere ret til fradrag for deres bidrag, ifølge ligningslovens §8A og §12, stk. 3 skal velgørende foreninger have et defineret minimums-antal kontingentbetalende medlemmer. I 2016 er minimum 300.</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VelgørendeForeningFormue</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velgørende forenings årlige bruttoindtægt er for lav til at blive godkendt efter ligninslovens §8A og §12, stk. 3 kan man kigge på formuen istedet.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en formue der vokser år for år give en indikation af at foreningen muligvis ikke lever op til ligninslovens §8A og §12, stk. 3 og dermed give anlednming til kontrol.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VelgørendeForeningÅrligBruttoIndtægt</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skal en velgørende forening have en årlig bruttoindtægt på minimum 150.000 for at blive godkendt efter ligninslovens §8A og §12, stk. 3. Hvis den årlige bruttoindtægt er for lav kan man kigge på formuen istedet.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1146" w:rsidTr="00EF1146">
        <w:tblPrEx>
          <w:tblCellMar>
            <w:top w:w="0" w:type="dxa"/>
            <w:bottom w:w="0" w:type="dxa"/>
          </w:tblCellMar>
        </w:tblPrEx>
        <w:tc>
          <w:tcPr>
            <w:tcW w:w="3401" w:type="dxa"/>
          </w:tcPr>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w:t>
            </w:r>
          </w:p>
        </w:tc>
        <w:tc>
          <w:tcPr>
            <w:tcW w:w="170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F1146" w:rsidRPr="00EF1146" w:rsidRDefault="00EF1146" w:rsidP="00EF11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F1146" w:rsidRPr="00EF1146" w:rsidSect="00EF114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146" w:rsidRDefault="00EF1146" w:rsidP="00EF1146">
      <w:pPr>
        <w:spacing w:line="240" w:lineRule="auto"/>
      </w:pPr>
      <w:r>
        <w:separator/>
      </w:r>
    </w:p>
  </w:endnote>
  <w:endnote w:type="continuationSeparator" w:id="0">
    <w:p w:rsidR="00EF1146" w:rsidRDefault="00EF1146" w:rsidP="00EF1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Default="00EF114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Pr="00EF1146" w:rsidRDefault="00EF1146" w:rsidP="00EF1146">
    <w:pPr>
      <w:pStyle w:val="Sidefod"/>
      <w:rPr>
        <w:rFonts w:ascii="Arial" w:hAnsi="Arial" w:cs="Arial"/>
        <w:sz w:val="16"/>
      </w:rPr>
    </w:pPr>
    <w:r w:rsidRPr="00EF1146">
      <w:rPr>
        <w:rFonts w:ascii="Arial" w:hAnsi="Arial" w:cs="Arial"/>
        <w:sz w:val="16"/>
      </w:rPr>
      <w:fldChar w:fldCharType="begin"/>
    </w:r>
    <w:r w:rsidRPr="00EF1146">
      <w:rPr>
        <w:rFonts w:ascii="Arial" w:hAnsi="Arial" w:cs="Arial"/>
        <w:sz w:val="16"/>
      </w:rPr>
      <w:instrText xml:space="preserve"> CREATEDATE  \@ "d. MMMM yyyy"  \* MERGEFORMAT </w:instrText>
    </w:r>
    <w:r w:rsidRPr="00EF1146">
      <w:rPr>
        <w:rFonts w:ascii="Arial" w:hAnsi="Arial" w:cs="Arial"/>
        <w:sz w:val="16"/>
      </w:rPr>
      <w:fldChar w:fldCharType="separate"/>
    </w:r>
    <w:r w:rsidRPr="00EF1146">
      <w:rPr>
        <w:rFonts w:ascii="Arial" w:hAnsi="Arial" w:cs="Arial"/>
        <w:noProof/>
        <w:sz w:val="16"/>
      </w:rPr>
      <w:t>6. februar 2017</w:t>
    </w:r>
    <w:r w:rsidRPr="00EF1146">
      <w:rPr>
        <w:rFonts w:ascii="Arial" w:hAnsi="Arial" w:cs="Arial"/>
        <w:sz w:val="16"/>
      </w:rPr>
      <w:fldChar w:fldCharType="end"/>
    </w:r>
    <w:r w:rsidRPr="00EF1146">
      <w:rPr>
        <w:rFonts w:ascii="Arial" w:hAnsi="Arial" w:cs="Arial"/>
        <w:sz w:val="16"/>
      </w:rPr>
      <w:tab/>
    </w:r>
    <w:r w:rsidRPr="00EF1146">
      <w:rPr>
        <w:rFonts w:ascii="Arial" w:hAnsi="Arial" w:cs="Arial"/>
        <w:sz w:val="16"/>
      </w:rPr>
      <w:tab/>
      <w:t xml:space="preserve">JuridiskAdministrationBlanketMultiModtag Side </w:t>
    </w:r>
    <w:r w:rsidRPr="00EF1146">
      <w:rPr>
        <w:rFonts w:ascii="Arial" w:hAnsi="Arial" w:cs="Arial"/>
        <w:sz w:val="16"/>
      </w:rPr>
      <w:fldChar w:fldCharType="begin"/>
    </w:r>
    <w:r w:rsidRPr="00EF1146">
      <w:rPr>
        <w:rFonts w:ascii="Arial" w:hAnsi="Arial" w:cs="Arial"/>
        <w:sz w:val="16"/>
      </w:rPr>
      <w:instrText xml:space="preserve"> PAGE  \* MERGEFORMAT </w:instrText>
    </w:r>
    <w:r w:rsidRPr="00EF1146">
      <w:rPr>
        <w:rFonts w:ascii="Arial" w:hAnsi="Arial" w:cs="Arial"/>
        <w:sz w:val="16"/>
      </w:rPr>
      <w:fldChar w:fldCharType="separate"/>
    </w:r>
    <w:r>
      <w:rPr>
        <w:rFonts w:ascii="Arial" w:hAnsi="Arial" w:cs="Arial"/>
        <w:noProof/>
        <w:sz w:val="16"/>
      </w:rPr>
      <w:t>1</w:t>
    </w:r>
    <w:r w:rsidRPr="00EF1146">
      <w:rPr>
        <w:rFonts w:ascii="Arial" w:hAnsi="Arial" w:cs="Arial"/>
        <w:sz w:val="16"/>
      </w:rPr>
      <w:fldChar w:fldCharType="end"/>
    </w:r>
    <w:r w:rsidRPr="00EF1146">
      <w:rPr>
        <w:rFonts w:ascii="Arial" w:hAnsi="Arial" w:cs="Arial"/>
        <w:sz w:val="16"/>
      </w:rPr>
      <w:t xml:space="preserve"> af </w:t>
    </w:r>
    <w:r w:rsidRPr="00EF1146">
      <w:rPr>
        <w:rFonts w:ascii="Arial" w:hAnsi="Arial" w:cs="Arial"/>
        <w:sz w:val="16"/>
      </w:rPr>
      <w:fldChar w:fldCharType="begin"/>
    </w:r>
    <w:r w:rsidRPr="00EF1146">
      <w:rPr>
        <w:rFonts w:ascii="Arial" w:hAnsi="Arial" w:cs="Arial"/>
        <w:sz w:val="16"/>
      </w:rPr>
      <w:instrText xml:space="preserve"> NUMPAGES  \* MERGEFORMAT </w:instrText>
    </w:r>
    <w:r w:rsidRPr="00EF1146">
      <w:rPr>
        <w:rFonts w:ascii="Arial" w:hAnsi="Arial" w:cs="Arial"/>
        <w:sz w:val="16"/>
      </w:rPr>
      <w:fldChar w:fldCharType="separate"/>
    </w:r>
    <w:r>
      <w:rPr>
        <w:rFonts w:ascii="Arial" w:hAnsi="Arial" w:cs="Arial"/>
        <w:noProof/>
        <w:sz w:val="16"/>
      </w:rPr>
      <w:t>17</w:t>
    </w:r>
    <w:r w:rsidRPr="00EF1146">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Default="00EF1146">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Pr="00EF1146" w:rsidRDefault="00EF1146" w:rsidP="00EF114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februar 2017</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146" w:rsidRDefault="00EF1146" w:rsidP="00EF1146">
      <w:pPr>
        <w:spacing w:line="240" w:lineRule="auto"/>
      </w:pPr>
      <w:r>
        <w:separator/>
      </w:r>
    </w:p>
  </w:footnote>
  <w:footnote w:type="continuationSeparator" w:id="0">
    <w:p w:rsidR="00EF1146" w:rsidRDefault="00EF1146" w:rsidP="00EF11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Default="00EF114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Pr="00EF1146" w:rsidRDefault="00EF1146" w:rsidP="00EF1146">
    <w:pPr>
      <w:pStyle w:val="Sidehoved"/>
      <w:jc w:val="center"/>
      <w:rPr>
        <w:rFonts w:ascii="Arial" w:hAnsi="Arial" w:cs="Arial"/>
      </w:rPr>
    </w:pPr>
    <w:r w:rsidRPr="00EF1146">
      <w:rPr>
        <w:rFonts w:ascii="Arial" w:hAnsi="Arial" w:cs="Arial"/>
      </w:rPr>
      <w:t>Servicebeskrivelse</w:t>
    </w:r>
  </w:p>
  <w:p w:rsidR="00EF1146" w:rsidRPr="00EF1146" w:rsidRDefault="00EF1146" w:rsidP="00EF114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Default="00EF114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Pr="00EF1146" w:rsidRDefault="00EF1146" w:rsidP="00EF1146">
    <w:pPr>
      <w:pStyle w:val="Sidehoved"/>
      <w:jc w:val="center"/>
      <w:rPr>
        <w:rFonts w:ascii="Arial" w:hAnsi="Arial" w:cs="Arial"/>
      </w:rPr>
    </w:pPr>
    <w:r w:rsidRPr="00EF1146">
      <w:rPr>
        <w:rFonts w:ascii="Arial" w:hAnsi="Arial" w:cs="Arial"/>
      </w:rPr>
      <w:t>Datastrukturer</w:t>
    </w:r>
  </w:p>
  <w:p w:rsidR="00EF1146" w:rsidRPr="00EF1146" w:rsidRDefault="00EF1146" w:rsidP="00EF114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146" w:rsidRDefault="00EF1146" w:rsidP="00EF1146">
    <w:pPr>
      <w:pStyle w:val="Sidehoved"/>
      <w:jc w:val="center"/>
      <w:rPr>
        <w:rFonts w:ascii="Arial" w:hAnsi="Arial" w:cs="Arial"/>
      </w:rPr>
    </w:pPr>
    <w:r>
      <w:rPr>
        <w:rFonts w:ascii="Arial" w:hAnsi="Arial" w:cs="Arial"/>
      </w:rPr>
      <w:t>Data elementer</w:t>
    </w:r>
  </w:p>
  <w:p w:rsidR="00EF1146" w:rsidRPr="00EF1146" w:rsidRDefault="00EF1146" w:rsidP="00EF114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D5FCB"/>
    <w:multiLevelType w:val="multilevel"/>
    <w:tmpl w:val="3EEA26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46"/>
    <w:rsid w:val="002A3560"/>
    <w:rsid w:val="00EF11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F4CD8-B7D8-4B49-B6FE-4B007F4A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F114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F114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F114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F114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F114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F114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F114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F114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F114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114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F114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F114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F114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F114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F114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F114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F114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F114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F114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1146"/>
    <w:rPr>
      <w:rFonts w:ascii="Arial" w:hAnsi="Arial" w:cs="Arial"/>
      <w:b/>
      <w:sz w:val="30"/>
    </w:rPr>
  </w:style>
  <w:style w:type="paragraph" w:customStyle="1" w:styleId="Overskrift211pkt">
    <w:name w:val="Overskrift 2 + 11 pkt"/>
    <w:basedOn w:val="Normal"/>
    <w:link w:val="Overskrift211pktTegn"/>
    <w:rsid w:val="00EF114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1146"/>
    <w:rPr>
      <w:rFonts w:ascii="Arial" w:hAnsi="Arial" w:cs="Arial"/>
      <w:b/>
    </w:rPr>
  </w:style>
  <w:style w:type="paragraph" w:customStyle="1" w:styleId="Normal11">
    <w:name w:val="Normal + 11"/>
    <w:basedOn w:val="Normal"/>
    <w:link w:val="Normal11Tegn"/>
    <w:rsid w:val="00EF114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1146"/>
    <w:rPr>
      <w:rFonts w:ascii="Times New Roman" w:hAnsi="Times New Roman" w:cs="Times New Roman"/>
    </w:rPr>
  </w:style>
  <w:style w:type="paragraph" w:styleId="Sidehoved">
    <w:name w:val="header"/>
    <w:basedOn w:val="Normal"/>
    <w:link w:val="SidehovedTegn"/>
    <w:uiPriority w:val="99"/>
    <w:unhideWhenUsed/>
    <w:rsid w:val="00EF114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F1146"/>
  </w:style>
  <w:style w:type="paragraph" w:styleId="Sidefod">
    <w:name w:val="footer"/>
    <w:basedOn w:val="Normal"/>
    <w:link w:val="SidefodTegn"/>
    <w:uiPriority w:val="99"/>
    <w:unhideWhenUsed/>
    <w:rsid w:val="00EF1146"/>
    <w:pPr>
      <w:tabs>
        <w:tab w:val="center" w:pos="4819"/>
        <w:tab w:val="right" w:pos="9638"/>
      </w:tabs>
      <w:spacing w:line="240" w:lineRule="auto"/>
    </w:pPr>
  </w:style>
  <w:style w:type="character" w:customStyle="1" w:styleId="SidefodTegn">
    <w:name w:val="Sidefod Tegn"/>
    <w:basedOn w:val="Standardskrifttypeiafsnit"/>
    <w:link w:val="Sidefod"/>
    <w:uiPriority w:val="99"/>
    <w:rsid w:val="00EF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3539</Words>
  <Characters>21589</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Brooks</dc:creator>
  <cp:keywords/>
  <dc:description/>
  <cp:lastModifiedBy>Lone Brooks</cp:lastModifiedBy>
  <cp:revision>1</cp:revision>
  <dcterms:created xsi:type="dcterms:W3CDTF">2017-02-06T09:56:00Z</dcterms:created>
  <dcterms:modified xsi:type="dcterms:W3CDTF">2017-02-06T09:57:00Z</dcterms:modified>
</cp:coreProperties>
</file>