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041B2" w14:textId="77777777" w:rsidR="00C64F47" w:rsidRDefault="005D4F29" w:rsidP="005D4F29">
      <w:pPr>
        <w:outlineLvl w:val="0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Datastruktur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3402"/>
        <w:gridCol w:w="3402"/>
      </w:tblGrid>
      <w:tr w:rsidR="005D4F29" w14:paraId="06DCC7C1" w14:textId="77777777" w:rsidTr="005D4F2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 w14:paraId="2CD51D96" w14:textId="77777777" w:rsidR="005D4F29" w:rsidRDefault="005D4F29" w:rsidP="005D4F29">
            <w:pPr>
              <w:rPr>
                <w:rFonts w:ascii="Arial" w:hAnsi="Arial" w:cs="Arial"/>
                <w:b/>
                <w:sz w:val="40"/>
              </w:rPr>
            </w:pPr>
          </w:p>
        </w:tc>
      </w:tr>
      <w:tr w:rsidR="005D4F29" w14:paraId="04D9F51B" w14:textId="77777777" w:rsidTr="005D4F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</w:tcPr>
          <w:p w14:paraId="5EE7FCCC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5D4F29">
              <w:rPr>
                <w:rFonts w:ascii="Arial" w:hAnsi="Arial" w:cs="Arial"/>
                <w:b/>
                <w:sz w:val="30"/>
              </w:rPr>
              <w:t>GrundskyldTilForskudStruktur</w:t>
            </w:r>
            <w:proofErr w:type="spellEnd"/>
          </w:p>
        </w:tc>
      </w:tr>
      <w:tr w:rsidR="005D4F29" w14:paraId="0D0A8937" w14:textId="77777777" w:rsidTr="005D4F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389CBBDD" w14:textId="77777777" w:rsidR="005D4F29" w:rsidRPr="005D4F29" w:rsidRDefault="005D4F29" w:rsidP="005D4F29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FDFE9D2" w14:textId="77777777" w:rsidR="005D4F29" w:rsidRPr="005D4F29" w:rsidRDefault="005D4F29" w:rsidP="005D4F29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oprettet: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C1A03A3" w14:textId="77777777" w:rsidR="005D4F29" w:rsidRPr="005D4F29" w:rsidRDefault="005D4F29" w:rsidP="005D4F29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ændret:</w:t>
            </w:r>
          </w:p>
        </w:tc>
      </w:tr>
      <w:tr w:rsidR="005D4F29" w14:paraId="77939EDE" w14:textId="77777777" w:rsidTr="005D4F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683EC657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Ejendomme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B4BDCC2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2021-12-09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860E08F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2022-06-01</w:t>
            </w:r>
          </w:p>
        </w:tc>
      </w:tr>
      <w:tr w:rsidR="005D4F29" w14:paraId="1A9E3390" w14:textId="77777777" w:rsidTr="005D4F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7542B171" w14:textId="77777777" w:rsidR="005D4F29" w:rsidRPr="005D4F29" w:rsidRDefault="005D4F29" w:rsidP="005D4F29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 w:rsidR="005D4F29" w14:paraId="5A45212E" w14:textId="77777777" w:rsidTr="005D4F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vAlign w:val="center"/>
          </w:tcPr>
          <w:p w14:paraId="422CEA5D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ListeOplysninger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5027BD76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1F9C433E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  <w:p w14:paraId="48CC602A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14:paraId="6391FF67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EjerskabListe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72FFEB94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14:paraId="5EFD92D0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*Ejerskab*</w:t>
            </w:r>
          </w:p>
          <w:p w14:paraId="40F60DC1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3A7A76F0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Ajourføringshandling</w:t>
            </w:r>
          </w:p>
          <w:p w14:paraId="07319627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GrundskyldsberegningID</w:t>
            </w:r>
            <w:proofErr w:type="spellEnd"/>
          </w:p>
          <w:p w14:paraId="145A1C27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GrundskyldsberegningTidspunkt</w:t>
            </w:r>
            <w:proofErr w:type="spellEnd"/>
          </w:p>
          <w:p w14:paraId="5FF6D0AB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AB01B6C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118B5E7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*Ejer*</w:t>
            </w:r>
          </w:p>
          <w:p w14:paraId="5C075D8C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219C9CCD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14:paraId="10382F41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56798EBA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*Ejendom*</w:t>
            </w:r>
          </w:p>
          <w:p w14:paraId="106565AB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1CF9FA69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  <w:p w14:paraId="3D0844D8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</w:p>
          <w:p w14:paraId="0145DCE0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VurderingsejendomID</w:t>
            </w:r>
            <w:proofErr w:type="spellEnd"/>
          </w:p>
          <w:p w14:paraId="70373F02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TofamilieenhedLøbenummer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279346E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BFENummerListe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4EDD12FD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14:paraId="122E4223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BestemtFastEjendomBFENummer</w:t>
            </w:r>
            <w:proofErr w:type="spellEnd"/>
          </w:p>
          <w:p w14:paraId="13AC0478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49343B92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*Beliggenhedsadresse*</w:t>
            </w:r>
          </w:p>
          <w:p w14:paraId="73DE30EB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2E07A241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AdresseKortAdressering</w:t>
            </w:r>
            <w:proofErr w:type="spellEnd"/>
          </w:p>
          <w:p w14:paraId="75E86D41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0B4480D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F3D1B39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64A4753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AdresseGyldigFra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A9F3164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AdresseGyldigTil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8369514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102129C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790A532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AdresseTypeGyldigFra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31E1D52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AdresseTypeGyldigTil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557A86E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EE57568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3D5CA68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1BC2D764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*Vurdering*</w:t>
            </w:r>
          </w:p>
          <w:p w14:paraId="1CCDE87A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225C5F4C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EjendomsvurderingVurderingsID</w:t>
            </w:r>
            <w:proofErr w:type="spellEnd"/>
          </w:p>
          <w:p w14:paraId="4CC0AB51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EjendomsvurderingÆndringDato</w:t>
            </w:r>
            <w:proofErr w:type="spellEnd"/>
          </w:p>
          <w:p w14:paraId="167931EC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EjendomsvurderingÅr</w:t>
            </w:r>
            <w:proofErr w:type="spellEnd"/>
          </w:p>
          <w:p w14:paraId="427CE900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EjendomsvurderingBenyttelseKode</w:t>
            </w:r>
            <w:proofErr w:type="spellEnd"/>
          </w:p>
          <w:p w14:paraId="4D037CAA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EjendomsvurderingOprindelseKode</w:t>
            </w:r>
            <w:proofErr w:type="spellEnd"/>
          </w:p>
          <w:p w14:paraId="19D27388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</w:p>
          <w:p w14:paraId="39A6DFDB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51E697EB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  <w:p w14:paraId="165EF787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544AB1C3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</w:p>
          <w:p w14:paraId="509256C3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*Ejerperiode*</w:t>
            </w:r>
          </w:p>
          <w:p w14:paraId="19175746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2F7BE981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EjendomEjerskabStartdato</w:t>
            </w:r>
            <w:proofErr w:type="spellEnd"/>
          </w:p>
          <w:p w14:paraId="3FB9C1DF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EjendomEjerskabSlutdato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44F50D7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</w:p>
          <w:p w14:paraId="01DD373A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1E9C6DDC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*Ejerskabsgrundskyld*</w:t>
            </w:r>
          </w:p>
          <w:p w14:paraId="722F56D4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1D2305EB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</w:p>
          <w:p w14:paraId="63A6C86F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EjerfordeltGrundskyldRabatBeløb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0642FC8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EjerfordeltGrundskyldBeløbEfterRabat</w:t>
            </w:r>
            <w:proofErr w:type="spellEnd"/>
          </w:p>
          <w:p w14:paraId="6E89BCE2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352010E7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2A354FDA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5D4F29" w14:paraId="6A5F0849" w14:textId="77777777" w:rsidTr="005D4F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2916CA63" w14:textId="77777777" w:rsidR="005D4F29" w:rsidRPr="005D4F29" w:rsidRDefault="005D4F29" w:rsidP="005D4F29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Forretningsbeskrivelse</w:t>
            </w:r>
          </w:p>
        </w:tc>
      </w:tr>
      <w:tr w:rsidR="005D4F29" w14:paraId="4270D7E2" w14:textId="77777777" w:rsidTr="005D4F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5ACDCDEE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 som sendes fra E&amp;E-systemet til Forskud vedr. grundskyld.</w:t>
            </w:r>
          </w:p>
          <w:p w14:paraId="24621581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Indgår ikke i en egentlig servicebeskrivelse, der er tale om filoverførsel.</w:t>
            </w:r>
          </w:p>
          <w:p w14:paraId="61DFBADF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5F10E203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leveres oplysninger om beregnet grundskyld til Forskud til brug for Forskudsopgørelsen. </w:t>
            </w:r>
          </w:p>
          <w:p w14:paraId="25BB8799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264DD1C0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vil være en hovedleverance til Forskud omkring 1. september (konkret tidspunkt vil fremgå af den leveranceplan, som udarbejdes hvert år). </w:t>
            </w:r>
          </w:p>
          <w:p w14:paraId="12746C13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Hovedleverancen skal indeholde alle gældende oplysninger for alle </w:t>
            </w:r>
            <w:proofErr w:type="spellStart"/>
            <w:r>
              <w:rPr>
                <w:rFonts w:ascii="Arial" w:hAnsi="Arial" w:cs="Arial"/>
                <w:sz w:val="18"/>
              </w:rPr>
              <w:t>ejerskaber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leverancetidspunktet. </w:t>
            </w:r>
          </w:p>
          <w:p w14:paraId="1762C6A8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436BE5E2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Efterfølgende vil der være daglige ændringsleverancer. For hver ejendom hvor der er sket ændringer, vil leverancen indeholde alle de </w:t>
            </w:r>
            <w:proofErr w:type="spellStart"/>
            <w:r>
              <w:rPr>
                <w:rFonts w:ascii="Arial" w:hAnsi="Arial" w:cs="Arial"/>
                <w:sz w:val="18"/>
              </w:rPr>
              <w:t>ejerskaber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der er relateret til en specifik ejer hvor der er sket en ændring til et eller flere af denne ejers </w:t>
            </w:r>
            <w:proofErr w:type="spellStart"/>
            <w:r>
              <w:rPr>
                <w:rFonts w:ascii="Arial" w:hAnsi="Arial" w:cs="Arial"/>
                <w:sz w:val="18"/>
              </w:rPr>
              <w:t>ejerskaber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1D5EFA8D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Ændringsleverancerne vil fortsætte frem til slutningen af det pågældende indkomstår (ultimo december)</w:t>
            </w:r>
          </w:p>
          <w:p w14:paraId="5FBEB8D4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32C59367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nedenstående dataelementer gælder følgende:</w:t>
            </w:r>
          </w:p>
          <w:p w14:paraId="60B4AFF5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- Decimaltal hvor 0 &lt;= værdi &lt;= 1 </w:t>
            </w:r>
          </w:p>
          <w:p w14:paraId="0ECF262B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&gt;=0</w:t>
            </w:r>
          </w:p>
          <w:p w14:paraId="3BF80322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&gt;=0</w:t>
            </w:r>
          </w:p>
          <w:p w14:paraId="349CFC14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EjerfordeltGrundskyldBeløbEfterRabat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&gt;=0</w:t>
            </w:r>
          </w:p>
          <w:p w14:paraId="057F651C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EjerfordeltGrundskyldRabatBeløb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&gt;=0</w:t>
            </w:r>
          </w:p>
          <w:p w14:paraId="03568E7C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  <w:r>
              <w:rPr>
                <w:rFonts w:ascii="Arial" w:hAnsi="Arial" w:cs="Arial"/>
                <w:sz w:val="18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benyttes til at orientere om ikke-tekniske og ikke-beregningsmæssige fejl, f.eks. manglende beliggenhedsadresse, manglende boligenhedsløbenummer og lignende.</w:t>
            </w:r>
          </w:p>
          <w:p w14:paraId="2AA4DE13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- Heltal hvor 0 &lt;= værdi &lt;= 360</w:t>
            </w:r>
          </w:p>
          <w:p w14:paraId="11E84D21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&gt;= 0</w:t>
            </w:r>
          </w:p>
          <w:p w14:paraId="17E3B6BE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15E66301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 beliggenhedsadresse angives en gyldig adresse for ejendommen eller teksten "Ukendt adresse" og </w:t>
            </w:r>
            <w:proofErr w:type="gramStart"/>
            <w:r>
              <w:rPr>
                <w:rFonts w:ascii="Arial" w:hAnsi="Arial" w:cs="Arial"/>
                <w:sz w:val="18"/>
              </w:rPr>
              <w:t>minimum feltet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AdresseKortAdresseering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skal være udfyldt.</w:t>
            </w:r>
          </w:p>
        </w:tc>
      </w:tr>
    </w:tbl>
    <w:p w14:paraId="7E16CD9E" w14:textId="77777777" w:rsidR="005D4F29" w:rsidRDefault="005D4F29" w:rsidP="005D4F29">
      <w:pPr>
        <w:rPr>
          <w:rFonts w:ascii="Arial" w:hAnsi="Arial" w:cs="Arial"/>
          <w:b/>
          <w:sz w:val="40"/>
        </w:rPr>
        <w:sectPr w:rsidR="005D4F29" w:rsidSect="005D4F2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4BDB2268" w14:textId="77777777" w:rsidR="005D4F29" w:rsidRDefault="005D4F29" w:rsidP="005D4F29">
      <w:pPr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5D4F29" w14:paraId="5B23FBF6" w14:textId="77777777" w:rsidTr="005D4F2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auto"/>
            <w:vAlign w:val="center"/>
          </w:tcPr>
          <w:p w14:paraId="30C3BAF0" w14:textId="77777777" w:rsidR="005D4F29" w:rsidRPr="005D4F29" w:rsidRDefault="005D4F29" w:rsidP="005D4F29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FE743C8" w14:textId="77777777" w:rsidR="005D4F29" w:rsidRPr="005D4F29" w:rsidRDefault="005D4F29" w:rsidP="005D4F29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auto"/>
            <w:vAlign w:val="center"/>
          </w:tcPr>
          <w:p w14:paraId="46202B25" w14:textId="77777777" w:rsidR="005D4F29" w:rsidRPr="005D4F29" w:rsidRDefault="005D4F29" w:rsidP="005D4F29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5D4F29" w14:paraId="0AFBF648" w14:textId="77777777" w:rsidTr="005D4F2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E85FE30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575278B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3A7ACA80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  <w:shd w:val="clear" w:color="auto" w:fill="auto"/>
          </w:tcPr>
          <w:p w14:paraId="13B76386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14:paraId="7D71C90B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113AA223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16AC500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14:paraId="481451E3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  <w:p w14:paraId="4E9656D8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788E6D17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07631F55" w14:textId="77777777" w:rsidTr="005D4F2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F23E36C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AdresseGyldigFra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ED89A13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769B9DD8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14:paraId="4B036A98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5D1D1E43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11ED066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562DADA6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316B95EB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023CEE22" w14:textId="77777777" w:rsidTr="005D4F2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0B5B3E2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AdresseGyldigTil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5C29AD3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25BA7390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14:paraId="7CF01142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20D308CA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B04F1F1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67C28C1B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2D85D4AE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765B008B" w14:textId="77777777" w:rsidTr="005D4F2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688366F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AdresseKortAdressering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29D4758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46C6F806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</w:t>
            </w:r>
          </w:p>
        </w:tc>
        <w:tc>
          <w:tcPr>
            <w:tcW w:w="4671" w:type="dxa"/>
            <w:shd w:val="clear" w:color="auto" w:fill="auto"/>
          </w:tcPr>
          <w:p w14:paraId="5A25DE16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adresseringsfelt hvor man kan anføre enten</w:t>
            </w:r>
          </w:p>
          <w:p w14:paraId="79C5DF02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Vejnavn, husnummer og etageoplysninger</w:t>
            </w:r>
          </w:p>
          <w:p w14:paraId="37095AF2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eller</w:t>
            </w:r>
          </w:p>
          <w:p w14:paraId="7CF2BC45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teksten "Ukendt adresse"</w:t>
            </w:r>
          </w:p>
          <w:p w14:paraId="072D926A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7A569CFC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Note:</w:t>
            </w:r>
          </w:p>
          <w:p w14:paraId="67D15D64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Husnummer er husnummertekst til adressen, som den leveres fra Datafordeleren. Her er </w:t>
            </w: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+ evt. </w:t>
            </w: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kombineret, ligesom det yderligere kan være kombineret med </w:t>
            </w:r>
            <w:proofErr w:type="spellStart"/>
            <w:r>
              <w:rPr>
                <w:rFonts w:ascii="Arial" w:hAnsi="Arial" w:cs="Arial"/>
                <w:sz w:val="18"/>
              </w:rPr>
              <w:t>AdresseTilHusNummer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+ evt. </w:t>
            </w:r>
            <w:proofErr w:type="spellStart"/>
            <w:r>
              <w:rPr>
                <w:rFonts w:ascii="Arial" w:hAnsi="Arial" w:cs="Arial"/>
                <w:sz w:val="18"/>
              </w:rPr>
              <w:t>AdresseTilHusBogstav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65F8AA41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F.eks.: 10; 10A; 10a; 12-16; 12-16B</w:t>
            </w:r>
          </w:p>
          <w:p w14:paraId="0FA87328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4C567C74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Etageoplysninger = etagebetegnelse + dørbetegnelse fra Datafordeleren.</w:t>
            </w:r>
          </w:p>
          <w:p w14:paraId="2CF14D73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4035106A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EC391F7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30 karakterer</w:t>
            </w:r>
            <w:proofErr w:type="gramStart"/>
            <w:r>
              <w:rPr>
                <w:rFonts w:ascii="Arial" w:hAnsi="Arial" w:cs="Arial"/>
                <w:sz w:val="18"/>
              </w:rPr>
              <w:t>.</w:t>
            </w:r>
            <w:proofErr w:type="gramEnd"/>
          </w:p>
          <w:p w14:paraId="3FC39A4E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4E03798D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14293A59" w14:textId="77777777" w:rsidTr="005D4F2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C30CB09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6E9D989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244B1844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  <w:shd w:val="clear" w:color="auto" w:fill="auto"/>
          </w:tcPr>
          <w:p w14:paraId="6FEEA4B8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spellStart"/>
            <w:r>
              <w:rPr>
                <w:rFonts w:ascii="Arial" w:hAnsi="Arial" w:cs="Arial"/>
                <w:sz w:val="18"/>
              </w:rPr>
              <w:t>postdistriktnavn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postnummer</w:t>
            </w:r>
          </w:p>
          <w:p w14:paraId="313213A4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69284A86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9BFEF9D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postdistriktsnavn for postnummer</w:t>
            </w:r>
          </w:p>
          <w:p w14:paraId="63583A51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4AC21EED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535A8C2B" w14:textId="77777777" w:rsidTr="005D4F2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CB0306B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E3E224E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10B6F556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  <w:p w14:paraId="55EEA667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3F72A62B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14:paraId="2C5D96EA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1D7359F0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D4E183D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14:paraId="6804C402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19E077A4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468DD9A3" w14:textId="77777777" w:rsidTr="005D4F2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3C0334C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AdresseTypeGyldigFra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F7CD71C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4355013F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14:paraId="2F1DB0F1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2119EC56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A8C7076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78C35B2C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798D8E02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0E35C609" w14:textId="77777777" w:rsidTr="005D4F2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AE3263E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AdresseTypeGyldigTil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73F052C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17B62B00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14:paraId="429C5373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023A4251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00EC13F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21183AA0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398DC11A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6D75001E" w14:textId="77777777" w:rsidTr="005D4F2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FFAF49A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AdresseTypeKode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9868DAA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59F584CE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3AF4A8B4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14:paraId="56F8E15F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24EAED81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14:paraId="63A6283B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14:paraId="78624C60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14:paraId="6E19031F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14:paraId="5099AD07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14:paraId="328FCD9F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51D00BB3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55DC20C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adresseformat.</w:t>
            </w:r>
          </w:p>
          <w:p w14:paraId="68EA0F0A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764FD3D0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6F7DC2F4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14:paraId="46ACF62A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746C75E8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14:paraId="7FF43E83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14:paraId="580F23E5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14:paraId="57E0EF37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14:paraId="6B4607D0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14:paraId="78A6B9E9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2F370985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03485CA9" w14:textId="77777777" w:rsidTr="005D4F2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C925FB5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66E704E" w14:textId="77777777" w:rsidR="005D4F29" w:rsidRPr="005D4F29" w:rsidRDefault="005D4F29" w:rsidP="005D4F29">
            <w:pPr>
              <w:rPr>
                <w:rFonts w:ascii="Arial" w:hAnsi="Arial" w:cs="Arial"/>
                <w:sz w:val="18"/>
                <w:lang w:val="en-US"/>
              </w:rPr>
            </w:pPr>
            <w:r w:rsidRPr="005D4F29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65D73A19" w14:textId="77777777" w:rsidR="005D4F29" w:rsidRPr="005D4F29" w:rsidRDefault="005D4F29" w:rsidP="005D4F29">
            <w:pPr>
              <w:rPr>
                <w:rFonts w:ascii="Arial" w:hAnsi="Arial" w:cs="Arial"/>
                <w:sz w:val="18"/>
                <w:lang w:val="en-US"/>
              </w:rPr>
            </w:pPr>
            <w:r w:rsidRPr="005D4F29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14:paraId="0CDCC227" w14:textId="77777777" w:rsidR="005D4F29" w:rsidRPr="005D4F29" w:rsidRDefault="005D4F29" w:rsidP="005D4F29">
            <w:pPr>
              <w:rPr>
                <w:rFonts w:ascii="Arial" w:hAnsi="Arial" w:cs="Arial"/>
                <w:sz w:val="18"/>
                <w:lang w:val="en-US"/>
              </w:rPr>
            </w:pPr>
            <w:r w:rsidRPr="005D4F29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14:paraId="0C110952" w14:textId="77777777" w:rsidR="005D4F29" w:rsidRPr="005D4F29" w:rsidRDefault="005D4F29" w:rsidP="005D4F29">
            <w:pPr>
              <w:rPr>
                <w:rFonts w:ascii="Arial" w:hAnsi="Arial" w:cs="Arial"/>
                <w:sz w:val="18"/>
                <w:lang w:val="en-US"/>
              </w:rPr>
            </w:pPr>
            <w:r w:rsidRPr="005D4F29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049F3648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14:paraId="6AF21111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638599C2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7688690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1FFF090C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160AD6D2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38DFF860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3569DC76" w14:textId="77777777" w:rsidTr="005D4F2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A177473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Ajourføringshandling</w:t>
            </w:r>
          </w:p>
        </w:tc>
        <w:tc>
          <w:tcPr>
            <w:tcW w:w="1701" w:type="dxa"/>
            <w:shd w:val="clear" w:color="auto" w:fill="auto"/>
          </w:tcPr>
          <w:p w14:paraId="40DB03F8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2D3427AA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44E26280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hvilken handling der udføres:</w:t>
            </w:r>
          </w:p>
          <w:p w14:paraId="3BE995C0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 - rettelse (</w:t>
            </w:r>
            <w:proofErr w:type="spellStart"/>
            <w:r>
              <w:rPr>
                <w:rFonts w:ascii="Arial" w:hAnsi="Arial" w:cs="Arial"/>
                <w:sz w:val="18"/>
              </w:rPr>
              <w:t>incl</w:t>
            </w:r>
            <w:proofErr w:type="spellEnd"/>
            <w:r>
              <w:rPr>
                <w:rFonts w:ascii="Arial" w:hAnsi="Arial" w:cs="Arial"/>
                <w:sz w:val="18"/>
              </w:rPr>
              <w:t>. tilføjelse af nyt ejerskab)</w:t>
            </w:r>
          </w:p>
          <w:p w14:paraId="0B22CB02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- sletning af ejerskab</w:t>
            </w:r>
          </w:p>
          <w:p w14:paraId="50D2C08D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4031BD3C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F3582BC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med en længde på 0 eller 1 tegn.</w:t>
            </w:r>
          </w:p>
          <w:p w14:paraId="52E53B44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3F1F78CB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70E21055" w14:textId="77777777" w:rsidTr="005D4F2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93B771B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BestemtFastEjendomBFENummer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955114A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0F850C7E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  <w:shd w:val="clear" w:color="auto" w:fill="auto"/>
          </w:tcPr>
          <w:p w14:paraId="7E3CF19F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 Matriklen: Unikt fortløbende identifikation tildelt den specifikke bestemte fast ejendom.</w:t>
            </w:r>
          </w:p>
          <w:p w14:paraId="030E5547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57EA49A7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OBS: formatet foreløbigt defineret alene som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 fra Matriklens side.</w:t>
            </w:r>
          </w:p>
          <w:p w14:paraId="521862BC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0C90B9B1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730644A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 Matriklen: Unikt fortløbende identifikation tildelt den specifikke bestemte fast ejendom.</w:t>
            </w:r>
          </w:p>
          <w:p w14:paraId="06842C13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179B896E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OBS: formatet foreløbigt defineret alene som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 fra Matriklens side.</w:t>
            </w:r>
          </w:p>
          <w:p w14:paraId="44F40119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5FDB0880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453C8A08" w14:textId="77777777" w:rsidTr="005D4F2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B99740F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9061B92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3A5C8BC1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</w:p>
        </w:tc>
        <w:tc>
          <w:tcPr>
            <w:tcW w:w="4671" w:type="dxa"/>
            <w:shd w:val="clear" w:color="auto" w:fill="auto"/>
          </w:tcPr>
          <w:p w14:paraId="0B6A2B2E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Ejerandel af ejendomsværdi.</w:t>
            </w:r>
          </w:p>
          <w:p w14:paraId="030742CE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489A8A10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1=100</w:t>
            </w:r>
          </w:p>
          <w:p w14:paraId="6BAF6E9D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443375F8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735</w:t>
            </w:r>
          </w:p>
          <w:p w14:paraId="05418B88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3E928B1E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6EFC5E8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andel udtrykt som kommatal, hvor 1=100%</w:t>
            </w:r>
          </w:p>
          <w:p w14:paraId="07881E1E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0BF8074B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73CD24CF" w14:textId="77777777" w:rsidTr="005D4F2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E88412E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EjendomEjerskabSlutdato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C39473F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0C6F04F2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for ejerperioden i hvilken der skal betales ejendomsværdiskat i forbindelse med køb/salg</w:t>
            </w:r>
          </w:p>
          <w:p w14:paraId="1A1D6F37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76404667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AD9CAD1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30466EE5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19191F29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0CF5E59D" w14:textId="77777777" w:rsidTr="005D4F2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00A0CE4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EjendomEjerskabStartdato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C9D4BB0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796D7600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for ejerperioden i hvilken der skal betales ejendomsværdiskat i forbindelse med køb/salg</w:t>
            </w:r>
          </w:p>
          <w:p w14:paraId="7754E0BF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0E3EFE3E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1AC57EF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6BB62345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4573F7CA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22F2C027" w14:textId="77777777" w:rsidTr="005D4F2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0767AB8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C4ED802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27C1A589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7</w:t>
            </w:r>
          </w:p>
        </w:tc>
        <w:tc>
          <w:tcPr>
            <w:tcW w:w="4671" w:type="dxa"/>
            <w:shd w:val="clear" w:color="auto" w:fill="auto"/>
          </w:tcPr>
          <w:p w14:paraId="4AF84652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  <w:p w14:paraId="31AE918E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1112BF4B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7415765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ejendoms nummer i BBR</w:t>
            </w:r>
          </w:p>
          <w:p w14:paraId="40C28B8B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027022C6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6CA04709" w14:textId="77777777" w:rsidTr="005D4F2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5C250D1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AA338B2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02C2C52E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05133840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4D61AE1E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Grundskyld der skal opkræves for hele ejendommen for et helt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før der evt. fratrækkes rabat.</w:t>
            </w:r>
          </w:p>
          <w:p w14:paraId="37618E94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34A79E94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D7B734D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24031B27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26357A44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742221A9" w14:textId="77777777" w:rsidTr="005D4F2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BD21748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EjendomsvurderingBenyttelseKode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5D41E78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55A197FE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3350C02B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Benyttelseskode angiver ejendommens benyttelse, som den er blevet fastlagt i forbindelse med en vurdering.</w:t>
            </w:r>
          </w:p>
          <w:p w14:paraId="3BE903BE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75416CDB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9FA0FC8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 ascii tegn</w:t>
            </w:r>
          </w:p>
          <w:p w14:paraId="393C602C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5C423CC4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4711DCD4" w14:textId="77777777" w:rsidTr="005D4F2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C725744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EjendomsvurderingOprindelseKode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98AA3BF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46B89A46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330338A3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(Svarer til VURMARK hos VUR)</w:t>
            </w:r>
          </w:p>
          <w:p w14:paraId="1DA08A73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32EC3153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siger noget om en vurdering på flere parametre:</w:t>
            </w:r>
          </w:p>
          <w:p w14:paraId="2A2D04EF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System: </w:t>
            </w:r>
            <w:r>
              <w:rPr>
                <w:rFonts w:ascii="Arial" w:hAnsi="Arial" w:cs="Arial"/>
                <w:sz w:val="18"/>
              </w:rPr>
              <w:tab/>
              <w:t xml:space="preserve">VUR; </w:t>
            </w:r>
            <w:proofErr w:type="spellStart"/>
            <w:r>
              <w:rPr>
                <w:rFonts w:ascii="Arial" w:hAnsi="Arial" w:cs="Arial"/>
                <w:sz w:val="18"/>
              </w:rPr>
              <w:t>EogG</w:t>
            </w:r>
            <w:proofErr w:type="spellEnd"/>
          </w:p>
          <w:p w14:paraId="1C231F1E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Type:</w:t>
            </w:r>
            <w:r>
              <w:rPr>
                <w:rFonts w:ascii="Arial" w:hAnsi="Arial" w:cs="Arial"/>
                <w:sz w:val="18"/>
              </w:rPr>
              <w:tab/>
              <w:t>ordinær; foreløbig</w:t>
            </w:r>
          </w:p>
          <w:p w14:paraId="0A6D70A8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Ændring:</w:t>
            </w:r>
            <w:r>
              <w:rPr>
                <w:rFonts w:ascii="Arial" w:hAnsi="Arial" w:cs="Arial"/>
                <w:sz w:val="18"/>
              </w:rPr>
              <w:tab/>
              <w:t>Ændret; (Ikke ændret)</w:t>
            </w:r>
          </w:p>
          <w:p w14:paraId="23879DB2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Videreførelse:</w:t>
            </w:r>
            <w:r>
              <w:rPr>
                <w:rFonts w:ascii="Arial" w:hAnsi="Arial" w:cs="Arial"/>
                <w:sz w:val="18"/>
              </w:rPr>
              <w:tab/>
              <w:t>videreført; (ikke videreført)</w:t>
            </w:r>
          </w:p>
          <w:p w14:paraId="24B98624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Årstype: </w:t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Vurderingsår</w:t>
            </w:r>
            <w:proofErr w:type="spellEnd"/>
            <w:r>
              <w:rPr>
                <w:rFonts w:ascii="Arial" w:hAnsi="Arial" w:cs="Arial"/>
                <w:sz w:val="18"/>
              </w:rPr>
              <w:t>; efterfølgende år</w:t>
            </w:r>
          </w:p>
          <w:p w14:paraId="7C5BC9B3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Grundtype: </w:t>
            </w:r>
            <w:r>
              <w:rPr>
                <w:rFonts w:ascii="Arial" w:hAnsi="Arial" w:cs="Arial"/>
                <w:sz w:val="18"/>
              </w:rPr>
              <w:tab/>
              <w:t>udstykning fra erhvervsejendom (i Q4 2019); (andet)</w:t>
            </w:r>
          </w:p>
          <w:p w14:paraId="6855C1D3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Yderligere: Manuelt behandlet i SLUT</w:t>
            </w:r>
          </w:p>
          <w:p w14:paraId="3CF9A7C6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50A634E4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koderne kombineres flere parametre, f.eks.:</w:t>
            </w:r>
          </w:p>
          <w:p w14:paraId="1347E021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>
              <w:rPr>
                <w:rFonts w:ascii="Arial" w:hAnsi="Arial" w:cs="Arial"/>
                <w:sz w:val="18"/>
              </w:rPr>
              <w:tab/>
              <w:t>Ingen vurdering.</w:t>
            </w:r>
          </w:p>
          <w:p w14:paraId="476E0889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ab/>
              <w:t>Ordinær Vurdering fra VUR</w:t>
            </w:r>
          </w:p>
          <w:p w14:paraId="634A5299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ab/>
              <w:t>Foreløbig beregning fra E&amp;G</w:t>
            </w:r>
          </w:p>
          <w:p w14:paraId="354FA7D3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  <w:r>
              <w:rPr>
                <w:rFonts w:ascii="Arial" w:hAnsi="Arial" w:cs="Arial"/>
                <w:sz w:val="18"/>
              </w:rPr>
              <w:tab/>
              <w:t>Ordinær Vurdering fra E&amp;G</w:t>
            </w:r>
          </w:p>
          <w:p w14:paraId="4BE6273D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577C23FA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>
              <w:rPr>
                <w:rFonts w:ascii="Arial" w:hAnsi="Arial" w:cs="Arial"/>
                <w:sz w:val="18"/>
              </w:rPr>
              <w:tab/>
              <w:t>Videreført ændret foreløbig beregning fra E&amp;G</w:t>
            </w:r>
          </w:p>
          <w:p w14:paraId="507D1F56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  <w:r>
              <w:rPr>
                <w:rFonts w:ascii="Arial" w:hAnsi="Arial" w:cs="Arial"/>
                <w:sz w:val="18"/>
              </w:rPr>
              <w:tab/>
              <w:t>Q4: Erhvervsejendom, hvorfra der er sket udstykning til en Q4-ejendom</w:t>
            </w:r>
          </w:p>
          <w:p w14:paraId="6B280732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Q4 - Foreløbig beregning fra E&amp;G</w:t>
            </w:r>
          </w:p>
          <w:p w14:paraId="79A90B03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65186A0C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Q4 - Videreført ændret foreløbig beregning</w:t>
            </w:r>
          </w:p>
          <w:p w14:paraId="74A94737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Manuel sagsbehandling foretaget i SLUT (reserveret til EVS SLUT/FORSKUD – kommer ikke på vurderinger eller foreløbige beregninger i VUR)</w:t>
            </w:r>
          </w:p>
          <w:p w14:paraId="1D1E08A9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243F02A7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2055908B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Datatype:</w:t>
            </w:r>
          </w:p>
          <w:p w14:paraId="0D96F01A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Positivt heltal, som kan være op til tre cifre langt. Fra 0 til 999</w:t>
            </w:r>
          </w:p>
          <w:p w14:paraId="7285D37C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130F252D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326BD1EA" w14:textId="77777777" w:rsidTr="005D4F2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35194AC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EjendomsvurderingVurderingsID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BC1544A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02CB7181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11</w:t>
            </w:r>
          </w:p>
        </w:tc>
        <w:tc>
          <w:tcPr>
            <w:tcW w:w="4671" w:type="dxa"/>
            <w:shd w:val="clear" w:color="auto" w:fill="auto"/>
          </w:tcPr>
          <w:p w14:paraId="51CE1470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Nøgle der entydig identificerer en ejendomsvurdering</w:t>
            </w:r>
          </w:p>
          <w:p w14:paraId="69F2FDD4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2A00A980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6735429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Et positivt heltal, der kan </w:t>
            </w:r>
            <w:proofErr w:type="gramStart"/>
            <w:r>
              <w:rPr>
                <w:rFonts w:ascii="Arial" w:hAnsi="Arial" w:cs="Arial"/>
                <w:sz w:val="18"/>
              </w:rPr>
              <w:t>repræsenterer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værdier i intervallet 0 til 99.999.999.999</w:t>
            </w:r>
          </w:p>
          <w:p w14:paraId="41709FBB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18ACA612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3AF0F893" w14:textId="77777777" w:rsidTr="005D4F2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D60BB86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EjendomsvurderingÅr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306E264" w14:textId="77777777" w:rsidR="005D4F29" w:rsidRPr="005D4F29" w:rsidRDefault="005D4F29" w:rsidP="005D4F29">
            <w:pPr>
              <w:rPr>
                <w:rFonts w:ascii="Arial" w:hAnsi="Arial" w:cs="Arial"/>
                <w:sz w:val="18"/>
                <w:lang w:val="en-US"/>
              </w:rPr>
            </w:pPr>
            <w:r w:rsidRPr="005D4F29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2A27E095" w14:textId="77777777" w:rsidR="005D4F29" w:rsidRPr="005D4F29" w:rsidRDefault="005D4F29" w:rsidP="005D4F29">
            <w:pPr>
              <w:rPr>
                <w:rFonts w:ascii="Arial" w:hAnsi="Arial" w:cs="Arial"/>
                <w:sz w:val="18"/>
                <w:lang w:val="en-US"/>
              </w:rPr>
            </w:pPr>
            <w:r w:rsidRPr="005D4F29">
              <w:rPr>
                <w:rFonts w:ascii="Arial" w:hAnsi="Arial" w:cs="Arial"/>
                <w:sz w:val="18"/>
                <w:lang w:val="en-US"/>
              </w:rPr>
              <w:t>totalDigits: 4</w:t>
            </w:r>
          </w:p>
          <w:p w14:paraId="56DF8E31" w14:textId="77777777" w:rsidR="005D4F29" w:rsidRPr="005D4F29" w:rsidRDefault="005D4F29" w:rsidP="005D4F29">
            <w:pPr>
              <w:rPr>
                <w:rFonts w:ascii="Arial" w:hAnsi="Arial" w:cs="Arial"/>
                <w:sz w:val="18"/>
                <w:lang w:val="en-US"/>
              </w:rPr>
            </w:pPr>
            <w:r w:rsidRPr="005D4F29">
              <w:rPr>
                <w:rFonts w:ascii="Arial" w:hAnsi="Arial" w:cs="Arial"/>
                <w:sz w:val="18"/>
                <w:lang w:val="en-US"/>
              </w:rPr>
              <w:t>fractionDigits: 0</w:t>
            </w:r>
          </w:p>
          <w:p w14:paraId="595ED460" w14:textId="77777777" w:rsidR="005D4F29" w:rsidRPr="005D4F29" w:rsidRDefault="005D4F29" w:rsidP="005D4F29">
            <w:pPr>
              <w:rPr>
                <w:rFonts w:ascii="Arial" w:hAnsi="Arial" w:cs="Arial"/>
                <w:sz w:val="18"/>
                <w:lang w:val="en-US"/>
              </w:rPr>
            </w:pPr>
            <w:r w:rsidRPr="005D4F29">
              <w:rPr>
                <w:rFonts w:ascii="Arial" w:hAnsi="Arial" w:cs="Arial"/>
                <w:sz w:val="18"/>
                <w:lang w:val="en-US"/>
              </w:rPr>
              <w:t>maxInclusive: 9999</w:t>
            </w:r>
          </w:p>
          <w:p w14:paraId="26065A44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1700</w:t>
            </w:r>
          </w:p>
          <w:p w14:paraId="5CC1B20D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  <w:shd w:val="clear" w:color="auto" w:fill="auto"/>
          </w:tcPr>
          <w:p w14:paraId="0DD88447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 vurderingen gælder for.</w:t>
            </w:r>
          </w:p>
          <w:p w14:paraId="46574C51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1E17A5EE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C456186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årstal. Gyldige værdier er 1700 - 9999</w:t>
            </w:r>
          </w:p>
          <w:p w14:paraId="5CBAFEC9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0CCD4C33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47D0CA2A" w14:textId="77777777" w:rsidTr="005D4F2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97CF425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EjendomsvurderingÆndringDato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9AF19FD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2D84E3FD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den dato for hvornår en vurdering er </w:t>
            </w:r>
            <w:proofErr w:type="spellStart"/>
            <w:r>
              <w:rPr>
                <w:rFonts w:ascii="Arial" w:hAnsi="Arial" w:cs="Arial"/>
                <w:sz w:val="18"/>
              </w:rPr>
              <w:t>oprrettet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Ex. hvis der klages over en vurdering med </w:t>
            </w:r>
            <w:proofErr w:type="spellStart"/>
            <w:r>
              <w:rPr>
                <w:rFonts w:ascii="Arial" w:hAnsi="Arial" w:cs="Arial"/>
                <w:sz w:val="18"/>
              </w:rPr>
              <w:t>vurderingsår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2012 og ændring dato 01-10-2012, så oprettes der f.eks. den 27.5.2018 en klagesag med </w:t>
            </w:r>
            <w:proofErr w:type="spellStart"/>
            <w:r>
              <w:rPr>
                <w:rFonts w:ascii="Arial" w:hAnsi="Arial" w:cs="Arial"/>
                <w:sz w:val="18"/>
              </w:rPr>
              <w:t>vurderingår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2012 og </w:t>
            </w:r>
            <w:proofErr w:type="spellStart"/>
            <w:r>
              <w:rPr>
                <w:rFonts w:ascii="Arial" w:hAnsi="Arial" w:cs="Arial"/>
                <w:sz w:val="18"/>
              </w:rPr>
              <w:t>ændringdato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27-05-2013</w:t>
            </w:r>
          </w:p>
          <w:p w14:paraId="5E2B3C05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3BAA8739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81275C5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173CB4CD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0EF0D2B9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5E939E70" w14:textId="77777777" w:rsidTr="005D4F2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FE8879F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6A7BADA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6BB7F9BC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0BF49883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418B8CC4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beregnede grundskyld for et givet </w:t>
            </w:r>
            <w:proofErr w:type="spellStart"/>
            <w:r>
              <w:rPr>
                <w:rFonts w:ascii="Arial" w:hAnsi="Arial" w:cs="Arial"/>
                <w:sz w:val="18"/>
              </w:rPr>
              <w:t>ejerfohold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d.v.s</w:t>
            </w:r>
            <w:proofErr w:type="spellEnd"/>
            <w:r>
              <w:rPr>
                <w:rFonts w:ascii="Arial" w:hAnsi="Arial" w:cs="Arial"/>
                <w:sz w:val="18"/>
              </w:rPr>
              <w:t>. hvor der er indregnet ejerandel og Årsejerperiode, men ikke en evt. rabat.</w:t>
            </w:r>
          </w:p>
          <w:p w14:paraId="21A4175E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2F2134A9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7EE041F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7120F319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181AFE1F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3ED934A7" w14:textId="77777777" w:rsidTr="005D4F2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0320AD9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EjerfordeltGrundskyldBeløbEfterRabat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AD710B4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27A8BC7B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0F539487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1475AA5B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beløb som skal opkræves i grundskyld for et givet </w:t>
            </w:r>
            <w:proofErr w:type="spellStart"/>
            <w:r>
              <w:rPr>
                <w:rFonts w:ascii="Arial" w:hAnsi="Arial" w:cs="Arial"/>
                <w:sz w:val="18"/>
              </w:rPr>
              <w:t>ejerfohold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d.v.s</w:t>
            </w:r>
            <w:proofErr w:type="spellEnd"/>
            <w:r>
              <w:rPr>
                <w:rFonts w:ascii="Arial" w:hAnsi="Arial" w:cs="Arial"/>
                <w:sz w:val="18"/>
              </w:rPr>
              <w:t>. hvor der er indregnet ejerandel og Årsejerperiode samt evt. rabat.</w:t>
            </w:r>
          </w:p>
          <w:p w14:paraId="01151817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2149D238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8127A19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67E2E88F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0700A57C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6F76D018" w14:textId="77777777" w:rsidTr="005D4F2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DC5C3C2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EjerfordeltGrundskyldRabatBeløb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6F3C232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206DAE0A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2ABA801D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4FD1A124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grundskyldsrabat, som gives til ejeren for et givet ejerskab.</w:t>
            </w:r>
          </w:p>
          <w:p w14:paraId="381FBC4B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34875766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730A8D7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30CA1034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52DC7B66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7EA4E182" w14:textId="77777777" w:rsidTr="005D4F2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C1A12F8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F567D73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441777F3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  <w:shd w:val="clear" w:color="auto" w:fill="auto"/>
          </w:tcPr>
          <w:p w14:paraId="53617094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til beskrivelse af fejl. </w:t>
            </w:r>
          </w:p>
          <w:p w14:paraId="5C28CCA8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Fltt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bruges til både tekniske og andre </w:t>
            </w:r>
            <w:proofErr w:type="spellStart"/>
            <w:r>
              <w:rPr>
                <w:rFonts w:ascii="Arial" w:hAnsi="Arial" w:cs="Arial"/>
                <w:sz w:val="18"/>
              </w:rPr>
              <w:t>typr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 fejl.</w:t>
            </w:r>
          </w:p>
          <w:p w14:paraId="244042A4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Fx for typen "Teknisk fejl" kunne en kode være "Servicekald fejlet".</w:t>
            </w:r>
          </w:p>
          <w:p w14:paraId="50495FD9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29EEF29B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EDDF7EE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en tekst på max. 20 </w:t>
            </w:r>
            <w:proofErr w:type="spellStart"/>
            <w:r>
              <w:rPr>
                <w:rFonts w:ascii="Arial" w:hAnsi="Arial" w:cs="Arial"/>
                <w:sz w:val="18"/>
              </w:rPr>
              <w:t>alfanummeriske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karakterer</w:t>
            </w:r>
          </w:p>
          <w:p w14:paraId="347D3436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4248D1C9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081DC48E" w14:textId="77777777" w:rsidTr="005D4F2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66C4219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23074F3" w14:textId="77777777" w:rsidR="005D4F29" w:rsidRPr="005D4F29" w:rsidRDefault="005D4F29" w:rsidP="005D4F29">
            <w:pPr>
              <w:rPr>
                <w:rFonts w:ascii="Arial" w:hAnsi="Arial" w:cs="Arial"/>
                <w:sz w:val="18"/>
                <w:lang w:val="en-US"/>
              </w:rPr>
            </w:pPr>
            <w:r w:rsidRPr="005D4F29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28036D23" w14:textId="77777777" w:rsidR="005D4F29" w:rsidRPr="005D4F29" w:rsidRDefault="005D4F29" w:rsidP="005D4F29">
            <w:pPr>
              <w:rPr>
                <w:rFonts w:ascii="Arial" w:hAnsi="Arial" w:cs="Arial"/>
                <w:sz w:val="18"/>
                <w:lang w:val="en-US"/>
              </w:rPr>
            </w:pPr>
            <w:r w:rsidRPr="005D4F29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14:paraId="267EAFE8" w14:textId="77777777" w:rsidR="005D4F29" w:rsidRPr="005D4F29" w:rsidRDefault="005D4F29" w:rsidP="005D4F29">
            <w:pPr>
              <w:rPr>
                <w:rFonts w:ascii="Arial" w:hAnsi="Arial" w:cs="Arial"/>
                <w:sz w:val="18"/>
                <w:lang w:val="en-US"/>
              </w:rPr>
            </w:pPr>
            <w:r w:rsidRPr="005D4F29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14:paraId="652F291A" w14:textId="77777777" w:rsidR="005D4F29" w:rsidRPr="005D4F29" w:rsidRDefault="005D4F29" w:rsidP="005D4F29">
            <w:pPr>
              <w:rPr>
                <w:rFonts w:ascii="Arial" w:hAnsi="Arial" w:cs="Arial"/>
                <w:sz w:val="18"/>
                <w:lang w:val="en-US"/>
              </w:rPr>
            </w:pPr>
            <w:r w:rsidRPr="005D4F29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5D48B1C5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der beskriver koden for fejl.</w:t>
            </w:r>
          </w:p>
          <w:p w14:paraId="48D8BEEA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3E20E383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EC4DD87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31733BB7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 nogle sammenhænge er det også brugt til mindre forklaringer (sætningsniveau)</w:t>
            </w:r>
          </w:p>
          <w:p w14:paraId="2CC6B3BF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5DEA7F2D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1DA87474" w14:textId="77777777" w:rsidTr="005D4F2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90A41F1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GrundskyldsberegningID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990A9E6" w14:textId="77777777" w:rsidR="005D4F29" w:rsidRPr="005D4F29" w:rsidRDefault="005D4F29" w:rsidP="005D4F29">
            <w:pPr>
              <w:rPr>
                <w:rFonts w:ascii="Arial" w:hAnsi="Arial" w:cs="Arial"/>
                <w:sz w:val="18"/>
                <w:lang w:val="en-US"/>
              </w:rPr>
            </w:pPr>
            <w:r w:rsidRPr="005D4F29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5DD28D08" w14:textId="77777777" w:rsidR="005D4F29" w:rsidRPr="005D4F29" w:rsidRDefault="005D4F29" w:rsidP="005D4F29">
            <w:pPr>
              <w:rPr>
                <w:rFonts w:ascii="Arial" w:hAnsi="Arial" w:cs="Arial"/>
                <w:sz w:val="18"/>
                <w:lang w:val="en-US"/>
              </w:rPr>
            </w:pPr>
            <w:r w:rsidRPr="005D4F29">
              <w:rPr>
                <w:rFonts w:ascii="Arial" w:hAnsi="Arial" w:cs="Arial"/>
                <w:sz w:val="18"/>
                <w:lang w:val="en-US"/>
              </w:rPr>
              <w:t>maxLength: 36</w:t>
            </w:r>
          </w:p>
          <w:p w14:paraId="717959C0" w14:textId="77777777" w:rsidR="005D4F29" w:rsidRPr="005D4F29" w:rsidRDefault="005D4F29" w:rsidP="005D4F29">
            <w:pPr>
              <w:rPr>
                <w:rFonts w:ascii="Arial" w:hAnsi="Arial" w:cs="Arial"/>
                <w:sz w:val="18"/>
                <w:lang w:val="en-US"/>
              </w:rPr>
            </w:pPr>
            <w:r w:rsidRPr="005D4F29">
              <w:rPr>
                <w:rFonts w:ascii="Arial" w:hAnsi="Arial" w:cs="Arial"/>
                <w:sz w:val="18"/>
                <w:lang w:val="en-US"/>
              </w:rPr>
              <w:t>pattern: [a-fA-F0-9]{8}-[a-fA-F0-9]{4}-[a-fA-F0-9]{4}-[a-fA-F0-9]{4}-[a-fA-F0-9]{12}</w:t>
            </w:r>
          </w:p>
        </w:tc>
        <w:tc>
          <w:tcPr>
            <w:tcW w:w="4671" w:type="dxa"/>
            <w:shd w:val="clear" w:color="auto" w:fill="auto"/>
          </w:tcPr>
          <w:p w14:paraId="5774FF87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given beregning af kommunale ejendomsskatter mv. for en givet ejendom</w:t>
            </w:r>
          </w:p>
          <w:p w14:paraId="3E7BC3B9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2D105657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6CD220B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GUID repræsentation</w:t>
            </w:r>
          </w:p>
          <w:p w14:paraId="669FE30D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1ED64882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4695D252" w14:textId="77777777" w:rsidTr="005D4F2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28835B8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GrundskyldsberegningTidspunkt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E81BACC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dateTime</w:t>
            </w:r>
            <w:proofErr w:type="spellEnd"/>
          </w:p>
          <w:p w14:paraId="71E7ED9C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whitespace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collapse</w:t>
            </w:r>
            <w:proofErr w:type="spellEnd"/>
          </w:p>
        </w:tc>
        <w:tc>
          <w:tcPr>
            <w:tcW w:w="4671" w:type="dxa"/>
            <w:shd w:val="clear" w:color="auto" w:fill="auto"/>
          </w:tcPr>
          <w:p w14:paraId="69938124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given beregning af kommunale ejendomsskatter mv. for en given ejendom.</w:t>
            </w:r>
          </w:p>
          <w:p w14:paraId="5ACE2B80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Tidszonen UTC, til og med millisekunder.</w:t>
            </w:r>
          </w:p>
          <w:p w14:paraId="3267BD25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50D000A5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6B5895D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datotid datatype, som samlet betegner en dato og tid. Svarer indholdsmæssigt til XML </w:t>
            </w:r>
            <w:proofErr w:type="spellStart"/>
            <w:r>
              <w:rPr>
                <w:rFonts w:ascii="Arial" w:hAnsi="Arial" w:cs="Arial"/>
                <w:sz w:val="18"/>
              </w:rPr>
              <w:t>Schema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-typen </w:t>
            </w:r>
            <w:proofErr w:type="spellStart"/>
            <w:r>
              <w:rPr>
                <w:rFonts w:ascii="Arial" w:hAnsi="Arial" w:cs="Arial"/>
                <w:sz w:val="18"/>
              </w:rPr>
              <w:t>dateTime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0D63A34F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427CBE1A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1F84BD6B" w14:textId="77777777" w:rsidTr="005D4F2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CB27CAF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666512A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7E44A161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29F00060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774B1958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Beskatningsgrundlaget, som grundskylden beregnes af, er grundværdien reduceret efter </w:t>
            </w:r>
            <w:proofErr w:type="spellStart"/>
            <w:r>
              <w:rPr>
                <w:rFonts w:ascii="Arial" w:hAnsi="Arial" w:cs="Arial"/>
                <w:sz w:val="18"/>
              </w:rPr>
              <w:t>forsigthedsprincippet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fratrukket fritagelser og fradrag for </w:t>
            </w:r>
            <w:proofErr w:type="spellStart"/>
            <w:r>
              <w:rPr>
                <w:rFonts w:ascii="Arial" w:hAnsi="Arial" w:cs="Arial"/>
                <w:sz w:val="18"/>
              </w:rPr>
              <w:t>fobedringer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17184732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Beregningsrækkefølgen er i </w:t>
            </w:r>
            <w:proofErr w:type="spellStart"/>
            <w:r>
              <w:rPr>
                <w:rFonts w:ascii="Arial" w:hAnsi="Arial" w:cs="Arial"/>
                <w:sz w:val="18"/>
              </w:rPr>
              <w:t>ddecember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2021 ikke endeligt fastlagt</w:t>
            </w:r>
          </w:p>
          <w:p w14:paraId="19701751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7C3B4335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88E3EB8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5408D310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7195EBD2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1D4C95F3" w14:textId="77777777" w:rsidTr="005D4F2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2637B87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D86B2B8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33834464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4DE37A6F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år, hvor den indkomst, der er lagt til grund for skatteberegningen, er indtjent.</w:t>
            </w:r>
          </w:p>
          <w:p w14:paraId="2ADCC074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71CFEA98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067BBDC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årstal i den danske kalender.</w:t>
            </w:r>
          </w:p>
          <w:p w14:paraId="369EBD77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02D75035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192CA9CB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14:paraId="617A8E7D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35B935AA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6DA00401" w14:textId="77777777" w:rsidTr="005D4F2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E2140EE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CC4A008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1E3C4E3E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maxInclusive</w:t>
            </w:r>
            <w:proofErr w:type="spellEnd"/>
            <w:r>
              <w:rPr>
                <w:rFonts w:ascii="Arial" w:hAnsi="Arial" w:cs="Arial"/>
                <w:sz w:val="18"/>
              </w:rPr>
              <w:t>: 999</w:t>
            </w:r>
          </w:p>
          <w:p w14:paraId="0A925367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100</w:t>
            </w:r>
          </w:p>
        </w:tc>
        <w:tc>
          <w:tcPr>
            <w:tcW w:w="4671" w:type="dxa"/>
            <w:shd w:val="clear" w:color="auto" w:fill="auto"/>
          </w:tcPr>
          <w:p w14:paraId="2A9656B5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14:paraId="648931BF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  <w:p w14:paraId="7E465DF9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6C9027BE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151A1D3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er 98 kommuner i Danmark som hver især er identificeret af et </w:t>
            </w:r>
            <w:proofErr w:type="spellStart"/>
            <w:r>
              <w:rPr>
                <w:rFonts w:ascii="Arial" w:hAnsi="Arial" w:cs="Arial"/>
                <w:sz w:val="18"/>
              </w:rPr>
              <w:t>tre-cifret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nummer.</w:t>
            </w:r>
          </w:p>
          <w:p w14:paraId="63BA1AF4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75A8F3DB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5E5DE00B" w14:textId="77777777" w:rsidTr="005D4F2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EC6867C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1222116" w14:textId="77777777" w:rsidR="005D4F29" w:rsidRPr="005D4F29" w:rsidRDefault="005D4F29" w:rsidP="005D4F29">
            <w:pPr>
              <w:rPr>
                <w:rFonts w:ascii="Arial" w:hAnsi="Arial" w:cs="Arial"/>
                <w:sz w:val="18"/>
                <w:lang w:val="en-US"/>
              </w:rPr>
            </w:pPr>
            <w:r w:rsidRPr="005D4F29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655BFAE4" w14:textId="77777777" w:rsidR="005D4F29" w:rsidRPr="005D4F29" w:rsidRDefault="005D4F29" w:rsidP="005D4F29">
            <w:pPr>
              <w:rPr>
                <w:rFonts w:ascii="Arial" w:hAnsi="Arial" w:cs="Arial"/>
                <w:sz w:val="18"/>
                <w:lang w:val="en-US"/>
              </w:rPr>
            </w:pPr>
            <w:r w:rsidRPr="005D4F29">
              <w:rPr>
                <w:rFonts w:ascii="Arial" w:hAnsi="Arial" w:cs="Arial"/>
                <w:sz w:val="18"/>
                <w:lang w:val="en-US"/>
              </w:rPr>
              <w:t>maxLength: 2</w:t>
            </w:r>
          </w:p>
          <w:p w14:paraId="14B4FBFC" w14:textId="77777777" w:rsidR="005D4F29" w:rsidRPr="005D4F29" w:rsidRDefault="005D4F29" w:rsidP="005D4F29">
            <w:pPr>
              <w:rPr>
                <w:rFonts w:ascii="Arial" w:hAnsi="Arial" w:cs="Arial"/>
                <w:sz w:val="18"/>
                <w:lang w:val="en-US"/>
              </w:rPr>
            </w:pPr>
            <w:r w:rsidRPr="005D4F29">
              <w:rPr>
                <w:rFonts w:ascii="Arial" w:hAnsi="Arial" w:cs="Arial"/>
                <w:sz w:val="18"/>
                <w:lang w:val="en-US"/>
              </w:rPr>
              <w:t>pattern: [A-Z]{2}</w:t>
            </w:r>
          </w:p>
        </w:tc>
        <w:tc>
          <w:tcPr>
            <w:tcW w:w="4671" w:type="dxa"/>
            <w:shd w:val="clear" w:color="auto" w:fill="auto"/>
          </w:tcPr>
          <w:p w14:paraId="7E33AF63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14:paraId="1FDC55B0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62D009FE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21C32EF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med 2-bogstavede ISO-landekode (ISO 3166-1-alpha-2 kode).</w:t>
            </w:r>
          </w:p>
          <w:p w14:paraId="6EDAD69C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5C680C11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1EA3C983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14:paraId="0C765832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33223315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ISO-standard, som hentes/valideres i Erhvervssystemets værdisæt for Lande, = elementet </w:t>
            </w:r>
            <w:proofErr w:type="spellStart"/>
            <w:r>
              <w:rPr>
                <w:rFonts w:ascii="Arial" w:hAnsi="Arial" w:cs="Arial"/>
                <w:sz w:val="18"/>
              </w:rPr>
              <w:t>Land_nvn_kort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420E79F5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406970DD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14:paraId="281BA55B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47A34A15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7B0FC7C9" w14:textId="77777777" w:rsidTr="005D4F2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268ECB9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LandNavn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E4E502C" w14:textId="77777777" w:rsidR="005D4F29" w:rsidRPr="005D4F29" w:rsidRDefault="005D4F29" w:rsidP="005D4F29">
            <w:pPr>
              <w:rPr>
                <w:rFonts w:ascii="Arial" w:hAnsi="Arial" w:cs="Arial"/>
                <w:sz w:val="18"/>
                <w:lang w:val="en-US"/>
              </w:rPr>
            </w:pPr>
            <w:r w:rsidRPr="005D4F29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3D666F18" w14:textId="77777777" w:rsidR="005D4F29" w:rsidRPr="005D4F29" w:rsidRDefault="005D4F29" w:rsidP="005D4F29">
            <w:pPr>
              <w:rPr>
                <w:rFonts w:ascii="Arial" w:hAnsi="Arial" w:cs="Arial"/>
                <w:sz w:val="18"/>
                <w:lang w:val="en-US"/>
              </w:rPr>
            </w:pPr>
            <w:r w:rsidRPr="005D4F29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14:paraId="1DC0ADA8" w14:textId="77777777" w:rsidR="005D4F29" w:rsidRPr="005D4F29" w:rsidRDefault="005D4F29" w:rsidP="005D4F29">
            <w:pPr>
              <w:rPr>
                <w:rFonts w:ascii="Arial" w:hAnsi="Arial" w:cs="Arial"/>
                <w:sz w:val="18"/>
                <w:lang w:val="en-US"/>
              </w:rPr>
            </w:pPr>
            <w:r w:rsidRPr="005D4F29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14:paraId="03D2D9E1" w14:textId="77777777" w:rsidR="005D4F29" w:rsidRPr="005D4F29" w:rsidRDefault="005D4F29" w:rsidP="005D4F29">
            <w:pPr>
              <w:rPr>
                <w:rFonts w:ascii="Arial" w:hAnsi="Arial" w:cs="Arial"/>
                <w:sz w:val="18"/>
                <w:lang w:val="en-US"/>
              </w:rPr>
            </w:pPr>
            <w:r w:rsidRPr="005D4F29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4AFD4A07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14:paraId="720DDEB5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1925C2BD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8AC7F3C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6C9A11F0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6DAF08AA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6EEC51EC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4A0FB516" w14:textId="77777777" w:rsidTr="005D4F2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770705E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F9393DA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7B9BD388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  <w:p w14:paraId="240EF13C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</w:t>
            </w:r>
            <w:proofErr w:type="gramStart"/>
            <w:r>
              <w:rPr>
                <w:rFonts w:ascii="Arial" w:hAnsi="Arial" w:cs="Arial"/>
                <w:sz w:val="18"/>
              </w:rPr>
              <w:t>9]|</w:t>
            </w:r>
            <w:proofErr w:type="gramEnd"/>
            <w:r>
              <w:rPr>
                <w:rFonts w:ascii="Arial" w:hAnsi="Arial" w:cs="Arial"/>
                <w:sz w:val="18"/>
              </w:rPr>
              <w:t>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  <w:shd w:val="clear" w:color="auto" w:fill="auto"/>
          </w:tcPr>
          <w:p w14:paraId="6C4942C4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14:paraId="51934D57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1B0AF16D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DDCAEE1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14:paraId="662D9DC4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7F0A5299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46034531" w14:textId="77777777" w:rsidTr="005D4F2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7A2F06C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TofamilieenhedLøbenummer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0EE3A80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6E46FD1D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34693FB7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 for danske tofamilieshuse med to ejerboligværdier:</w:t>
            </w:r>
          </w:p>
          <w:p w14:paraId="44BE24D3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= </w:t>
            </w:r>
            <w:proofErr w:type="spellStart"/>
            <w:r>
              <w:rPr>
                <w:rFonts w:ascii="Arial" w:hAnsi="Arial" w:cs="Arial"/>
                <w:sz w:val="18"/>
              </w:rPr>
              <w:t>enhedsløbenr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1</w:t>
            </w:r>
          </w:p>
          <w:p w14:paraId="4D978838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= </w:t>
            </w:r>
            <w:proofErr w:type="spellStart"/>
            <w:r>
              <w:rPr>
                <w:rFonts w:ascii="Arial" w:hAnsi="Arial" w:cs="Arial"/>
                <w:sz w:val="18"/>
              </w:rPr>
              <w:t>enhedsløbenr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</w:t>
            </w:r>
          </w:p>
          <w:p w14:paraId="4951B6D1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Feltet (027) skal altid indberettes, hvis ejendomstype er et dansk tofamilieshus med to ejerboligværdier (felt 705=4) eller dansk tofamilieshus med en ejerboligværdi (felt 705=5). Felt 027 kan ikke anvendes sammen med andre ejendomstyper. </w:t>
            </w:r>
          </w:p>
          <w:p w14:paraId="5EDF4E09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Enhedsløbenr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skal sammen med benyttelseskoden indberettes på hver enkelt lejlighed.</w:t>
            </w:r>
          </w:p>
          <w:p w14:paraId="37C18E81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1784BF89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AB4A7FC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heltal fra 0-9.</w:t>
            </w:r>
          </w:p>
          <w:p w14:paraId="5F9D57BF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323C1520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6B63A76E" w14:textId="77777777" w:rsidTr="005D4F2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682371B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VurderingsejendomID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C88B32A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334E407A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  <w:shd w:val="clear" w:color="auto" w:fill="auto"/>
          </w:tcPr>
          <w:p w14:paraId="5C0C6993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identifikation for en Vurderingsejendom som den forventes at se ud i det fremtidige Ejendomsvurderingssystem ICE.</w:t>
            </w:r>
          </w:p>
          <w:p w14:paraId="633B23C3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6ED7D73D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9693279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heltal fra 0 - 9.999.999.999</w:t>
            </w:r>
          </w:p>
          <w:p w14:paraId="03C23AC8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4D55B092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  <w:tr w:rsidR="005D4F29" w14:paraId="76850C59" w14:textId="77777777" w:rsidTr="005D4F29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91B115B" w14:textId="77777777" w:rsidR="005D4F29" w:rsidRPr="005D4F29" w:rsidRDefault="005D4F29" w:rsidP="005D4F29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E75CD90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185BF0AC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1A2CA46B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dage i et givet år et ejendomsejerskab gælder.</w:t>
            </w:r>
          </w:p>
          <w:p w14:paraId="3DAC5D9C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Beregnes ud fra et år på 360 dage, dvs. 30 dage pr. måned uanset månedens faktiske længde.</w:t>
            </w:r>
          </w:p>
          <w:p w14:paraId="1890011E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67878E66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66EC93A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Positivt heltal, som kan være op til tre cifre langt. Fra 0 til 999</w:t>
            </w:r>
          </w:p>
          <w:p w14:paraId="732A9EAB" w14:textId="77777777" w:rsidR="005D4F29" w:rsidRDefault="005D4F29" w:rsidP="005D4F29">
            <w:pPr>
              <w:rPr>
                <w:rFonts w:ascii="Arial" w:hAnsi="Arial" w:cs="Arial"/>
                <w:sz w:val="18"/>
              </w:rPr>
            </w:pPr>
          </w:p>
          <w:p w14:paraId="4515F5D7" w14:textId="77777777" w:rsidR="005D4F29" w:rsidRPr="005D4F29" w:rsidRDefault="005D4F29" w:rsidP="005D4F29">
            <w:pPr>
              <w:rPr>
                <w:rFonts w:ascii="Arial" w:hAnsi="Arial" w:cs="Arial"/>
                <w:sz w:val="18"/>
              </w:rPr>
            </w:pPr>
          </w:p>
        </w:tc>
      </w:tr>
    </w:tbl>
    <w:p w14:paraId="6937AAF7" w14:textId="77777777" w:rsidR="005D4F29" w:rsidRPr="005D4F29" w:rsidRDefault="005D4F29" w:rsidP="005D4F29">
      <w:pPr>
        <w:rPr>
          <w:rFonts w:ascii="Arial" w:hAnsi="Arial" w:cs="Arial"/>
          <w:b/>
          <w:sz w:val="48"/>
        </w:rPr>
      </w:pPr>
    </w:p>
    <w:sectPr w:rsidR="005D4F29" w:rsidRPr="005D4F29" w:rsidSect="005D4F29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0DECF" w14:textId="77777777" w:rsidR="005D4F29" w:rsidRDefault="005D4F29" w:rsidP="005D4F29">
      <w:pPr>
        <w:spacing w:line="240" w:lineRule="auto"/>
      </w:pPr>
      <w:r>
        <w:separator/>
      </w:r>
    </w:p>
  </w:endnote>
  <w:endnote w:type="continuationSeparator" w:id="0">
    <w:p w14:paraId="5C1A04A6" w14:textId="77777777" w:rsidR="005D4F29" w:rsidRDefault="005D4F29" w:rsidP="005D4F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138CC" w14:textId="77777777" w:rsidR="005D4F29" w:rsidRDefault="005D4F29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1BDF1" w14:textId="77777777" w:rsidR="005D4F29" w:rsidRPr="005D4F29" w:rsidRDefault="005D4F29" w:rsidP="005D4F2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1. juni 2022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sz w:val="16"/>
      </w:rPr>
      <w:t>GrundskyldTilForskudStruktur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999EB" w14:textId="77777777" w:rsidR="005D4F29" w:rsidRDefault="005D4F29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555C4" w14:textId="77777777" w:rsidR="005D4F29" w:rsidRDefault="005D4F29" w:rsidP="005D4F29">
      <w:pPr>
        <w:spacing w:line="240" w:lineRule="auto"/>
      </w:pPr>
      <w:r>
        <w:separator/>
      </w:r>
    </w:p>
  </w:footnote>
  <w:footnote w:type="continuationSeparator" w:id="0">
    <w:p w14:paraId="025695D5" w14:textId="77777777" w:rsidR="005D4F29" w:rsidRDefault="005D4F29" w:rsidP="005D4F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0ECC8" w14:textId="77777777" w:rsidR="005D4F29" w:rsidRDefault="005D4F29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D4421" w14:textId="77777777" w:rsidR="005D4F29" w:rsidRPr="005D4F29" w:rsidRDefault="005D4F29" w:rsidP="005D4F29">
    <w:pPr>
      <w:pStyle w:val="Sidehoved"/>
      <w:jc w:val="center"/>
      <w:rPr>
        <w:rFonts w:ascii="Arial" w:hAnsi="Arial" w:cs="Arial"/>
      </w:rPr>
    </w:pPr>
    <w:r w:rsidRPr="005D4F29">
      <w:rPr>
        <w:rFonts w:ascii="Arial" w:hAnsi="Arial" w:cs="Arial"/>
      </w:rPr>
      <w:t>Datastruktur</w:t>
    </w:r>
  </w:p>
  <w:p w14:paraId="113B80E1" w14:textId="77777777" w:rsidR="005D4F29" w:rsidRPr="005D4F29" w:rsidRDefault="005D4F29" w:rsidP="005D4F2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5461C" w14:textId="77777777" w:rsidR="005D4F29" w:rsidRDefault="005D4F29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FD2DF" w14:textId="77777777" w:rsidR="005D4F29" w:rsidRDefault="005D4F29" w:rsidP="005D4F2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14:paraId="1D19BB83" w14:textId="77777777" w:rsidR="005D4F29" w:rsidRPr="005D4F29" w:rsidRDefault="005D4F29" w:rsidP="005D4F2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655D2"/>
    <w:multiLevelType w:val="multilevel"/>
    <w:tmpl w:val="74C8B11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29"/>
    <w:rsid w:val="005D4F29"/>
    <w:rsid w:val="00C6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D6C95"/>
  <w15:chartTrackingRefBased/>
  <w15:docId w15:val="{9A068D52-F9F0-42EC-81E9-AC02AF95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D4F2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D4F2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D4F29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D4F2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D4F2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D4F2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D4F2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D4F2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D4F2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D4F29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D4F29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D4F29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D4F2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D4F2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D4F2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D4F2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D4F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D4F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D4F2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D4F2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D4F2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D4F2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D4F2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D4F2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D4F2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D4F29"/>
  </w:style>
  <w:style w:type="paragraph" w:styleId="Sidefod">
    <w:name w:val="footer"/>
    <w:basedOn w:val="Normal"/>
    <w:link w:val="SidefodTegn"/>
    <w:uiPriority w:val="99"/>
    <w:unhideWhenUsed/>
    <w:rsid w:val="005D4F2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D4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1934</Words>
  <Characters>11798</Characters>
  <Application>Microsoft Office Word</Application>
  <DocSecurity>0</DocSecurity>
  <Lines>98</Lines>
  <Paragraphs>27</Paragraphs>
  <ScaleCrop>false</ScaleCrop>
  <Company/>
  <LinksUpToDate>false</LinksUpToDate>
  <CharactersWithSpaces>13705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2022-06-01T12:53:00Z</dcterms:created>
  <dcterms:modified xsi:type="dcterms:W3CDTF">2022-06-01T12:55:00Z</dcterms:modified>
</cp:coreProperties>
</file>