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104182970"/>
        <w:docPartObj>
          <w:docPartGallery w:val="Table of Contents"/>
          <w:docPartUnique/>
        </w:docPartObj>
      </w:sdtPr>
      <w:sdtEndPr/>
      <w:sdtContent>
        <w:bookmarkStart w:id="0" w:name="_GoBack" w:displacedByCustomXml="prev"/>
        <w:bookmarkEnd w:id="0" w:displacedByCustomXml="prev"/>
        <w:p w:rsidR="00B114A4" w:rsidRDefault="00B114A4" w:rsidP="00B114A4">
          <w:pPr>
            <w:pStyle w:val="Overskrift"/>
          </w:pPr>
          <w:r>
            <w:t>Indhold</w:t>
          </w:r>
        </w:p>
        <w:p w:rsidR="003F5882" w:rsidRDefault="00B114A4">
          <w:pPr>
            <w:pStyle w:val="Indholdsfortegnelse1"/>
            <w:tabs>
              <w:tab w:val="left" w:pos="440"/>
              <w:tab w:val="right" w:leader="dot" w:pos="9719"/>
            </w:tabs>
            <w:rPr>
              <w:rFonts w:eastAsiaTheme="minorEastAsia"/>
              <w:noProof/>
              <w:lang w:eastAsia="da-DK"/>
            </w:rPr>
          </w:pPr>
          <w:r>
            <w:fldChar w:fldCharType="begin"/>
          </w:r>
          <w:r>
            <w:instrText xml:space="preserve"> TOC \o "1-3" \h \z \u </w:instrText>
          </w:r>
          <w:r>
            <w:fldChar w:fldCharType="separate"/>
          </w:r>
          <w:hyperlink w:anchor="_Toc347471892" w:history="1">
            <w:r w:rsidR="003F5882" w:rsidRPr="00174C59">
              <w:rPr>
                <w:rStyle w:val="Hyperlink"/>
                <w:noProof/>
              </w:rPr>
              <w:t>1</w:t>
            </w:r>
            <w:r w:rsidR="003F5882">
              <w:rPr>
                <w:rFonts w:eastAsiaTheme="minorEastAsia"/>
                <w:noProof/>
                <w:lang w:eastAsia="da-DK"/>
              </w:rPr>
              <w:tab/>
            </w:r>
            <w:r w:rsidR="003F5882" w:rsidRPr="00174C59">
              <w:rPr>
                <w:rStyle w:val="Hyperlink"/>
                <w:noProof/>
              </w:rPr>
              <w:t>25  Udbetaling Revision 1</w:t>
            </w:r>
            <w:r w:rsidR="003F5882">
              <w:rPr>
                <w:noProof/>
                <w:webHidden/>
              </w:rPr>
              <w:tab/>
            </w:r>
            <w:r w:rsidR="003F5882">
              <w:rPr>
                <w:noProof/>
                <w:webHidden/>
              </w:rPr>
              <w:fldChar w:fldCharType="begin"/>
            </w:r>
            <w:r w:rsidR="003F5882">
              <w:rPr>
                <w:noProof/>
                <w:webHidden/>
              </w:rPr>
              <w:instrText xml:space="preserve"> PAGEREF _Toc347471892 \h </w:instrText>
            </w:r>
            <w:r w:rsidR="003F5882">
              <w:rPr>
                <w:noProof/>
                <w:webHidden/>
              </w:rPr>
            </w:r>
            <w:r w:rsidR="003F5882">
              <w:rPr>
                <w:noProof/>
                <w:webHidden/>
              </w:rPr>
              <w:fldChar w:fldCharType="separate"/>
            </w:r>
            <w:r w:rsidR="003F5882">
              <w:rPr>
                <w:noProof/>
                <w:webHidden/>
              </w:rPr>
              <w:t>2</w:t>
            </w:r>
            <w:r w:rsidR="003F5882">
              <w:rPr>
                <w:noProof/>
                <w:webHidden/>
              </w:rPr>
              <w:fldChar w:fldCharType="end"/>
            </w:r>
          </w:hyperlink>
        </w:p>
        <w:p w:rsidR="003F5882" w:rsidRDefault="003F5882">
          <w:pPr>
            <w:pStyle w:val="Indholdsfortegnelse1"/>
            <w:tabs>
              <w:tab w:val="left" w:pos="440"/>
              <w:tab w:val="right" w:leader="dot" w:pos="9719"/>
            </w:tabs>
            <w:rPr>
              <w:rFonts w:eastAsiaTheme="minorEastAsia"/>
              <w:noProof/>
              <w:lang w:eastAsia="da-DK"/>
            </w:rPr>
          </w:pPr>
          <w:hyperlink w:anchor="_Toc347471893" w:history="1">
            <w:r w:rsidRPr="00174C59">
              <w:rPr>
                <w:rStyle w:val="Hyperlink"/>
                <w:noProof/>
              </w:rPr>
              <w:t>2</w:t>
            </w:r>
            <w:r>
              <w:rPr>
                <w:rFonts w:eastAsiaTheme="minorEastAsia"/>
                <w:noProof/>
                <w:lang w:eastAsia="da-DK"/>
              </w:rPr>
              <w:tab/>
            </w:r>
            <w:r w:rsidRPr="00174C59">
              <w:rPr>
                <w:rStyle w:val="Hyperlink"/>
                <w:noProof/>
              </w:rPr>
              <w:t>10.03 Dan udbetalingsforslag</w:t>
            </w:r>
            <w:r>
              <w:rPr>
                <w:noProof/>
                <w:webHidden/>
              </w:rPr>
              <w:tab/>
            </w:r>
            <w:r>
              <w:rPr>
                <w:noProof/>
                <w:webHidden/>
              </w:rPr>
              <w:fldChar w:fldCharType="begin"/>
            </w:r>
            <w:r>
              <w:rPr>
                <w:noProof/>
                <w:webHidden/>
              </w:rPr>
              <w:instrText xml:space="preserve"> PAGEREF _Toc347471893 \h </w:instrText>
            </w:r>
            <w:r>
              <w:rPr>
                <w:noProof/>
                <w:webHidden/>
              </w:rPr>
            </w:r>
            <w:r>
              <w:rPr>
                <w:noProof/>
                <w:webHidden/>
              </w:rPr>
              <w:fldChar w:fldCharType="separate"/>
            </w:r>
            <w:r>
              <w:rPr>
                <w:noProof/>
                <w:webHidden/>
              </w:rPr>
              <w:t>3</w:t>
            </w:r>
            <w:r>
              <w:rPr>
                <w:noProof/>
                <w:webHidden/>
              </w:rPr>
              <w:fldChar w:fldCharType="end"/>
            </w:r>
          </w:hyperlink>
        </w:p>
        <w:p w:rsidR="003F5882" w:rsidRDefault="003F5882">
          <w:pPr>
            <w:pStyle w:val="Indholdsfortegnelse2"/>
            <w:tabs>
              <w:tab w:val="left" w:pos="880"/>
              <w:tab w:val="right" w:leader="dot" w:pos="9719"/>
            </w:tabs>
            <w:rPr>
              <w:rFonts w:eastAsiaTheme="minorEastAsia"/>
              <w:noProof/>
              <w:lang w:eastAsia="da-DK"/>
            </w:rPr>
          </w:pPr>
          <w:hyperlink w:anchor="_Toc347471894" w:history="1">
            <w:r w:rsidRPr="00174C59">
              <w:rPr>
                <w:rStyle w:val="Hyperlink"/>
                <w:noProof/>
              </w:rPr>
              <w:t>2.1</w:t>
            </w:r>
            <w:r>
              <w:rPr>
                <w:rFonts w:eastAsiaTheme="minorEastAsia"/>
                <w:noProof/>
                <w:lang w:eastAsia="da-DK"/>
              </w:rPr>
              <w:tab/>
            </w:r>
            <w:r w:rsidRPr="00174C59">
              <w:rPr>
                <w:rStyle w:val="Hyperlink"/>
                <w:noProof/>
              </w:rPr>
              <w:t>10.03 Dan udbetalingsforslag</w:t>
            </w:r>
            <w:r>
              <w:rPr>
                <w:noProof/>
                <w:webHidden/>
              </w:rPr>
              <w:tab/>
            </w:r>
            <w:r>
              <w:rPr>
                <w:noProof/>
                <w:webHidden/>
              </w:rPr>
              <w:fldChar w:fldCharType="begin"/>
            </w:r>
            <w:r>
              <w:rPr>
                <w:noProof/>
                <w:webHidden/>
              </w:rPr>
              <w:instrText xml:space="preserve"> PAGEREF _Toc347471894 \h </w:instrText>
            </w:r>
            <w:r>
              <w:rPr>
                <w:noProof/>
                <w:webHidden/>
              </w:rPr>
            </w:r>
            <w:r>
              <w:rPr>
                <w:noProof/>
                <w:webHidden/>
              </w:rPr>
              <w:fldChar w:fldCharType="separate"/>
            </w:r>
            <w:r>
              <w:rPr>
                <w:noProof/>
                <w:webHidden/>
              </w:rPr>
              <w:t>4</w:t>
            </w:r>
            <w:r>
              <w:rPr>
                <w:noProof/>
                <w:webHidden/>
              </w:rPr>
              <w:fldChar w:fldCharType="end"/>
            </w:r>
          </w:hyperlink>
        </w:p>
        <w:p w:rsidR="003F5882" w:rsidRDefault="003F5882">
          <w:pPr>
            <w:pStyle w:val="Indholdsfortegnelse1"/>
            <w:tabs>
              <w:tab w:val="left" w:pos="440"/>
              <w:tab w:val="right" w:leader="dot" w:pos="9719"/>
            </w:tabs>
            <w:rPr>
              <w:rFonts w:eastAsiaTheme="minorEastAsia"/>
              <w:noProof/>
              <w:lang w:eastAsia="da-DK"/>
            </w:rPr>
          </w:pPr>
          <w:hyperlink w:anchor="_Toc347471895" w:history="1">
            <w:r w:rsidRPr="00174C59">
              <w:rPr>
                <w:rStyle w:val="Hyperlink"/>
                <w:noProof/>
              </w:rPr>
              <w:t>3</w:t>
            </w:r>
            <w:r>
              <w:rPr>
                <w:rFonts w:eastAsiaTheme="minorEastAsia"/>
                <w:noProof/>
                <w:lang w:eastAsia="da-DK"/>
              </w:rPr>
              <w:tab/>
            </w:r>
            <w:r w:rsidRPr="00174C59">
              <w:rPr>
                <w:rStyle w:val="Hyperlink"/>
                <w:noProof/>
              </w:rPr>
              <w:t>10.03 Beslutningstræ udbetaling</w:t>
            </w:r>
            <w:r>
              <w:rPr>
                <w:noProof/>
                <w:webHidden/>
              </w:rPr>
              <w:tab/>
            </w:r>
            <w:r>
              <w:rPr>
                <w:noProof/>
                <w:webHidden/>
              </w:rPr>
              <w:fldChar w:fldCharType="begin"/>
            </w:r>
            <w:r>
              <w:rPr>
                <w:noProof/>
                <w:webHidden/>
              </w:rPr>
              <w:instrText xml:space="preserve"> PAGEREF _Toc347471895 \h </w:instrText>
            </w:r>
            <w:r>
              <w:rPr>
                <w:noProof/>
                <w:webHidden/>
              </w:rPr>
            </w:r>
            <w:r>
              <w:rPr>
                <w:noProof/>
                <w:webHidden/>
              </w:rPr>
              <w:fldChar w:fldCharType="separate"/>
            </w:r>
            <w:r>
              <w:rPr>
                <w:noProof/>
                <w:webHidden/>
              </w:rPr>
              <w:t>7</w:t>
            </w:r>
            <w:r>
              <w:rPr>
                <w:noProof/>
                <w:webHidden/>
              </w:rPr>
              <w:fldChar w:fldCharType="end"/>
            </w:r>
          </w:hyperlink>
        </w:p>
        <w:p w:rsidR="003F5882" w:rsidRDefault="003F5882">
          <w:pPr>
            <w:pStyle w:val="Indholdsfortegnelse1"/>
            <w:tabs>
              <w:tab w:val="left" w:pos="440"/>
              <w:tab w:val="right" w:leader="dot" w:pos="9719"/>
            </w:tabs>
            <w:rPr>
              <w:rFonts w:eastAsiaTheme="minorEastAsia"/>
              <w:noProof/>
              <w:lang w:eastAsia="da-DK"/>
            </w:rPr>
          </w:pPr>
          <w:hyperlink w:anchor="_Toc347471896" w:history="1">
            <w:r w:rsidRPr="00174C59">
              <w:rPr>
                <w:rStyle w:val="Hyperlink"/>
                <w:noProof/>
              </w:rPr>
              <w:t>4</w:t>
            </w:r>
            <w:r>
              <w:rPr>
                <w:rFonts w:eastAsiaTheme="minorEastAsia"/>
                <w:noProof/>
                <w:lang w:eastAsia="da-DK"/>
              </w:rPr>
              <w:tab/>
            </w:r>
            <w:r w:rsidRPr="00174C59">
              <w:rPr>
                <w:rStyle w:val="Hyperlink"/>
                <w:noProof/>
              </w:rPr>
              <w:t>10.04 Gennemfør godkendte udbetalinger</w:t>
            </w:r>
            <w:r>
              <w:rPr>
                <w:noProof/>
                <w:webHidden/>
              </w:rPr>
              <w:tab/>
            </w:r>
            <w:r>
              <w:rPr>
                <w:noProof/>
                <w:webHidden/>
              </w:rPr>
              <w:fldChar w:fldCharType="begin"/>
            </w:r>
            <w:r>
              <w:rPr>
                <w:noProof/>
                <w:webHidden/>
              </w:rPr>
              <w:instrText xml:space="preserve"> PAGEREF _Toc347471896 \h </w:instrText>
            </w:r>
            <w:r>
              <w:rPr>
                <w:noProof/>
                <w:webHidden/>
              </w:rPr>
            </w:r>
            <w:r>
              <w:rPr>
                <w:noProof/>
                <w:webHidden/>
              </w:rPr>
              <w:fldChar w:fldCharType="separate"/>
            </w:r>
            <w:r>
              <w:rPr>
                <w:noProof/>
                <w:webHidden/>
              </w:rPr>
              <w:t>8</w:t>
            </w:r>
            <w:r>
              <w:rPr>
                <w:noProof/>
                <w:webHidden/>
              </w:rPr>
              <w:fldChar w:fldCharType="end"/>
            </w:r>
          </w:hyperlink>
        </w:p>
        <w:p w:rsidR="003F5882" w:rsidRDefault="003F5882">
          <w:pPr>
            <w:pStyle w:val="Indholdsfortegnelse2"/>
            <w:tabs>
              <w:tab w:val="left" w:pos="880"/>
              <w:tab w:val="right" w:leader="dot" w:pos="9719"/>
            </w:tabs>
            <w:rPr>
              <w:rFonts w:eastAsiaTheme="minorEastAsia"/>
              <w:noProof/>
              <w:lang w:eastAsia="da-DK"/>
            </w:rPr>
          </w:pPr>
          <w:hyperlink w:anchor="_Toc347471897" w:history="1">
            <w:r w:rsidRPr="00174C59">
              <w:rPr>
                <w:rStyle w:val="Hyperlink"/>
                <w:noProof/>
              </w:rPr>
              <w:t>4.1</w:t>
            </w:r>
            <w:r>
              <w:rPr>
                <w:rFonts w:eastAsiaTheme="minorEastAsia"/>
                <w:noProof/>
                <w:lang w:eastAsia="da-DK"/>
              </w:rPr>
              <w:tab/>
            </w:r>
            <w:r w:rsidRPr="00174C59">
              <w:rPr>
                <w:rStyle w:val="Hyperlink"/>
                <w:noProof/>
              </w:rPr>
              <w:t>10.04 Gennemfør godkendte udbetalinger</w:t>
            </w:r>
            <w:r>
              <w:rPr>
                <w:noProof/>
                <w:webHidden/>
              </w:rPr>
              <w:tab/>
            </w:r>
            <w:r>
              <w:rPr>
                <w:noProof/>
                <w:webHidden/>
              </w:rPr>
              <w:fldChar w:fldCharType="begin"/>
            </w:r>
            <w:r>
              <w:rPr>
                <w:noProof/>
                <w:webHidden/>
              </w:rPr>
              <w:instrText xml:space="preserve"> PAGEREF _Toc347471897 \h </w:instrText>
            </w:r>
            <w:r>
              <w:rPr>
                <w:noProof/>
                <w:webHidden/>
              </w:rPr>
            </w:r>
            <w:r>
              <w:rPr>
                <w:noProof/>
                <w:webHidden/>
              </w:rPr>
              <w:fldChar w:fldCharType="separate"/>
            </w:r>
            <w:r>
              <w:rPr>
                <w:noProof/>
                <w:webHidden/>
              </w:rPr>
              <w:t>9</w:t>
            </w:r>
            <w:r>
              <w:rPr>
                <w:noProof/>
                <w:webHidden/>
              </w:rPr>
              <w:fldChar w:fldCharType="end"/>
            </w:r>
          </w:hyperlink>
        </w:p>
        <w:p w:rsidR="003F5882" w:rsidRDefault="003F5882">
          <w:pPr>
            <w:pStyle w:val="Indholdsfortegnelse1"/>
            <w:tabs>
              <w:tab w:val="left" w:pos="440"/>
              <w:tab w:val="right" w:leader="dot" w:pos="9719"/>
            </w:tabs>
            <w:rPr>
              <w:rFonts w:eastAsiaTheme="minorEastAsia"/>
              <w:noProof/>
              <w:lang w:eastAsia="da-DK"/>
            </w:rPr>
          </w:pPr>
          <w:hyperlink w:anchor="_Toc347471898" w:history="1">
            <w:r w:rsidRPr="00174C59">
              <w:rPr>
                <w:rStyle w:val="Hyperlink"/>
                <w:noProof/>
              </w:rPr>
              <w:t>5</w:t>
            </w:r>
            <w:r>
              <w:rPr>
                <w:rFonts w:eastAsiaTheme="minorEastAsia"/>
                <w:noProof/>
                <w:lang w:eastAsia="da-DK"/>
              </w:rPr>
              <w:tab/>
            </w:r>
            <w:r w:rsidRPr="00174C59">
              <w:rPr>
                <w:rStyle w:val="Hyperlink"/>
                <w:noProof/>
              </w:rPr>
              <w:t>10.05 Godkend udbetalinger</w:t>
            </w:r>
            <w:r>
              <w:rPr>
                <w:noProof/>
                <w:webHidden/>
              </w:rPr>
              <w:tab/>
            </w:r>
            <w:r>
              <w:rPr>
                <w:noProof/>
                <w:webHidden/>
              </w:rPr>
              <w:fldChar w:fldCharType="begin"/>
            </w:r>
            <w:r>
              <w:rPr>
                <w:noProof/>
                <w:webHidden/>
              </w:rPr>
              <w:instrText xml:space="preserve"> PAGEREF _Toc347471898 \h </w:instrText>
            </w:r>
            <w:r>
              <w:rPr>
                <w:noProof/>
                <w:webHidden/>
              </w:rPr>
            </w:r>
            <w:r>
              <w:rPr>
                <w:noProof/>
                <w:webHidden/>
              </w:rPr>
              <w:fldChar w:fldCharType="separate"/>
            </w:r>
            <w:r>
              <w:rPr>
                <w:noProof/>
                <w:webHidden/>
              </w:rPr>
              <w:t>11</w:t>
            </w:r>
            <w:r>
              <w:rPr>
                <w:noProof/>
                <w:webHidden/>
              </w:rPr>
              <w:fldChar w:fldCharType="end"/>
            </w:r>
          </w:hyperlink>
        </w:p>
        <w:p w:rsidR="003F5882" w:rsidRDefault="003F5882">
          <w:pPr>
            <w:pStyle w:val="Indholdsfortegnelse2"/>
            <w:tabs>
              <w:tab w:val="left" w:pos="880"/>
              <w:tab w:val="right" w:leader="dot" w:pos="9719"/>
            </w:tabs>
            <w:rPr>
              <w:rFonts w:eastAsiaTheme="minorEastAsia"/>
              <w:noProof/>
              <w:lang w:eastAsia="da-DK"/>
            </w:rPr>
          </w:pPr>
          <w:hyperlink w:anchor="_Toc347471899" w:history="1">
            <w:r w:rsidRPr="00174C59">
              <w:rPr>
                <w:rStyle w:val="Hyperlink"/>
                <w:noProof/>
              </w:rPr>
              <w:t>5.1</w:t>
            </w:r>
            <w:r>
              <w:rPr>
                <w:rFonts w:eastAsiaTheme="minorEastAsia"/>
                <w:noProof/>
                <w:lang w:eastAsia="da-DK"/>
              </w:rPr>
              <w:tab/>
            </w:r>
            <w:r w:rsidRPr="00174C59">
              <w:rPr>
                <w:rStyle w:val="Hyperlink"/>
                <w:noProof/>
              </w:rPr>
              <w:t>10.05 Godkend udbetalinger DMO</w:t>
            </w:r>
            <w:r>
              <w:rPr>
                <w:noProof/>
                <w:webHidden/>
              </w:rPr>
              <w:tab/>
            </w:r>
            <w:r>
              <w:rPr>
                <w:noProof/>
                <w:webHidden/>
              </w:rPr>
              <w:fldChar w:fldCharType="begin"/>
            </w:r>
            <w:r>
              <w:rPr>
                <w:noProof/>
                <w:webHidden/>
              </w:rPr>
              <w:instrText xml:space="preserve"> PAGEREF _Toc347471899 \h </w:instrText>
            </w:r>
            <w:r>
              <w:rPr>
                <w:noProof/>
                <w:webHidden/>
              </w:rPr>
            </w:r>
            <w:r>
              <w:rPr>
                <w:noProof/>
                <w:webHidden/>
              </w:rPr>
              <w:fldChar w:fldCharType="separate"/>
            </w:r>
            <w:r>
              <w:rPr>
                <w:noProof/>
                <w:webHidden/>
              </w:rPr>
              <w:t>12</w:t>
            </w:r>
            <w:r>
              <w:rPr>
                <w:noProof/>
                <w:webHidden/>
              </w:rPr>
              <w:fldChar w:fldCharType="end"/>
            </w:r>
          </w:hyperlink>
        </w:p>
        <w:p w:rsidR="00B114A4" w:rsidRDefault="00B114A4">
          <w:r>
            <w:rPr>
              <w:b/>
              <w:bCs/>
            </w:rPr>
            <w:fldChar w:fldCharType="end"/>
          </w:r>
        </w:p>
      </w:sdtContent>
    </w:sdt>
    <w:p w:rsidR="00B114A4" w:rsidRDefault="00B114A4">
      <w:pPr>
        <w:rPr>
          <w:rFonts w:ascii="Arial" w:eastAsia="Times New Roman" w:hAnsi="Arial" w:cs="Arial"/>
          <w:b/>
          <w:bCs/>
          <w:sz w:val="30"/>
          <w:szCs w:val="32"/>
          <w:lang w:eastAsia="da-DK"/>
        </w:rPr>
      </w:pPr>
      <w:r>
        <w:br w:type="page"/>
      </w:r>
    </w:p>
    <w:p w:rsidR="00B114A4" w:rsidRDefault="00B114A4" w:rsidP="00B114A4">
      <w:pPr>
        <w:pStyle w:val="Overskrift1"/>
      </w:pPr>
      <w:bookmarkStart w:id="1" w:name="_Toc347471892"/>
      <w:proofErr w:type="gramStart"/>
      <w:r>
        <w:lastRenderedPageBreak/>
        <w:t>25  Udbetaling</w:t>
      </w:r>
      <w:proofErr w:type="gramEnd"/>
      <w:r>
        <w:t xml:space="preserve"> Revision 1</w:t>
      </w:r>
      <w:bookmarkEnd w:id="1"/>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B114A4" w:rsidTr="00CC1E9C">
        <w:tc>
          <w:tcPr>
            <w:tcW w:w="9869" w:type="dxa"/>
            <w:shd w:val="clear" w:color="auto" w:fill="auto"/>
          </w:tcPr>
          <w:p w:rsidR="00B114A4" w:rsidRDefault="00B114A4" w:rsidP="00CC1E9C">
            <w:pPr>
              <w:pStyle w:val="Normal11"/>
              <w:rPr>
                <w:lang w:eastAsia="da-DK"/>
              </w:rPr>
            </w:pPr>
            <w:r>
              <w:rPr>
                <w:noProof/>
                <w:lang w:eastAsia="da-DK"/>
              </w:rPr>
              <w:drawing>
                <wp:anchor distT="0" distB="0" distL="114300" distR="114300" simplePos="0" relativeHeight="251662336" behindDoc="1" locked="0" layoutInCell="1" allowOverlap="1" wp14:anchorId="23797C65" wp14:editId="06A5E89D">
                  <wp:simplePos x="0" y="0"/>
                  <wp:positionH relativeFrom="column">
                    <wp:posOffset>-1905</wp:posOffset>
                  </wp:positionH>
                  <wp:positionV relativeFrom="paragraph">
                    <wp:posOffset>1270</wp:posOffset>
                  </wp:positionV>
                  <wp:extent cx="6177915" cy="7271385"/>
                  <wp:effectExtent l="0" t="0" r="0" b="0"/>
                  <wp:wrapTight wrapText="bothSides">
                    <wp:wrapPolygon edited="0">
                      <wp:start x="0" y="0"/>
                      <wp:lineTo x="0" y="17712"/>
                      <wp:lineTo x="3930" y="18165"/>
                      <wp:lineTo x="0" y="18278"/>
                      <wp:lineTo x="0" y="20712"/>
                      <wp:lineTo x="20648" y="20712"/>
                      <wp:lineTo x="20847" y="18278"/>
                      <wp:lineTo x="12122" y="18165"/>
                      <wp:lineTo x="20714" y="17712"/>
                      <wp:lineTo x="20847" y="4640"/>
                      <wp:lineTo x="20315" y="4584"/>
                      <wp:lineTo x="16784" y="4584"/>
                      <wp:lineTo x="20714" y="4301"/>
                      <wp:lineTo x="20847" y="1245"/>
                      <wp:lineTo x="20315" y="1188"/>
                      <wp:lineTo x="8192" y="962"/>
                      <wp:lineTo x="8192" y="0"/>
                      <wp:lineTo x="0" y="0"/>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7271385"/>
                          </a:xfrm>
                          <a:prstGeom prst="rect">
                            <a:avLst/>
                          </a:prstGeom>
                        </pic:spPr>
                      </pic:pic>
                    </a:graphicData>
                  </a:graphic>
                </wp:anchor>
              </w:drawing>
            </w:r>
          </w:p>
        </w:tc>
      </w:tr>
    </w:tbl>
    <w:p w:rsidR="00B114A4" w:rsidRDefault="00B114A4" w:rsidP="00B114A4">
      <w:pPr>
        <w:pStyle w:val="Normal11"/>
        <w:rPr>
          <w:lang w:eastAsia="da-DK"/>
        </w:rPr>
        <w:sectPr w:rsidR="00B114A4" w:rsidSect="009B7B6D">
          <w:headerReference w:type="default" r:id="rId10"/>
          <w:footerReference w:type="default" r:id="rId11"/>
          <w:pgSz w:w="11906" w:h="16838"/>
          <w:pgMar w:top="1417" w:right="986" w:bottom="1417" w:left="1134" w:header="556" w:footer="850" w:gutter="57"/>
          <w:paperSrc w:first="2" w:other="2"/>
          <w:cols w:space="708"/>
          <w:docGrid w:linePitch="360"/>
        </w:sectPr>
      </w:pPr>
    </w:p>
    <w:p w:rsidR="00B114A4" w:rsidRDefault="00B114A4">
      <w:pPr>
        <w:rPr>
          <w:rFonts w:ascii="Arial" w:eastAsia="Times New Roman" w:hAnsi="Arial" w:cs="Arial"/>
          <w:b/>
          <w:bCs/>
          <w:sz w:val="30"/>
          <w:szCs w:val="32"/>
          <w:lang w:eastAsia="da-DK"/>
        </w:rPr>
      </w:pPr>
    </w:p>
    <w:p w:rsidR="003B68D7" w:rsidRDefault="00B114A4" w:rsidP="00B114A4">
      <w:pPr>
        <w:pStyle w:val="Overskrift1"/>
      </w:pPr>
      <w:bookmarkStart w:id="2" w:name="_Toc347471893"/>
      <w:r>
        <w:rPr>
          <w:noProof/>
        </w:rPr>
        <w:drawing>
          <wp:anchor distT="0" distB="0" distL="114300" distR="114300" simplePos="0" relativeHeight="251658240" behindDoc="1" locked="0" layoutInCell="1" allowOverlap="1" wp14:anchorId="25D9922C" wp14:editId="26C9723C">
            <wp:simplePos x="0" y="0"/>
            <wp:positionH relativeFrom="column">
              <wp:posOffset>43815</wp:posOffset>
            </wp:positionH>
            <wp:positionV relativeFrom="paragraph">
              <wp:posOffset>319405</wp:posOffset>
            </wp:positionV>
            <wp:extent cx="6019165" cy="3704590"/>
            <wp:effectExtent l="0" t="0" r="0" b="0"/>
            <wp:wrapTight wrapText="bothSides">
              <wp:wrapPolygon edited="0">
                <wp:start x="14698" y="778"/>
                <wp:lineTo x="13672" y="1111"/>
                <wp:lineTo x="11211" y="2333"/>
                <wp:lineTo x="11211" y="2777"/>
                <wp:lineTo x="4170" y="3443"/>
                <wp:lineTo x="2940" y="3665"/>
                <wp:lineTo x="2940" y="5220"/>
                <wp:lineTo x="3145" y="6887"/>
                <wp:lineTo x="10254" y="8108"/>
                <wp:lineTo x="13057" y="8108"/>
                <wp:lineTo x="3555" y="9108"/>
                <wp:lineTo x="3555" y="9774"/>
                <wp:lineTo x="14424" y="9885"/>
                <wp:lineTo x="10870" y="11663"/>
                <wp:lineTo x="10801" y="13440"/>
                <wp:lineTo x="0" y="14328"/>
                <wp:lineTo x="0" y="20660"/>
                <wp:lineTo x="11348" y="20660"/>
                <wp:lineTo x="11280" y="14439"/>
                <wp:lineTo x="10733" y="13440"/>
                <wp:lineTo x="10801" y="11663"/>
                <wp:lineTo x="15450" y="11663"/>
                <wp:lineTo x="17022" y="11218"/>
                <wp:lineTo x="17022" y="9885"/>
                <wp:lineTo x="18047" y="8108"/>
                <wp:lineTo x="18389" y="8108"/>
                <wp:lineTo x="20235" y="6553"/>
                <wp:lineTo x="20714" y="4443"/>
                <wp:lineTo x="20167" y="3221"/>
                <wp:lineTo x="19893" y="2777"/>
                <wp:lineTo x="19962" y="2333"/>
                <wp:lineTo x="17432" y="1111"/>
                <wp:lineTo x="16407" y="778"/>
                <wp:lineTo x="14698" y="778"/>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9165" cy="3704590"/>
                    </a:xfrm>
                    <a:prstGeom prst="rect">
                      <a:avLst/>
                    </a:prstGeom>
                  </pic:spPr>
                </pic:pic>
              </a:graphicData>
            </a:graphic>
          </wp:anchor>
        </w:drawing>
      </w:r>
      <w:r>
        <w:t>10.03 Dan udbetalingsforslag</w:t>
      </w:r>
      <w:bookmarkEnd w:id="2"/>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p>
        </w:tc>
      </w:tr>
    </w:tbl>
    <w:p w:rsidR="00B114A4" w:rsidRDefault="00B114A4" w:rsidP="00B114A4">
      <w:pPr>
        <w:pStyle w:val="Normal11"/>
        <w:rPr>
          <w:lang w:eastAsia="da-DK"/>
        </w:rPr>
      </w:pPr>
    </w:p>
    <w:p w:rsidR="00B114A4" w:rsidRDefault="00B114A4" w:rsidP="00B114A4">
      <w:pPr>
        <w:pStyle w:val="Normal11"/>
        <w:rPr>
          <w:lang w:eastAsia="da-DK"/>
        </w:rPr>
        <w:sectPr w:rsidR="00B114A4" w:rsidSect="00B114A4">
          <w:headerReference w:type="default" r:id="rId13"/>
          <w:footerReference w:type="default" r:id="rId14"/>
          <w:pgSz w:w="11906" w:h="16838"/>
          <w:pgMar w:top="1417" w:right="986" w:bottom="1417" w:left="1134" w:header="556" w:footer="850" w:gutter="57"/>
          <w:paperSrc w:first="2" w:other="2"/>
          <w:cols w:space="708"/>
          <w:docGrid w:linePitch="360"/>
        </w:sectPr>
      </w:pPr>
    </w:p>
    <w:p w:rsidR="00B114A4" w:rsidRDefault="00B114A4" w:rsidP="00B114A4">
      <w:pPr>
        <w:pStyle w:val="Overskrift2"/>
      </w:pPr>
      <w:bookmarkStart w:id="3" w:name="_Toc347471894"/>
      <w:r>
        <w:t>10.03 Dan udbetalingsforslag</w:t>
      </w:r>
      <w:bookmarkEnd w:id="3"/>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b/>
                <w:lang w:eastAsia="da-DK"/>
              </w:rPr>
              <w:t>Formål</w:t>
            </w:r>
          </w:p>
          <w:p w:rsidR="00B114A4" w:rsidRDefault="00B114A4" w:rsidP="00B114A4">
            <w:pPr>
              <w:pStyle w:val="Normal11"/>
              <w:rPr>
                <w:lang w:eastAsia="da-DK"/>
              </w:rPr>
            </w:pPr>
            <w:r>
              <w:rPr>
                <w:lang w:eastAsia="da-DK"/>
              </w:rPr>
              <w:t xml:space="preserve">At </w:t>
            </w:r>
            <w:proofErr w:type="gramStart"/>
            <w:r>
              <w:rPr>
                <w:lang w:eastAsia="da-DK"/>
              </w:rPr>
              <w:t>danne</w:t>
            </w:r>
            <w:proofErr w:type="gramEnd"/>
            <w:r>
              <w:rPr>
                <w:lang w:eastAsia="da-DK"/>
              </w:rPr>
              <w:t xml:space="preserve"> et udbetalingsforslag.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Beskrivelse </w:t>
            </w:r>
          </w:p>
          <w:p w:rsidR="00B114A4" w:rsidRDefault="00B114A4" w:rsidP="00B114A4">
            <w:pPr>
              <w:pStyle w:val="Normal11"/>
              <w:rPr>
                <w:lang w:eastAsia="da-DK"/>
              </w:rPr>
            </w:pPr>
            <w:r>
              <w:rPr>
                <w:lang w:eastAsia="da-DK"/>
              </w:rPr>
              <w:t>Her håndteres en kreditsaldo jf. OPKL § 16a, stk.2. Første step i udbetalingsproceduren, er en simulering, der senere kan godkendes og eksekveres, eller afvises.</w:t>
            </w:r>
          </w:p>
          <w:p w:rsidR="00B114A4" w:rsidRDefault="00B114A4" w:rsidP="00B114A4">
            <w:pPr>
              <w:pStyle w:val="Normal11"/>
              <w:rPr>
                <w:lang w:eastAsia="da-DK"/>
              </w:rPr>
            </w:pPr>
          </w:p>
          <w:p w:rsidR="00B114A4" w:rsidRDefault="00B114A4" w:rsidP="00B114A4">
            <w:pPr>
              <w:pStyle w:val="Normal11"/>
              <w:rPr>
                <w:lang w:eastAsia="da-DK"/>
              </w:rPr>
            </w:pPr>
            <w:r>
              <w:rPr>
                <w:lang w:eastAsia="da-DK"/>
              </w:rPr>
              <w:t>For at sikre korrekt behandling af kreditsaldi er der en række beslutninger der skal træffes. For at træffe disse beslutninger, gennemløbes diagram 10.03 beslutningstræ for udbetalinger.</w:t>
            </w:r>
          </w:p>
          <w:p w:rsidR="00B114A4" w:rsidRDefault="00B114A4" w:rsidP="00B114A4">
            <w:pPr>
              <w:pStyle w:val="Normal11"/>
              <w:rPr>
                <w:lang w:eastAsia="da-DK"/>
              </w:rPr>
            </w:pPr>
            <w:r>
              <w:rPr>
                <w:lang w:eastAsia="da-DK"/>
              </w:rPr>
              <w:t xml:space="preserve">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Det genereres liste til godkendelse:</w:t>
            </w:r>
          </w:p>
          <w:p w:rsidR="00B114A4" w:rsidRDefault="00B114A4" w:rsidP="00B114A4">
            <w:pPr>
              <w:pStyle w:val="Normal11"/>
              <w:rPr>
                <w:lang w:eastAsia="da-DK"/>
              </w:rPr>
            </w:pPr>
            <w:r>
              <w:rPr>
                <w:lang w:eastAsia="da-DK"/>
              </w:rPr>
              <w:t>Listen indeholder</w:t>
            </w:r>
          </w:p>
          <w:p w:rsidR="00B114A4" w:rsidRDefault="00B114A4" w:rsidP="00B114A4">
            <w:pPr>
              <w:pStyle w:val="Normal11"/>
              <w:rPr>
                <w:lang w:eastAsia="da-DK"/>
              </w:rPr>
            </w:pPr>
            <w:r>
              <w:rPr>
                <w:lang w:eastAsia="da-DK"/>
              </w:rPr>
              <w:t>Alle beløb til godkendelse</w:t>
            </w:r>
          </w:p>
          <w:p w:rsidR="00B114A4" w:rsidRDefault="00B114A4" w:rsidP="00B114A4">
            <w:pPr>
              <w:pStyle w:val="Normal11"/>
              <w:rPr>
                <w:lang w:eastAsia="da-DK"/>
              </w:rPr>
            </w:pPr>
            <w:r>
              <w:rPr>
                <w:lang w:eastAsia="da-DK"/>
              </w:rPr>
              <w:t xml:space="preserve">Det er godkenders rolle der initierer mulighed for godkendelse af beløb o/u 500.000 kr. Bilag 3.24 tabel 24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Specifikt for kommende krav gælder:</w:t>
            </w:r>
          </w:p>
          <w:p w:rsidR="00B114A4" w:rsidRDefault="00B114A4" w:rsidP="00B114A4">
            <w:pPr>
              <w:pStyle w:val="Normal11"/>
              <w:rPr>
                <w:lang w:eastAsia="da-DK"/>
              </w:rPr>
            </w:pPr>
            <w:r>
              <w:rPr>
                <w:lang w:eastAsia="da-DK"/>
              </w:rPr>
              <w:t>-Er der kommende krav, der har sidste rettidig betalingsdato indenfor de næste 5 dage Forretningsregel 3.37 (parameterstyret Bilag 3.24 tabel 13) Jf. OPKL § 16c stk. 5?</w:t>
            </w:r>
          </w:p>
          <w:p w:rsidR="00B114A4" w:rsidRDefault="00B114A4" w:rsidP="00B114A4">
            <w:pPr>
              <w:pStyle w:val="Normal11"/>
              <w:rPr>
                <w:lang w:eastAsia="da-DK"/>
              </w:rPr>
            </w:pPr>
            <w:r>
              <w:rPr>
                <w:lang w:eastAsia="da-DK"/>
              </w:rPr>
              <w:t xml:space="preserve">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Specifikt for udbetalingsstop og udligningsstop gælder:</w:t>
            </w:r>
          </w:p>
          <w:p w:rsidR="00B114A4" w:rsidRDefault="00B114A4" w:rsidP="00B114A4">
            <w:pPr>
              <w:pStyle w:val="Normal11"/>
              <w:rPr>
                <w:lang w:eastAsia="da-DK"/>
              </w:rPr>
            </w:pPr>
            <w:r>
              <w:rPr>
                <w:lang w:eastAsia="da-DK"/>
              </w:rPr>
              <w:t>- Der er ikke sat stop for udbetaling på kontoen som helhed, eller for den eller de fordringer der behandles.</w:t>
            </w:r>
          </w:p>
          <w:p w:rsidR="00B114A4" w:rsidRDefault="00B114A4" w:rsidP="00B114A4">
            <w:pPr>
              <w:pStyle w:val="Normal11"/>
              <w:rPr>
                <w:lang w:eastAsia="da-DK"/>
              </w:rPr>
            </w:pPr>
            <w:r>
              <w:rPr>
                <w:lang w:eastAsia="da-DK"/>
              </w:rPr>
              <w:t>- Er der indsat stop for udbetaling? Stop kan være opsat på en enkelt fordring, flere fordringer eller for kontoen som helhed.</w:t>
            </w:r>
          </w:p>
          <w:p w:rsidR="00B114A4" w:rsidRDefault="00B114A4" w:rsidP="00B114A4">
            <w:pPr>
              <w:pStyle w:val="Normal11"/>
              <w:rPr>
                <w:lang w:eastAsia="da-DK"/>
              </w:rPr>
            </w:pPr>
            <w:r>
              <w:rPr>
                <w:lang w:eastAsia="da-DK"/>
              </w:rPr>
              <w:t xml:space="preserve"> </w:t>
            </w:r>
          </w:p>
          <w:p w:rsidR="00B114A4" w:rsidRDefault="00B114A4" w:rsidP="00B114A4">
            <w:pPr>
              <w:pStyle w:val="Normal11"/>
              <w:rPr>
                <w:lang w:eastAsia="da-DK"/>
              </w:rPr>
            </w:pPr>
            <w:r>
              <w:rPr>
                <w:lang w:eastAsia="da-DK"/>
              </w:rPr>
              <w:t xml:space="preserve">Specifikt for fordringer hos EFI gælder: </w:t>
            </w:r>
          </w:p>
          <w:p w:rsidR="00B114A4" w:rsidRDefault="00B114A4" w:rsidP="00B114A4">
            <w:pPr>
              <w:pStyle w:val="Normal11"/>
              <w:rPr>
                <w:lang w:eastAsia="da-DK"/>
              </w:rPr>
            </w:pPr>
            <w:r>
              <w:rPr>
                <w:lang w:eastAsia="da-DK"/>
              </w:rPr>
              <w:t>- For de konti, hvor ovenstående gælder, tjekkes endvidere for om kunden har fordring hos EFI, transport etc.</w:t>
            </w:r>
          </w:p>
          <w:p w:rsidR="00B114A4" w:rsidRDefault="00B114A4" w:rsidP="00B114A4">
            <w:pPr>
              <w:pStyle w:val="Normal11"/>
              <w:rPr>
                <w:lang w:eastAsia="da-DK"/>
              </w:rPr>
            </w:pPr>
            <w:r>
              <w:rPr>
                <w:lang w:eastAsia="da-DK"/>
              </w:rPr>
              <w:t xml:space="preserve">- Ved positivt svar på denne forespørgsel vælges udbetalingskanal EFI, ellers </w:t>
            </w:r>
            <w:proofErr w:type="spellStart"/>
            <w:r>
              <w:rPr>
                <w:lang w:eastAsia="da-DK"/>
              </w:rPr>
              <w:t>Nemkonto</w:t>
            </w:r>
            <w:proofErr w:type="spellEnd"/>
            <w:r>
              <w:rPr>
                <w:lang w:eastAsia="da-DK"/>
              </w:rPr>
              <w:t>.</w:t>
            </w:r>
          </w:p>
          <w:p w:rsidR="00B114A4" w:rsidRDefault="00B114A4" w:rsidP="00B114A4">
            <w:pPr>
              <w:pStyle w:val="Normal11"/>
              <w:rPr>
                <w:lang w:eastAsia="da-DK"/>
              </w:rPr>
            </w:pPr>
            <w:r>
              <w:rPr>
                <w:lang w:eastAsia="da-DK"/>
              </w:rPr>
              <w:t>- Udbetalingskanal EFI er en regnskabsmæssig overførsel af udbetalingsbeløbet til EFI. Det betyder at denne type af udbetalinger/overførsler ikke skal indgå på liste over udbetalinger til godkendelse.</w:t>
            </w:r>
          </w:p>
          <w:p w:rsidR="00B114A4" w:rsidRDefault="00B114A4" w:rsidP="00B114A4">
            <w:pPr>
              <w:pStyle w:val="Normal11"/>
              <w:rPr>
                <w:lang w:eastAsia="da-DK"/>
              </w:rPr>
            </w:pPr>
          </w:p>
          <w:p w:rsidR="00B114A4" w:rsidRDefault="00B114A4" w:rsidP="00B114A4">
            <w:pPr>
              <w:pStyle w:val="Normal11"/>
              <w:rPr>
                <w:lang w:eastAsia="da-DK"/>
              </w:rPr>
            </w:pPr>
            <w:r>
              <w:rPr>
                <w:lang w:eastAsia="da-DK"/>
              </w:rPr>
              <w:t>For interne overførsler fra DMO til EFI (udbetalingsmetode EFI)</w:t>
            </w:r>
          </w:p>
          <w:p w:rsidR="00B114A4" w:rsidRDefault="00B114A4" w:rsidP="00B114A4">
            <w:pPr>
              <w:pStyle w:val="Normal11"/>
              <w:rPr>
                <w:lang w:eastAsia="da-DK"/>
              </w:rPr>
            </w:pPr>
            <w:r>
              <w:rPr>
                <w:lang w:eastAsia="da-DK"/>
              </w:rPr>
              <w:t xml:space="preserve"> vil overførslen fremgå på listen med note om at den er overført fra DMO </w:t>
            </w:r>
            <w:proofErr w:type="gramStart"/>
            <w:r>
              <w:rPr>
                <w:lang w:eastAsia="da-DK"/>
              </w:rPr>
              <w:t>til  EFI</w:t>
            </w:r>
            <w:proofErr w:type="gramEnd"/>
            <w:r>
              <w:rPr>
                <w:lang w:eastAsia="da-DK"/>
              </w:rPr>
              <w:t xml:space="preserve"> og der er i notefeltet givet mulighed for at skrive kommentarer til brug for den videre behandling i de modtagende systemer. Omhandlende funktionalitet er beskrevet i </w:t>
            </w:r>
            <w:proofErr w:type="spellStart"/>
            <w:r>
              <w:rPr>
                <w:lang w:eastAsia="da-DK"/>
              </w:rPr>
              <w:t>use</w:t>
            </w:r>
            <w:proofErr w:type="spellEnd"/>
            <w:r>
              <w:rPr>
                <w:lang w:eastAsia="da-DK"/>
              </w:rPr>
              <w:t xml:space="preserve"> case "ikke placerbare indbetalinger" og </w:t>
            </w:r>
            <w:proofErr w:type="spellStart"/>
            <w:r>
              <w:rPr>
                <w:lang w:eastAsia="da-DK"/>
              </w:rPr>
              <w:t>use</w:t>
            </w:r>
            <w:proofErr w:type="spellEnd"/>
            <w:r>
              <w:rPr>
                <w:lang w:eastAsia="da-DK"/>
              </w:rPr>
              <w:t xml:space="preserve"> case "omposter </w:t>
            </w:r>
            <w:proofErr w:type="spellStart"/>
            <w:r>
              <w:rPr>
                <w:lang w:eastAsia="da-DK"/>
              </w:rPr>
              <w:t>fordeling"</w:t>
            </w:r>
            <w:proofErr w:type="gramStart"/>
            <w:r>
              <w:rPr>
                <w:lang w:eastAsia="da-DK"/>
              </w:rPr>
              <w:t>.Denne</w:t>
            </w:r>
            <w:proofErr w:type="spellEnd"/>
            <w:proofErr w:type="gramEnd"/>
            <w:r>
              <w:rPr>
                <w:lang w:eastAsia="da-DK"/>
              </w:rPr>
              <w:t xml:space="preserve"> type af udbetalinger/overførsler skal ikke indgå på liste over udbetalinger til godkendelse.</w:t>
            </w:r>
          </w:p>
          <w:p w:rsidR="00B114A4" w:rsidRDefault="00B114A4" w:rsidP="00B114A4">
            <w:pPr>
              <w:pStyle w:val="Normal11"/>
              <w:rPr>
                <w:lang w:eastAsia="da-DK"/>
              </w:rPr>
            </w:pPr>
            <w:r>
              <w:rPr>
                <w:lang w:eastAsia="da-DK"/>
              </w:rPr>
              <w:t>For interne overførsler til SAP38 gælder at de ikke vil fremgå på nogen liste</w:t>
            </w:r>
          </w:p>
          <w:p w:rsidR="00B114A4" w:rsidRDefault="00B114A4" w:rsidP="00B114A4">
            <w:pPr>
              <w:pStyle w:val="Normal11"/>
              <w:rPr>
                <w:lang w:eastAsia="da-DK"/>
              </w:rPr>
            </w:pPr>
          </w:p>
          <w:p w:rsidR="00B114A4" w:rsidRDefault="00B114A4" w:rsidP="00B114A4">
            <w:pPr>
              <w:pStyle w:val="Normal11"/>
              <w:rPr>
                <w:lang w:eastAsia="da-DK"/>
              </w:rPr>
            </w:pPr>
          </w:p>
          <w:p w:rsidR="00B114A4" w:rsidRDefault="00B114A4" w:rsidP="00B114A4">
            <w:pPr>
              <w:pStyle w:val="Normal11"/>
              <w:rPr>
                <w:lang w:eastAsia="da-DK"/>
              </w:rPr>
            </w:pPr>
            <w:r>
              <w:rPr>
                <w:lang w:eastAsia="da-DK"/>
              </w:rPr>
              <w:t>Overblik</w:t>
            </w:r>
          </w:p>
          <w:p w:rsidR="00B114A4" w:rsidRDefault="00B114A4" w:rsidP="00B114A4">
            <w:pPr>
              <w:pStyle w:val="Normal11"/>
              <w:rPr>
                <w:lang w:eastAsia="da-DK"/>
              </w:rPr>
            </w:pPr>
            <w:r>
              <w:rPr>
                <w:lang w:eastAsia="da-DK"/>
              </w:rPr>
              <w:t xml:space="preserve">Udbetalingsproceduren kan opdeles i 3 aktiviteter, hvor denne </w:t>
            </w:r>
            <w:proofErr w:type="spellStart"/>
            <w:r>
              <w:rPr>
                <w:lang w:eastAsia="da-DK"/>
              </w:rPr>
              <w:t>use</w:t>
            </w:r>
            <w:proofErr w:type="spellEnd"/>
            <w:r>
              <w:rPr>
                <w:lang w:eastAsia="da-DK"/>
              </w:rPr>
              <w:t xml:space="preserve"> case håndterer aktivitet 1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For at få et overblik er nedenfor beskrevet de 3 aktiviteter i udbetalingsproceduren.</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 Aktivitet 1: </w:t>
            </w:r>
            <w:proofErr w:type="spellStart"/>
            <w:r>
              <w:rPr>
                <w:lang w:eastAsia="da-DK"/>
              </w:rPr>
              <w:t>use</w:t>
            </w:r>
            <w:proofErr w:type="spellEnd"/>
            <w:r>
              <w:rPr>
                <w:lang w:eastAsia="da-DK"/>
              </w:rPr>
              <w:t xml:space="preserve"> case 10.03. Her håndteres en kreditsaldo jf. OPKL § 16a, stk.2</w:t>
            </w:r>
            <w:proofErr w:type="gramStart"/>
            <w:r>
              <w:rPr>
                <w:lang w:eastAsia="da-DK"/>
              </w:rPr>
              <w:t>.Første</w:t>
            </w:r>
            <w:proofErr w:type="gramEnd"/>
            <w:r>
              <w:rPr>
                <w:lang w:eastAsia="da-DK"/>
              </w:rPr>
              <w:t xml:space="preserve"> step i udbetalingsproceduren, er en simulering, der senere kan godkendes og eksekveres</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 Aktivitet 2: </w:t>
            </w:r>
            <w:proofErr w:type="spellStart"/>
            <w:r>
              <w:rPr>
                <w:lang w:eastAsia="da-DK"/>
              </w:rPr>
              <w:t>Use</w:t>
            </w:r>
            <w:proofErr w:type="spellEnd"/>
            <w:r>
              <w:rPr>
                <w:lang w:eastAsia="da-DK"/>
              </w:rPr>
              <w:t xml:space="preserv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 Aktivitet 3: </w:t>
            </w:r>
            <w:proofErr w:type="spellStart"/>
            <w:r>
              <w:rPr>
                <w:lang w:eastAsia="da-DK"/>
              </w:rPr>
              <w:t>Use</w:t>
            </w:r>
            <w:proofErr w:type="spellEnd"/>
            <w:r>
              <w:rPr>
                <w:lang w:eastAsia="da-DK"/>
              </w:rPr>
              <w:t xml:space="preserve"> case 10.04 initierer at der sker udbetaling af godkendte udbetalinger.</w:t>
            </w:r>
          </w:p>
          <w:p w:rsidR="00B114A4" w:rsidRDefault="00B114A4" w:rsidP="00B114A4">
            <w:pPr>
              <w:pStyle w:val="Normal11"/>
              <w:rPr>
                <w:lang w:eastAsia="da-DK"/>
              </w:rPr>
            </w:pP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Frekvens</w:t>
            </w:r>
          </w:p>
          <w:p w:rsidR="00B114A4" w:rsidRPr="00B114A4" w:rsidRDefault="00B114A4" w:rsidP="00B114A4">
            <w:pPr>
              <w:pStyle w:val="Normal11"/>
              <w:rPr>
                <w:lang w:eastAsia="da-DK"/>
              </w:rPr>
            </w:pPr>
            <w:r>
              <w:rPr>
                <w:lang w:eastAsia="da-DK"/>
              </w:rPr>
              <w:t xml:space="preserve">Ad hoc </w:t>
            </w:r>
          </w:p>
        </w:tc>
      </w:tr>
      <w:tr w:rsidR="00B114A4" w:rsidTr="00B114A4">
        <w:tc>
          <w:tcPr>
            <w:tcW w:w="9869" w:type="dxa"/>
            <w:shd w:val="clear" w:color="auto" w:fill="auto"/>
          </w:tcPr>
          <w:p w:rsidR="00B114A4" w:rsidRDefault="00B114A4" w:rsidP="00B114A4">
            <w:pPr>
              <w:pStyle w:val="Normal11"/>
              <w:rPr>
                <w:lang w:eastAsia="da-DK"/>
              </w:rPr>
            </w:pPr>
            <w:r>
              <w:rPr>
                <w:b/>
                <w:lang w:eastAsia="da-DK"/>
              </w:rPr>
              <w:t>Aktører</w:t>
            </w:r>
          </w:p>
          <w:p w:rsidR="00B114A4" w:rsidRPr="00B114A4" w:rsidRDefault="00B114A4" w:rsidP="00B114A4">
            <w:pPr>
              <w:pStyle w:val="Normal11"/>
              <w:rPr>
                <w:lang w:eastAsia="da-DK"/>
              </w:rPr>
            </w:pPr>
            <w:r>
              <w:rPr>
                <w:lang w:eastAsia="da-DK"/>
              </w:rPr>
              <w:t>Tid</w:t>
            </w:r>
          </w:p>
        </w:tc>
      </w:tr>
      <w:tr w:rsidR="00B114A4" w:rsidTr="00B114A4">
        <w:tc>
          <w:tcPr>
            <w:tcW w:w="9869" w:type="dxa"/>
            <w:shd w:val="clear" w:color="auto" w:fill="auto"/>
          </w:tcPr>
          <w:p w:rsidR="00B114A4" w:rsidRDefault="00B114A4" w:rsidP="00B114A4">
            <w:pPr>
              <w:pStyle w:val="Normal11"/>
              <w:rPr>
                <w:lang w:eastAsia="da-DK"/>
              </w:rPr>
            </w:pPr>
            <w:r>
              <w:rPr>
                <w:b/>
                <w:lang w:eastAsia="da-DK"/>
              </w:rPr>
              <w:t>Startbetingelser</w:t>
            </w:r>
          </w:p>
          <w:p w:rsidR="00B114A4" w:rsidRPr="00B114A4" w:rsidRDefault="00B114A4" w:rsidP="00B114A4">
            <w:pPr>
              <w:pStyle w:val="Normal11"/>
              <w:rPr>
                <w:lang w:eastAsia="da-DK"/>
              </w:rPr>
            </w:pPr>
            <w:r>
              <w:rPr>
                <w:lang w:eastAsia="da-DK"/>
              </w:rPr>
              <w:t xml:space="preserve">Tidspunktet for overvågning af kunders konto er opnået. </w:t>
            </w:r>
          </w:p>
        </w:tc>
      </w:tr>
    </w:tbl>
    <w:p w:rsidR="00B114A4" w:rsidRDefault="00B114A4" w:rsidP="00B114A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114A4" w:rsidTr="00B114A4">
        <w:tc>
          <w:tcPr>
            <w:tcW w:w="9909" w:type="dxa"/>
            <w:gridSpan w:val="3"/>
          </w:tcPr>
          <w:p w:rsidR="00B114A4" w:rsidRPr="00B114A4" w:rsidRDefault="00B114A4" w:rsidP="00B114A4">
            <w:pPr>
              <w:pStyle w:val="Normal11"/>
              <w:rPr>
                <w:lang w:eastAsia="da-DK"/>
              </w:rPr>
            </w:pPr>
            <w:r>
              <w:rPr>
                <w:b/>
                <w:lang w:eastAsia="da-DK"/>
              </w:rPr>
              <w:t>Hovedvej</w:t>
            </w:r>
          </w:p>
        </w:tc>
      </w:tr>
      <w:tr w:rsidR="00B114A4" w:rsidTr="00B114A4">
        <w:tc>
          <w:tcPr>
            <w:tcW w:w="3356" w:type="dxa"/>
            <w:shd w:val="pct20" w:color="auto" w:fill="0000FF"/>
          </w:tcPr>
          <w:p w:rsidR="00B114A4" w:rsidRPr="00B114A4" w:rsidRDefault="00B114A4" w:rsidP="00B114A4">
            <w:pPr>
              <w:pStyle w:val="Normal11"/>
              <w:rPr>
                <w:color w:val="FFFFFF"/>
                <w:lang w:eastAsia="da-DK"/>
              </w:rPr>
            </w:pPr>
            <w:r>
              <w:rPr>
                <w:color w:val="FFFFFF"/>
                <w:lang w:eastAsia="da-DK"/>
              </w:rPr>
              <w:t>Aktør</w:t>
            </w:r>
          </w:p>
        </w:tc>
        <w:tc>
          <w:tcPr>
            <w:tcW w:w="3356" w:type="dxa"/>
            <w:shd w:val="pct20" w:color="auto" w:fill="0000FF"/>
          </w:tcPr>
          <w:p w:rsidR="00B114A4" w:rsidRPr="00B114A4" w:rsidRDefault="00B114A4" w:rsidP="00B114A4">
            <w:pPr>
              <w:pStyle w:val="Normal11"/>
              <w:rPr>
                <w:color w:val="FFFFFF"/>
                <w:lang w:eastAsia="da-DK"/>
              </w:rPr>
            </w:pPr>
            <w:r>
              <w:rPr>
                <w:color w:val="FFFFFF"/>
                <w:lang w:eastAsia="da-DK"/>
              </w:rPr>
              <w:t>Løsning</w:t>
            </w:r>
          </w:p>
        </w:tc>
        <w:tc>
          <w:tcPr>
            <w:tcW w:w="3197" w:type="dxa"/>
            <w:shd w:val="pct20" w:color="auto" w:fill="0000FF"/>
          </w:tcPr>
          <w:p w:rsidR="00B114A4" w:rsidRPr="00B114A4" w:rsidRDefault="00B114A4" w:rsidP="00B114A4">
            <w:pPr>
              <w:pStyle w:val="Normal11"/>
              <w:rPr>
                <w:color w:val="FFFFFF"/>
                <w:lang w:eastAsia="da-DK"/>
              </w:rPr>
            </w:pPr>
            <w:r>
              <w:rPr>
                <w:color w:val="FFFFFF"/>
                <w:lang w:eastAsia="da-DK"/>
              </w:rPr>
              <w:t>Service/Service operationer</w:t>
            </w: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1: Udvælg konti</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Udvælg konti med kredit saldo. Kontroller for udbetalingsstop.</w:t>
            </w:r>
          </w:p>
          <w:p w:rsidR="00B114A4" w:rsidRDefault="00B114A4" w:rsidP="00B114A4">
            <w:pPr>
              <w:pStyle w:val="Normal11"/>
              <w:rPr>
                <w:lang w:eastAsia="da-DK"/>
              </w:rPr>
            </w:pPr>
          </w:p>
          <w:p w:rsidR="00B114A4" w:rsidRDefault="00B114A4" w:rsidP="00B114A4">
            <w:pPr>
              <w:pStyle w:val="Normal11"/>
              <w:rPr>
                <w:lang w:eastAsia="da-DK"/>
              </w:rPr>
            </w:pPr>
          </w:p>
        </w:tc>
        <w:tc>
          <w:tcPr>
            <w:tcW w:w="3197" w:type="dxa"/>
            <w:shd w:val="clear" w:color="auto" w:fill="FFFFFF"/>
          </w:tcPr>
          <w:p w:rsidR="00B114A4" w:rsidRDefault="00B114A4" w:rsidP="00B114A4">
            <w:pPr>
              <w:pStyle w:val="Normal11"/>
              <w:rPr>
                <w:lang w:eastAsia="da-DK"/>
              </w:rPr>
            </w:pPr>
            <w:proofErr w:type="spellStart"/>
            <w:r>
              <w:rPr>
                <w:lang w:eastAsia="da-DK"/>
              </w:rPr>
              <w:t>DR</w:t>
            </w:r>
            <w:proofErr w:type="gramStart"/>
            <w:r>
              <w:rPr>
                <w:lang w:eastAsia="da-DK"/>
              </w:rPr>
              <w:t>.DRKundeUdeståendeKontrol</w:t>
            </w:r>
            <w:proofErr w:type="spellEnd"/>
            <w:proofErr w:type="gramEnd"/>
          </w:p>
          <w:p w:rsidR="00B114A4" w:rsidRDefault="00B114A4" w:rsidP="00B114A4">
            <w:pPr>
              <w:pStyle w:val="Normal11"/>
              <w:rPr>
                <w:lang w:eastAsia="da-DK"/>
              </w:rPr>
            </w:pPr>
            <w:proofErr w:type="spellStart"/>
            <w:r>
              <w:rPr>
                <w:lang w:eastAsia="da-DK"/>
              </w:rPr>
              <w:t>SAPPS</w:t>
            </w:r>
            <w:proofErr w:type="gramStart"/>
            <w:r>
              <w:rPr>
                <w:lang w:eastAsia="da-DK"/>
              </w:rPr>
              <w:t>.SAPPSKundeUdeståendeKontrol</w:t>
            </w:r>
            <w:proofErr w:type="spellEnd"/>
            <w:proofErr w:type="gramEnd"/>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2: Vælg betalingsmetode</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 xml:space="preserve">Hvis EFI har et krav på den pågældende kunde, vælges Udbetalingskanal 'EFI' - ellers NKS. </w:t>
            </w:r>
          </w:p>
          <w:p w:rsidR="00B114A4" w:rsidRDefault="00B114A4" w:rsidP="00B114A4">
            <w:pPr>
              <w:pStyle w:val="Normal11"/>
              <w:rPr>
                <w:lang w:eastAsia="da-DK"/>
              </w:rPr>
            </w:pPr>
          </w:p>
          <w:p w:rsidR="00B114A4" w:rsidRDefault="00B114A4" w:rsidP="00B114A4">
            <w:pPr>
              <w:pStyle w:val="Normal11"/>
              <w:rPr>
                <w:lang w:eastAsia="da-DK"/>
              </w:rPr>
            </w:pPr>
          </w:p>
        </w:tc>
        <w:tc>
          <w:tcPr>
            <w:tcW w:w="3197" w:type="dxa"/>
            <w:shd w:val="clear" w:color="auto" w:fill="FFFFFF"/>
          </w:tcPr>
          <w:p w:rsidR="00B114A4" w:rsidRDefault="00B114A4" w:rsidP="00B114A4">
            <w:pPr>
              <w:pStyle w:val="Normal11"/>
              <w:rPr>
                <w:lang w:eastAsia="da-DK"/>
              </w:rPr>
            </w:pPr>
            <w:proofErr w:type="spellStart"/>
            <w:r>
              <w:rPr>
                <w:lang w:eastAsia="da-DK"/>
              </w:rPr>
              <w:t>DMI</w:t>
            </w:r>
            <w:proofErr w:type="gramStart"/>
            <w:r>
              <w:rPr>
                <w:lang w:eastAsia="da-DK"/>
              </w:rPr>
              <w:t>.DMIFordringForespørgBesvar</w:t>
            </w:r>
            <w:proofErr w:type="spellEnd"/>
            <w:proofErr w:type="gramEnd"/>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3: Dan liste til godkendelse</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Løsningen danner liste, som skal danne grundlag for godkendelsesprocessen.</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Listen </w:t>
            </w:r>
            <w:proofErr w:type="spellStart"/>
            <w:r>
              <w:rPr>
                <w:lang w:eastAsia="da-DK"/>
              </w:rPr>
              <w:t>indholder</w:t>
            </w:r>
            <w:proofErr w:type="spellEnd"/>
            <w:r>
              <w:rPr>
                <w:lang w:eastAsia="da-DK"/>
              </w:rPr>
              <w:t xml:space="preserve"> oplysninger der understøtter de forretningsmæssige parametre for godkendelse der er angivet i bilag 3.24 tabel 24 </w:t>
            </w:r>
          </w:p>
          <w:p w:rsidR="00B114A4" w:rsidRDefault="00B114A4" w:rsidP="00B114A4">
            <w:pPr>
              <w:pStyle w:val="Normal11"/>
              <w:rPr>
                <w:lang w:eastAsia="da-DK"/>
              </w:rPr>
            </w:pPr>
          </w:p>
        </w:tc>
        <w:tc>
          <w:tcPr>
            <w:tcW w:w="3197" w:type="dxa"/>
            <w:shd w:val="clear" w:color="auto" w:fill="FFFFFF"/>
          </w:tcPr>
          <w:p w:rsidR="00B114A4" w:rsidRDefault="00B114A4" w:rsidP="00B114A4">
            <w:pPr>
              <w:pStyle w:val="Normal11"/>
              <w:rPr>
                <w:lang w:eastAsia="da-DK"/>
              </w:rPr>
            </w:pP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4: Flet liste med data</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 xml:space="preserve">Listen beriges med kundens navn og adresse, bankkonto oplysninger (hvis ikke </w:t>
            </w:r>
            <w:proofErr w:type="spellStart"/>
            <w:r>
              <w:rPr>
                <w:lang w:eastAsia="da-DK"/>
              </w:rPr>
              <w:t>NemKonto</w:t>
            </w:r>
            <w:proofErr w:type="spellEnd"/>
            <w:r>
              <w:rPr>
                <w:lang w:eastAsia="da-DK"/>
              </w:rPr>
              <w:t xml:space="preserve">) og kundens organisatoriske tilhørsforhold. </w:t>
            </w:r>
          </w:p>
          <w:p w:rsidR="00B114A4" w:rsidRDefault="00B114A4" w:rsidP="00B114A4">
            <w:pPr>
              <w:pStyle w:val="Normal11"/>
              <w:rPr>
                <w:lang w:eastAsia="da-DK"/>
              </w:rPr>
            </w:pPr>
            <w:r>
              <w:rPr>
                <w:lang w:eastAsia="da-DK"/>
              </w:rPr>
              <w:t xml:space="preserve">Ydermere er listen beriget med oplysning om hvilken landsdækkende enhed der har ansvaret for at godkende. </w:t>
            </w:r>
            <w:proofErr w:type="gramStart"/>
            <w:r>
              <w:rPr>
                <w:lang w:eastAsia="da-DK"/>
              </w:rPr>
              <w:t>Dette  kunne</w:t>
            </w:r>
            <w:proofErr w:type="gramEnd"/>
            <w:r>
              <w:rPr>
                <w:lang w:eastAsia="da-DK"/>
              </w:rPr>
              <w:t xml:space="preserve"> eksempelvis være betalingscentret, men med mulighed for at godkendelse også kan foretages af andre. Når aktøren har de nødvendige roller.</w:t>
            </w:r>
          </w:p>
        </w:tc>
        <w:tc>
          <w:tcPr>
            <w:tcW w:w="3197" w:type="dxa"/>
            <w:shd w:val="clear" w:color="auto" w:fill="FFFFFF"/>
          </w:tcPr>
          <w:p w:rsidR="00B114A4" w:rsidRDefault="00B114A4" w:rsidP="00B114A4">
            <w:pPr>
              <w:pStyle w:val="Normal11"/>
              <w:rPr>
                <w:lang w:eastAsia="da-DK"/>
              </w:rPr>
            </w:pPr>
          </w:p>
        </w:tc>
      </w:tr>
    </w:tbl>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b/>
                <w:lang w:eastAsia="da-DK"/>
              </w:rPr>
              <w:t>Slutbetingelser</w:t>
            </w:r>
          </w:p>
          <w:p w:rsidR="00B114A4" w:rsidRDefault="00B114A4" w:rsidP="00B114A4">
            <w:pPr>
              <w:pStyle w:val="Normal11"/>
              <w:rPr>
                <w:lang w:eastAsia="da-DK"/>
              </w:rPr>
            </w:pPr>
            <w:r>
              <w:rPr>
                <w:lang w:eastAsia="da-DK"/>
              </w:rPr>
              <w:t>Der er dannet lister klar til godkendelse, og beløb til udbetaling er reserveret på kundens konto med en unik reference.</w:t>
            </w:r>
          </w:p>
          <w:p w:rsidR="00B114A4" w:rsidRDefault="00B114A4" w:rsidP="00B114A4">
            <w:pPr>
              <w:pStyle w:val="Normal11"/>
              <w:rPr>
                <w:lang w:eastAsia="da-DK"/>
              </w:rPr>
            </w:pPr>
          </w:p>
          <w:p w:rsidR="00B114A4" w:rsidRDefault="00B114A4" w:rsidP="00B114A4">
            <w:pPr>
              <w:pStyle w:val="Normal11"/>
              <w:rPr>
                <w:lang w:eastAsia="da-DK"/>
              </w:rPr>
            </w:pPr>
            <w:r>
              <w:rPr>
                <w:lang w:eastAsia="da-DK"/>
              </w:rPr>
              <w:t>Til hver udbetaling er knyttet oplysninger tilhørende Udbetalingsbegrebet inkl. specialiseringer samt en note med den beskrivelse der skal til kunden for denne udbetaling. NB der er valgt form (udbetalingskanal).</w:t>
            </w:r>
          </w:p>
          <w:p w:rsidR="00B114A4" w:rsidRDefault="00B114A4" w:rsidP="00B114A4">
            <w:pPr>
              <w:pStyle w:val="Normal11"/>
              <w:rPr>
                <w:lang w:eastAsia="da-DK"/>
              </w:rPr>
            </w:pPr>
          </w:p>
          <w:p w:rsidR="00B114A4" w:rsidRDefault="00B114A4" w:rsidP="00B114A4">
            <w:pPr>
              <w:pStyle w:val="Normal11"/>
              <w:rPr>
                <w:lang w:eastAsia="da-DK"/>
              </w:rPr>
            </w:pPr>
            <w:r>
              <w:rPr>
                <w:lang w:eastAsia="da-DK"/>
              </w:rPr>
              <w:t>Udbetalinger/overførsler til EFI og eller SAP 38 er teknisk godkendt og dermed ikke en del af udbetalinger der afventer godkendelse.</w:t>
            </w:r>
          </w:p>
          <w:p w:rsidR="00B114A4" w:rsidRDefault="00B114A4" w:rsidP="00B114A4">
            <w:pPr>
              <w:pStyle w:val="Normal11"/>
              <w:rPr>
                <w:lang w:eastAsia="da-DK"/>
              </w:rPr>
            </w:pPr>
          </w:p>
          <w:p w:rsidR="00B114A4" w:rsidRDefault="00B114A4" w:rsidP="00B114A4">
            <w:pPr>
              <w:pStyle w:val="Normal11"/>
              <w:rPr>
                <w:lang w:eastAsia="da-DK"/>
              </w:rPr>
            </w:pPr>
            <w:r>
              <w:rPr>
                <w:lang w:eastAsia="da-DK"/>
              </w:rPr>
              <w:t>Der er foretaget de relevante regnskabsmæssige posteringer</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Noter</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Servicebeskrivelse</w:t>
            </w:r>
          </w:p>
          <w:p w:rsidR="00B114A4" w:rsidRPr="00B114A4" w:rsidRDefault="00B114A4" w:rsidP="00B114A4">
            <w:pPr>
              <w:pStyle w:val="Normal11"/>
              <w:rPr>
                <w:lang w:eastAsia="da-DK"/>
              </w:rPr>
            </w:pPr>
          </w:p>
        </w:tc>
      </w:tr>
    </w:tbl>
    <w:p w:rsidR="00B114A4" w:rsidRDefault="00B114A4" w:rsidP="00B114A4">
      <w:pPr>
        <w:pStyle w:val="Normal11"/>
        <w:rPr>
          <w:lang w:eastAsia="da-DK"/>
        </w:rPr>
      </w:pPr>
    </w:p>
    <w:p w:rsidR="00B114A4" w:rsidRDefault="00B114A4">
      <w:pPr>
        <w:rPr>
          <w:lang w:eastAsia="da-DK"/>
        </w:rPr>
      </w:pPr>
      <w:r>
        <w:rPr>
          <w:lang w:eastAsia="da-DK"/>
        </w:rPr>
        <w:br w:type="page"/>
      </w:r>
    </w:p>
    <w:p w:rsidR="00B114A4" w:rsidRDefault="00B114A4" w:rsidP="00B114A4">
      <w:pPr>
        <w:pStyle w:val="Overskrift1"/>
      </w:pPr>
      <w:bookmarkStart w:id="4" w:name="_Toc347471895"/>
      <w:r>
        <w:rPr>
          <w:noProof/>
        </w:rPr>
        <w:drawing>
          <wp:anchor distT="0" distB="0" distL="114300" distR="114300" simplePos="0" relativeHeight="251664384" behindDoc="1" locked="0" layoutInCell="1" allowOverlap="1" wp14:anchorId="204FA81D" wp14:editId="2AF12CBD">
            <wp:simplePos x="0" y="0"/>
            <wp:positionH relativeFrom="column">
              <wp:posOffset>-1905</wp:posOffset>
            </wp:positionH>
            <wp:positionV relativeFrom="paragraph">
              <wp:posOffset>349885</wp:posOffset>
            </wp:positionV>
            <wp:extent cx="4762500" cy="5844540"/>
            <wp:effectExtent l="0" t="0" r="0" b="0"/>
            <wp:wrapTight wrapText="bothSides">
              <wp:wrapPolygon edited="0">
                <wp:start x="0" y="0"/>
                <wp:lineTo x="0" y="1408"/>
                <wp:lineTo x="6307" y="2323"/>
                <wp:lineTo x="6826" y="3450"/>
                <wp:lineTo x="6221" y="3802"/>
                <wp:lineTo x="6566" y="4576"/>
                <wp:lineTo x="6307" y="5703"/>
                <wp:lineTo x="6912" y="6829"/>
                <wp:lineTo x="6307" y="7463"/>
                <wp:lineTo x="6998" y="7956"/>
                <wp:lineTo x="6653" y="8167"/>
                <wp:lineTo x="6566" y="9082"/>
                <wp:lineTo x="6134" y="9434"/>
                <wp:lineTo x="6221" y="10138"/>
                <wp:lineTo x="6998" y="10209"/>
                <wp:lineTo x="1296" y="11124"/>
                <wp:lineTo x="1210" y="11335"/>
                <wp:lineTo x="1469" y="11546"/>
                <wp:lineTo x="7085" y="12462"/>
                <wp:lineTo x="3456" y="12814"/>
                <wp:lineTo x="3456" y="13166"/>
                <wp:lineTo x="6566" y="13588"/>
                <wp:lineTo x="3715" y="14714"/>
                <wp:lineTo x="3715" y="14926"/>
                <wp:lineTo x="6480" y="15841"/>
                <wp:lineTo x="7085" y="15841"/>
                <wp:lineTo x="6653" y="16967"/>
                <wp:lineTo x="7171" y="18094"/>
                <wp:lineTo x="7171" y="19432"/>
                <wp:lineTo x="7344" y="19995"/>
                <wp:lineTo x="7430" y="20136"/>
                <wp:lineTo x="15120" y="20136"/>
                <wp:lineTo x="15466" y="19220"/>
                <wp:lineTo x="20477" y="19080"/>
                <wp:lineTo x="20650" y="18164"/>
                <wp:lineTo x="18576" y="18094"/>
                <wp:lineTo x="20736" y="17319"/>
                <wp:lineTo x="20822" y="16615"/>
                <wp:lineTo x="18144" y="16404"/>
                <wp:lineTo x="9936" y="15841"/>
                <wp:lineTo x="12010" y="15841"/>
                <wp:lineTo x="15984" y="15066"/>
                <wp:lineTo x="15898" y="14714"/>
                <wp:lineTo x="18230" y="13870"/>
                <wp:lineTo x="17885" y="13729"/>
                <wp:lineTo x="11318" y="13588"/>
                <wp:lineTo x="11837" y="13236"/>
                <wp:lineTo x="11750" y="10209"/>
                <wp:lineTo x="11578" y="9293"/>
                <wp:lineTo x="11146" y="9082"/>
                <wp:lineTo x="14342" y="8519"/>
                <wp:lineTo x="14170" y="8167"/>
                <wp:lineTo x="11750" y="7885"/>
                <wp:lineTo x="11750" y="6970"/>
                <wp:lineTo x="8813" y="6829"/>
                <wp:lineTo x="11923" y="6055"/>
                <wp:lineTo x="12010" y="5492"/>
                <wp:lineTo x="11232" y="5280"/>
                <wp:lineTo x="7430" y="4576"/>
                <wp:lineTo x="11405" y="4295"/>
                <wp:lineTo x="11923" y="3872"/>
                <wp:lineTo x="11491" y="3450"/>
                <wp:lineTo x="11923" y="1971"/>
                <wp:lineTo x="11232" y="1760"/>
                <wp:lineTo x="7517" y="1197"/>
                <wp:lineTo x="7949" y="422"/>
                <wp:lineTo x="7430" y="70"/>
                <wp:lineTo x="5098" y="0"/>
                <wp:lineTo x="0"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2500" cy="5844540"/>
                    </a:xfrm>
                    <a:prstGeom prst="rect">
                      <a:avLst/>
                    </a:prstGeom>
                  </pic:spPr>
                </pic:pic>
              </a:graphicData>
            </a:graphic>
            <wp14:sizeRelH relativeFrom="margin">
              <wp14:pctWidth>0</wp14:pctWidth>
            </wp14:sizeRelH>
            <wp14:sizeRelV relativeFrom="margin">
              <wp14:pctHeight>0</wp14:pctHeight>
            </wp14:sizeRelV>
          </wp:anchor>
        </w:drawing>
      </w:r>
      <w:r>
        <w:t>10.03 Beslutningstræ udbetaling</w:t>
      </w:r>
      <w:bookmarkEnd w:id="4"/>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B114A4" w:rsidTr="00CC1E9C">
        <w:tc>
          <w:tcPr>
            <w:tcW w:w="9869" w:type="dxa"/>
            <w:shd w:val="clear" w:color="auto" w:fill="auto"/>
          </w:tcPr>
          <w:p w:rsidR="00B114A4" w:rsidRDefault="00B114A4" w:rsidP="00CC1E9C">
            <w:pPr>
              <w:pStyle w:val="Normal11"/>
              <w:rPr>
                <w:lang w:eastAsia="da-DK"/>
              </w:rPr>
            </w:pPr>
          </w:p>
        </w:tc>
      </w:tr>
    </w:tbl>
    <w:p w:rsidR="00B114A4" w:rsidRPr="009B7B6D" w:rsidRDefault="00B114A4" w:rsidP="00B114A4">
      <w:pPr>
        <w:pStyle w:val="Normal11"/>
        <w:rPr>
          <w:lang w:eastAsia="da-DK"/>
        </w:rPr>
      </w:pPr>
    </w:p>
    <w:p w:rsidR="00B114A4" w:rsidRDefault="00B114A4" w:rsidP="00B114A4">
      <w:pPr>
        <w:rPr>
          <w:rFonts w:ascii="Times New Roman" w:hAnsi="Times New Roman" w:cs="Times New Roman"/>
          <w:lang w:eastAsia="da-DK"/>
        </w:rPr>
      </w:pPr>
      <w:r>
        <w:rPr>
          <w:lang w:eastAsia="da-DK"/>
        </w:rPr>
        <w:br w:type="page"/>
      </w:r>
    </w:p>
    <w:p w:rsidR="00B114A4" w:rsidRDefault="00B114A4" w:rsidP="00B114A4">
      <w:pPr>
        <w:pStyle w:val="Normal11"/>
        <w:rPr>
          <w:lang w:eastAsia="da-DK"/>
        </w:rPr>
        <w:sectPr w:rsidR="00B114A4" w:rsidSect="00B114A4">
          <w:pgSz w:w="11906" w:h="16838"/>
          <w:pgMar w:top="1417" w:right="986" w:bottom="1417" w:left="1134" w:header="556" w:footer="850" w:gutter="57"/>
          <w:paperSrc w:first="2" w:other="2"/>
          <w:cols w:space="708"/>
          <w:docGrid w:linePitch="360"/>
        </w:sectPr>
      </w:pPr>
    </w:p>
    <w:p w:rsidR="00B114A4" w:rsidRDefault="00B114A4" w:rsidP="00B114A4">
      <w:pPr>
        <w:pStyle w:val="Overskrift1"/>
      </w:pPr>
      <w:bookmarkStart w:id="5" w:name="_Toc347471896"/>
      <w:r>
        <w:t>10.04 Gennemfør godkendte udbetalinger</w:t>
      </w:r>
      <w:bookmarkEnd w:id="5"/>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noProof/>
                <w:lang w:eastAsia="da-DK"/>
              </w:rPr>
              <w:drawing>
                <wp:anchor distT="0" distB="0" distL="114300" distR="114300" simplePos="0" relativeHeight="251659264" behindDoc="1" locked="0" layoutInCell="1" allowOverlap="1" wp14:anchorId="56F1993D" wp14:editId="0D90957A">
                  <wp:simplePos x="0" y="0"/>
                  <wp:positionH relativeFrom="column">
                    <wp:posOffset>-1905</wp:posOffset>
                  </wp:positionH>
                  <wp:positionV relativeFrom="paragraph">
                    <wp:posOffset>-852805</wp:posOffset>
                  </wp:positionV>
                  <wp:extent cx="6177915" cy="2980690"/>
                  <wp:effectExtent l="0" t="0" r="0" b="0"/>
                  <wp:wrapTight wrapText="bothSides">
                    <wp:wrapPolygon edited="0">
                      <wp:start x="13787" y="690"/>
                      <wp:lineTo x="12988" y="1104"/>
                      <wp:lineTo x="2731" y="3037"/>
                      <wp:lineTo x="2331" y="3589"/>
                      <wp:lineTo x="1998" y="4556"/>
                      <wp:lineTo x="2065" y="6350"/>
                      <wp:lineTo x="6794" y="7593"/>
                      <wp:lineTo x="10790" y="7593"/>
                      <wp:lineTo x="2664" y="8697"/>
                      <wp:lineTo x="2731" y="9387"/>
                      <wp:lineTo x="14187" y="9801"/>
                      <wp:lineTo x="13055" y="10354"/>
                      <wp:lineTo x="10790" y="12010"/>
                      <wp:lineTo x="0" y="14081"/>
                      <wp:lineTo x="0" y="20707"/>
                      <wp:lineTo x="10990" y="20707"/>
                      <wp:lineTo x="10990" y="14219"/>
                      <wp:lineTo x="10790" y="12010"/>
                      <wp:lineTo x="15852" y="12010"/>
                      <wp:lineTo x="15985" y="9939"/>
                      <wp:lineTo x="15186" y="9801"/>
                      <wp:lineTo x="19315" y="7593"/>
                      <wp:lineTo x="20581" y="5798"/>
                      <wp:lineTo x="20648" y="5246"/>
                      <wp:lineTo x="20448" y="4003"/>
                      <wp:lineTo x="20115" y="3175"/>
                      <wp:lineTo x="20181" y="2623"/>
                      <wp:lineTo x="17251" y="1104"/>
                      <wp:lineTo x="16052" y="690"/>
                      <wp:lineTo x="13787" y="690"/>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2980690"/>
                          </a:xfrm>
                          <a:prstGeom prst="rect">
                            <a:avLst/>
                          </a:prstGeom>
                        </pic:spPr>
                      </pic:pic>
                    </a:graphicData>
                  </a:graphic>
                </wp:anchor>
              </w:drawing>
            </w:r>
          </w:p>
        </w:tc>
      </w:tr>
    </w:tbl>
    <w:p w:rsidR="00B114A4" w:rsidRDefault="00B114A4" w:rsidP="00B114A4">
      <w:pPr>
        <w:pStyle w:val="Normal11"/>
        <w:rPr>
          <w:lang w:eastAsia="da-DK"/>
        </w:rPr>
      </w:pPr>
    </w:p>
    <w:p w:rsidR="00B114A4" w:rsidRDefault="00B114A4" w:rsidP="00B114A4">
      <w:pPr>
        <w:pStyle w:val="Normal11"/>
        <w:rPr>
          <w:lang w:eastAsia="da-DK"/>
        </w:rPr>
        <w:sectPr w:rsidR="00B114A4" w:rsidSect="00B114A4">
          <w:pgSz w:w="11906" w:h="16838"/>
          <w:pgMar w:top="1417" w:right="986" w:bottom="1417" w:left="1134" w:header="556" w:footer="850" w:gutter="57"/>
          <w:paperSrc w:first="2" w:other="2"/>
          <w:cols w:space="708"/>
          <w:docGrid w:linePitch="360"/>
        </w:sectPr>
      </w:pPr>
    </w:p>
    <w:p w:rsidR="00B114A4" w:rsidRDefault="00B114A4" w:rsidP="00B114A4">
      <w:pPr>
        <w:pStyle w:val="Overskrift2"/>
      </w:pPr>
      <w:bookmarkStart w:id="6" w:name="_Toc347471897"/>
      <w:r>
        <w:t>10.04 Gennemfør godkendte udbetalinger</w:t>
      </w:r>
      <w:bookmarkEnd w:id="6"/>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b/>
                <w:lang w:eastAsia="da-DK"/>
              </w:rPr>
              <w:t>Formål</w:t>
            </w:r>
          </w:p>
          <w:p w:rsidR="00B114A4" w:rsidRDefault="00B114A4" w:rsidP="00B114A4">
            <w:pPr>
              <w:pStyle w:val="Normal11"/>
              <w:rPr>
                <w:lang w:eastAsia="da-DK"/>
              </w:rPr>
            </w:pPr>
            <w:r>
              <w:rPr>
                <w:lang w:eastAsia="da-DK"/>
              </w:rPr>
              <w:t xml:space="preserve">At </w:t>
            </w:r>
            <w:proofErr w:type="gramStart"/>
            <w:r>
              <w:rPr>
                <w:lang w:eastAsia="da-DK"/>
              </w:rPr>
              <w:t>gennemføre</w:t>
            </w:r>
            <w:proofErr w:type="gramEnd"/>
            <w:r>
              <w:rPr>
                <w:lang w:eastAsia="da-DK"/>
              </w:rPr>
              <w:t xml:space="preserve"> godkendte udbetalinger.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Beskrivelse </w:t>
            </w:r>
          </w:p>
          <w:p w:rsidR="00B114A4" w:rsidRDefault="00B114A4" w:rsidP="00B114A4">
            <w:pPr>
              <w:pStyle w:val="Normal11"/>
              <w:rPr>
                <w:lang w:eastAsia="da-DK"/>
              </w:rPr>
            </w:pPr>
            <w:r>
              <w:rPr>
                <w:lang w:eastAsia="da-DK"/>
              </w:rPr>
              <w:t xml:space="preserve">Her håndteres en kreditsaldo (Positiv saldo) jf. OPKL § 16a, stk.2.. Udbetaling sker i henhold til OPKL § 12, stk. 1.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Udbetalinger markeret som godkendte udbetales til den modtager der er knyttet til udbetalingen. For DMO vil dette være kunden.</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Der kan sendes til standard eller alternativ bankkonto (komplette) udbetalinger til </w:t>
            </w:r>
            <w:proofErr w:type="spellStart"/>
            <w:r>
              <w:rPr>
                <w:lang w:eastAsia="da-DK"/>
              </w:rPr>
              <w:t>NemKonto</w:t>
            </w:r>
            <w:proofErr w:type="spellEnd"/>
            <w:r>
              <w:rPr>
                <w:lang w:eastAsia="da-DK"/>
              </w:rPr>
              <w:t xml:space="preserve">, Check via SKB, Modregningsudbetaling til DMI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Er der tilknyttet en note om </w:t>
            </w:r>
            <w:proofErr w:type="gramStart"/>
            <w:r>
              <w:rPr>
                <w:lang w:eastAsia="da-DK"/>
              </w:rPr>
              <w:t>betalingsoplysninger  til</w:t>
            </w:r>
            <w:proofErr w:type="gramEnd"/>
            <w:r>
              <w:rPr>
                <w:lang w:eastAsia="da-DK"/>
              </w:rPr>
              <w:t xml:space="preserve"> 3 mand fra omposter fordeling og er udbetalingen bekræftet udsendes der besked til modtageren via A&amp;D.</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Udbetalingens status skal opdateres så det fremgår hvilke form (udbetalingskanal) der benyttes og status for denne form (udbetalingskanal).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Ved udbetaling til EFI/DMI skal udbetalingen specificeres i et antal Myndighedsudbetalingstyper. Dette skal sikre, at udbetaling, når den modtages i EFI/DMI kan behandles korrekt i forhold til noterede transporter.</w:t>
            </w:r>
          </w:p>
          <w:p w:rsidR="00B114A4" w:rsidRDefault="00B114A4" w:rsidP="00B114A4">
            <w:pPr>
              <w:pStyle w:val="Normal11"/>
              <w:rPr>
                <w:lang w:eastAsia="da-DK"/>
              </w:rPr>
            </w:pPr>
            <w:r>
              <w:rPr>
                <w:lang w:eastAsia="da-DK"/>
              </w:rPr>
              <w:t>Der skal deles på perioder såfremt der er flere af samme myndighedsudbetalingstyper. (der kan være transport på den ene moms og ikke den anden)</w:t>
            </w:r>
          </w:p>
          <w:p w:rsidR="00B114A4" w:rsidRDefault="00B114A4" w:rsidP="00B114A4">
            <w:pPr>
              <w:pStyle w:val="Normal11"/>
              <w:rPr>
                <w:lang w:eastAsia="da-DK"/>
              </w:rPr>
            </w:pPr>
            <w:r>
              <w:rPr>
                <w:lang w:eastAsia="da-DK"/>
              </w:rPr>
              <w:t>Der er pt. aftalt 3 myndighedsudbetalingstyper</w:t>
            </w:r>
          </w:p>
          <w:p w:rsidR="00B114A4" w:rsidRDefault="00B114A4" w:rsidP="00B114A4">
            <w:pPr>
              <w:pStyle w:val="Normal11"/>
              <w:rPr>
                <w:lang w:eastAsia="da-DK"/>
              </w:rPr>
            </w:pPr>
            <w:r>
              <w:rPr>
                <w:lang w:eastAsia="da-DK"/>
              </w:rPr>
              <w:t>MOMS - Moms</w:t>
            </w:r>
          </w:p>
          <w:p w:rsidR="00B114A4" w:rsidRDefault="00B114A4" w:rsidP="00B114A4">
            <w:pPr>
              <w:pStyle w:val="Normal11"/>
              <w:rPr>
                <w:lang w:eastAsia="da-DK"/>
              </w:rPr>
            </w:pPr>
            <w:r>
              <w:rPr>
                <w:lang w:eastAsia="da-DK"/>
              </w:rPr>
              <w:t>OVIR - Overskydende virksomhedsskatter eller afgifter</w:t>
            </w:r>
          </w:p>
          <w:p w:rsidR="00B114A4" w:rsidRDefault="00B114A4" w:rsidP="00B114A4">
            <w:pPr>
              <w:pStyle w:val="Normal11"/>
              <w:rPr>
                <w:lang w:eastAsia="da-DK"/>
              </w:rPr>
            </w:pPr>
            <w:r>
              <w:rPr>
                <w:lang w:eastAsia="da-DK"/>
              </w:rPr>
              <w:t>KSLD - Kredit Saldo fra EKKO</w:t>
            </w:r>
          </w:p>
          <w:p w:rsidR="00B114A4" w:rsidRDefault="00B114A4" w:rsidP="00B114A4">
            <w:pPr>
              <w:pStyle w:val="Normal11"/>
              <w:rPr>
                <w:lang w:eastAsia="da-DK"/>
              </w:rPr>
            </w:pPr>
          </w:p>
          <w:p w:rsidR="00B114A4" w:rsidRDefault="00B114A4" w:rsidP="00B114A4">
            <w:pPr>
              <w:pStyle w:val="Normal11"/>
              <w:rPr>
                <w:lang w:eastAsia="da-DK"/>
              </w:rPr>
            </w:pPr>
            <w:r>
              <w:rPr>
                <w:lang w:eastAsia="da-DK"/>
              </w:rPr>
              <w:t>Det fremgår af Fordringsark hvilke fordringstyper der hører til hvilke myndighedsudbetalingstyper</w:t>
            </w:r>
          </w:p>
          <w:p w:rsidR="00B114A4" w:rsidRDefault="00B114A4" w:rsidP="00B114A4">
            <w:pPr>
              <w:pStyle w:val="Normal11"/>
              <w:rPr>
                <w:lang w:eastAsia="da-DK"/>
              </w:rPr>
            </w:pPr>
          </w:p>
          <w:p w:rsidR="00B114A4" w:rsidRDefault="00B114A4" w:rsidP="00B114A4">
            <w:pPr>
              <w:pStyle w:val="Normal11"/>
              <w:rPr>
                <w:lang w:eastAsia="da-DK"/>
              </w:rPr>
            </w:pP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Frekvens</w:t>
            </w:r>
          </w:p>
          <w:p w:rsidR="00B114A4" w:rsidRPr="00B114A4" w:rsidRDefault="00B114A4" w:rsidP="00B114A4">
            <w:pPr>
              <w:pStyle w:val="Normal11"/>
              <w:rPr>
                <w:lang w:eastAsia="da-DK"/>
              </w:rPr>
            </w:pPr>
            <w:r>
              <w:rPr>
                <w:lang w:eastAsia="da-DK"/>
              </w:rPr>
              <w:t>Ad hoc</w:t>
            </w:r>
          </w:p>
        </w:tc>
      </w:tr>
      <w:tr w:rsidR="00B114A4" w:rsidTr="00B114A4">
        <w:tc>
          <w:tcPr>
            <w:tcW w:w="9869" w:type="dxa"/>
            <w:shd w:val="clear" w:color="auto" w:fill="auto"/>
          </w:tcPr>
          <w:p w:rsidR="00B114A4" w:rsidRDefault="00B114A4" w:rsidP="00B114A4">
            <w:pPr>
              <w:pStyle w:val="Normal11"/>
              <w:rPr>
                <w:lang w:eastAsia="da-DK"/>
              </w:rPr>
            </w:pPr>
            <w:r>
              <w:rPr>
                <w:b/>
                <w:lang w:eastAsia="da-DK"/>
              </w:rPr>
              <w:t>Aktører</w:t>
            </w:r>
          </w:p>
          <w:p w:rsidR="00B114A4" w:rsidRPr="00B114A4" w:rsidRDefault="00B114A4" w:rsidP="00B114A4">
            <w:pPr>
              <w:pStyle w:val="Normal11"/>
              <w:rPr>
                <w:lang w:eastAsia="da-DK"/>
              </w:rPr>
            </w:pPr>
            <w:r>
              <w:rPr>
                <w:lang w:eastAsia="da-DK"/>
              </w:rPr>
              <w:t>Tid</w:t>
            </w:r>
          </w:p>
        </w:tc>
      </w:tr>
      <w:tr w:rsidR="00B114A4" w:rsidTr="00B114A4">
        <w:tc>
          <w:tcPr>
            <w:tcW w:w="9869" w:type="dxa"/>
            <w:shd w:val="clear" w:color="auto" w:fill="auto"/>
          </w:tcPr>
          <w:p w:rsidR="00B114A4" w:rsidRDefault="00B114A4" w:rsidP="00B114A4">
            <w:pPr>
              <w:pStyle w:val="Normal11"/>
              <w:rPr>
                <w:lang w:eastAsia="da-DK"/>
              </w:rPr>
            </w:pPr>
            <w:r>
              <w:rPr>
                <w:b/>
                <w:lang w:eastAsia="da-DK"/>
              </w:rPr>
              <w:t>Startbetingelser</w:t>
            </w:r>
          </w:p>
          <w:p w:rsidR="00B114A4" w:rsidRPr="00B114A4" w:rsidRDefault="00B114A4" w:rsidP="00B114A4">
            <w:pPr>
              <w:pStyle w:val="Normal11"/>
              <w:rPr>
                <w:lang w:eastAsia="da-DK"/>
              </w:rPr>
            </w:pPr>
            <w:r>
              <w:rPr>
                <w:lang w:eastAsia="da-DK"/>
              </w:rPr>
              <w:t xml:space="preserve">Der er godkendte udbetalinger fra </w:t>
            </w:r>
            <w:proofErr w:type="spellStart"/>
            <w:r>
              <w:rPr>
                <w:lang w:eastAsia="da-DK"/>
              </w:rPr>
              <w:t>use</w:t>
            </w:r>
            <w:proofErr w:type="spellEnd"/>
            <w:r>
              <w:rPr>
                <w:lang w:eastAsia="da-DK"/>
              </w:rPr>
              <w:t xml:space="preserve"> case 10.05. </w:t>
            </w:r>
          </w:p>
        </w:tc>
      </w:tr>
    </w:tbl>
    <w:p w:rsidR="00B114A4" w:rsidRDefault="00B114A4" w:rsidP="00B114A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114A4" w:rsidTr="00B114A4">
        <w:tc>
          <w:tcPr>
            <w:tcW w:w="9909" w:type="dxa"/>
            <w:gridSpan w:val="3"/>
          </w:tcPr>
          <w:p w:rsidR="00B114A4" w:rsidRPr="00B114A4" w:rsidRDefault="00B114A4" w:rsidP="00B114A4">
            <w:pPr>
              <w:pStyle w:val="Normal11"/>
              <w:rPr>
                <w:lang w:eastAsia="da-DK"/>
              </w:rPr>
            </w:pPr>
            <w:r>
              <w:rPr>
                <w:b/>
                <w:lang w:eastAsia="da-DK"/>
              </w:rPr>
              <w:t>Hovedvej</w:t>
            </w:r>
          </w:p>
        </w:tc>
      </w:tr>
      <w:tr w:rsidR="00B114A4" w:rsidTr="00B114A4">
        <w:tc>
          <w:tcPr>
            <w:tcW w:w="3356" w:type="dxa"/>
            <w:shd w:val="pct20" w:color="auto" w:fill="0000FF"/>
          </w:tcPr>
          <w:p w:rsidR="00B114A4" w:rsidRPr="00B114A4" w:rsidRDefault="00B114A4" w:rsidP="00B114A4">
            <w:pPr>
              <w:pStyle w:val="Normal11"/>
              <w:rPr>
                <w:color w:val="FFFFFF"/>
                <w:lang w:eastAsia="da-DK"/>
              </w:rPr>
            </w:pPr>
            <w:r>
              <w:rPr>
                <w:color w:val="FFFFFF"/>
                <w:lang w:eastAsia="da-DK"/>
              </w:rPr>
              <w:t>Aktør</w:t>
            </w:r>
          </w:p>
        </w:tc>
        <w:tc>
          <w:tcPr>
            <w:tcW w:w="3356" w:type="dxa"/>
            <w:shd w:val="pct20" w:color="auto" w:fill="0000FF"/>
          </w:tcPr>
          <w:p w:rsidR="00B114A4" w:rsidRPr="00B114A4" w:rsidRDefault="00B114A4" w:rsidP="00B114A4">
            <w:pPr>
              <w:pStyle w:val="Normal11"/>
              <w:rPr>
                <w:color w:val="FFFFFF"/>
                <w:lang w:eastAsia="da-DK"/>
              </w:rPr>
            </w:pPr>
            <w:r>
              <w:rPr>
                <w:color w:val="FFFFFF"/>
                <w:lang w:eastAsia="da-DK"/>
              </w:rPr>
              <w:t>Løsning</w:t>
            </w:r>
          </w:p>
        </w:tc>
        <w:tc>
          <w:tcPr>
            <w:tcW w:w="3197" w:type="dxa"/>
            <w:shd w:val="pct20" w:color="auto" w:fill="0000FF"/>
          </w:tcPr>
          <w:p w:rsidR="00B114A4" w:rsidRPr="00B114A4" w:rsidRDefault="00B114A4" w:rsidP="00B114A4">
            <w:pPr>
              <w:pStyle w:val="Normal11"/>
              <w:rPr>
                <w:color w:val="FFFFFF"/>
                <w:lang w:eastAsia="da-DK"/>
              </w:rPr>
            </w:pPr>
            <w:r>
              <w:rPr>
                <w:color w:val="FFFFFF"/>
                <w:lang w:eastAsia="da-DK"/>
              </w:rPr>
              <w:t>Service/Service operationer</w:t>
            </w: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1: Fremsøg beløb til udbetaling</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 xml:space="preserve">Fremfinder beløb godkendt til udbetaling. </w:t>
            </w:r>
          </w:p>
        </w:tc>
        <w:tc>
          <w:tcPr>
            <w:tcW w:w="3197" w:type="dxa"/>
            <w:shd w:val="clear" w:color="auto" w:fill="FFFFFF"/>
          </w:tcPr>
          <w:p w:rsidR="00B114A4" w:rsidRDefault="00B114A4" w:rsidP="00B114A4">
            <w:pPr>
              <w:pStyle w:val="Normal11"/>
              <w:rPr>
                <w:lang w:eastAsia="da-DK"/>
              </w:rPr>
            </w:pP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2: Udbetal beløb</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Udbetaler beløb via relevant form (udbetalingskanal)</w:t>
            </w:r>
          </w:p>
          <w:p w:rsidR="00B114A4" w:rsidRDefault="00B114A4" w:rsidP="00B114A4">
            <w:pPr>
              <w:pStyle w:val="Normal11"/>
              <w:rPr>
                <w:lang w:eastAsia="da-DK"/>
              </w:rPr>
            </w:pPr>
            <w:r>
              <w:rPr>
                <w:lang w:eastAsia="da-DK"/>
              </w:rPr>
              <w:t>Ved udbetaling til EFI/DMI opdeles i Myndighedsudbetalingstyper jf. fordringsark.</w:t>
            </w:r>
          </w:p>
          <w:p w:rsidR="00B114A4" w:rsidRDefault="00B114A4" w:rsidP="00B114A4">
            <w:pPr>
              <w:pStyle w:val="Normal11"/>
              <w:rPr>
                <w:lang w:eastAsia="da-DK"/>
              </w:rPr>
            </w:pPr>
            <w:r>
              <w:rPr>
                <w:lang w:eastAsia="da-DK"/>
              </w:rPr>
              <w:t>Udbetalingens status opdateres.</w:t>
            </w:r>
          </w:p>
          <w:p w:rsidR="00B114A4" w:rsidRDefault="00B114A4" w:rsidP="00B114A4">
            <w:pPr>
              <w:pStyle w:val="Normal11"/>
              <w:rPr>
                <w:lang w:eastAsia="da-DK"/>
              </w:rPr>
            </w:pPr>
          </w:p>
          <w:p w:rsidR="00B114A4" w:rsidRDefault="00B114A4" w:rsidP="00B114A4">
            <w:pPr>
              <w:pStyle w:val="Normal11"/>
              <w:rPr>
                <w:lang w:eastAsia="da-DK"/>
              </w:rPr>
            </w:pPr>
          </w:p>
        </w:tc>
        <w:tc>
          <w:tcPr>
            <w:tcW w:w="3197" w:type="dxa"/>
            <w:shd w:val="clear" w:color="auto" w:fill="FFFFFF"/>
          </w:tcPr>
          <w:p w:rsidR="00B114A4" w:rsidRDefault="00B114A4" w:rsidP="00B114A4">
            <w:pPr>
              <w:pStyle w:val="Normal11"/>
              <w:rPr>
                <w:lang w:eastAsia="da-DK"/>
              </w:rPr>
            </w:pPr>
            <w:proofErr w:type="spellStart"/>
            <w:r>
              <w:rPr>
                <w:lang w:eastAsia="da-DK"/>
              </w:rPr>
              <w:t>NemKonto</w:t>
            </w:r>
            <w:proofErr w:type="gramStart"/>
            <w:r>
              <w:rPr>
                <w:lang w:eastAsia="da-DK"/>
              </w:rPr>
              <w:t>.NemKontoUdbetalingListeSend</w:t>
            </w:r>
            <w:proofErr w:type="spellEnd"/>
            <w:proofErr w:type="gramEnd"/>
          </w:p>
          <w:p w:rsidR="00B114A4" w:rsidRDefault="00B114A4" w:rsidP="00B114A4">
            <w:pPr>
              <w:pStyle w:val="Normal11"/>
              <w:rPr>
                <w:lang w:eastAsia="da-DK"/>
              </w:rPr>
            </w:pPr>
            <w:r>
              <w:rPr>
                <w:lang w:eastAsia="da-DK"/>
              </w:rPr>
              <w:t>FTPS-</w:t>
            </w:r>
            <w:proofErr w:type="spellStart"/>
            <w:r>
              <w:rPr>
                <w:lang w:eastAsia="da-DK"/>
              </w:rPr>
              <w:t>GW</w:t>
            </w:r>
            <w:proofErr w:type="gramStart"/>
            <w:r>
              <w:rPr>
                <w:lang w:eastAsia="da-DK"/>
              </w:rPr>
              <w:t>.CheckUdbetalingListeSend</w:t>
            </w:r>
            <w:proofErr w:type="spellEnd"/>
            <w:proofErr w:type="gramEnd"/>
          </w:p>
          <w:p w:rsidR="00B114A4" w:rsidRDefault="00B114A4" w:rsidP="00B114A4">
            <w:pPr>
              <w:pStyle w:val="Normal11"/>
              <w:rPr>
                <w:lang w:eastAsia="da-DK"/>
              </w:rPr>
            </w:pPr>
            <w:proofErr w:type="spellStart"/>
            <w:r>
              <w:rPr>
                <w:lang w:eastAsia="da-DK"/>
              </w:rPr>
              <w:t>DMI</w:t>
            </w:r>
            <w:proofErr w:type="gramStart"/>
            <w:r>
              <w:rPr>
                <w:lang w:eastAsia="da-DK"/>
              </w:rPr>
              <w:t>.DMIKontoIndbetalingListeOpret</w:t>
            </w:r>
            <w:proofErr w:type="spellEnd"/>
            <w:proofErr w:type="gramEnd"/>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3: Send udbetalingsbesked til modtager</w:t>
            </w:r>
          </w:p>
        </w:tc>
      </w:tr>
      <w:tr w:rsidR="00B114A4" w:rsidTr="00B114A4">
        <w:tc>
          <w:tcPr>
            <w:tcW w:w="3356" w:type="dxa"/>
            <w:shd w:val="clear" w:color="auto" w:fill="FFFFFF"/>
          </w:tcPr>
          <w:p w:rsidR="00B114A4" w:rsidRP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Hvis der er tilknyttet betalingsoplysningsnote sendes betalingsoplysninger til modtager.</w:t>
            </w:r>
          </w:p>
        </w:tc>
        <w:tc>
          <w:tcPr>
            <w:tcW w:w="3197" w:type="dxa"/>
            <w:shd w:val="clear" w:color="auto" w:fill="FFFFFF"/>
          </w:tcPr>
          <w:p w:rsidR="00B114A4" w:rsidRDefault="00B114A4" w:rsidP="00B114A4">
            <w:pPr>
              <w:pStyle w:val="Normal11"/>
              <w:rPr>
                <w:lang w:eastAsia="da-DK"/>
              </w:rPr>
            </w:pPr>
            <w:proofErr w:type="spellStart"/>
            <w:r>
              <w:rPr>
                <w:lang w:eastAsia="da-DK"/>
              </w:rPr>
              <w:t>AD</w:t>
            </w:r>
            <w:proofErr w:type="gramStart"/>
            <w:r>
              <w:rPr>
                <w:lang w:eastAsia="da-DK"/>
              </w:rPr>
              <w:t>.MeddelelseMultiSend</w:t>
            </w:r>
            <w:proofErr w:type="spellEnd"/>
            <w:proofErr w:type="gramEnd"/>
          </w:p>
          <w:p w:rsidR="00B114A4" w:rsidRDefault="00B114A4" w:rsidP="00B114A4">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b/>
                <w:lang w:eastAsia="da-DK"/>
              </w:rPr>
              <w:t>Slutbetingelser</w:t>
            </w:r>
          </w:p>
          <w:p w:rsidR="00B114A4" w:rsidRDefault="00B114A4" w:rsidP="00B114A4">
            <w:pPr>
              <w:pStyle w:val="Normal11"/>
              <w:rPr>
                <w:lang w:eastAsia="da-DK"/>
              </w:rPr>
            </w:pPr>
            <w:r>
              <w:rPr>
                <w:lang w:eastAsia="da-DK"/>
              </w:rPr>
              <w:t>Godkendte udbetalinger er sendt til relevant udbetalingskanal</w:t>
            </w:r>
          </w:p>
          <w:p w:rsidR="00B114A4" w:rsidRDefault="00B114A4" w:rsidP="00B114A4">
            <w:pPr>
              <w:pStyle w:val="Normal11"/>
              <w:rPr>
                <w:lang w:eastAsia="da-DK"/>
              </w:rPr>
            </w:pPr>
          </w:p>
          <w:p w:rsidR="00B114A4" w:rsidRDefault="00B114A4" w:rsidP="00B114A4">
            <w:pPr>
              <w:pStyle w:val="Normal11"/>
              <w:rPr>
                <w:lang w:eastAsia="da-DK"/>
              </w:rPr>
            </w:pPr>
            <w:r>
              <w:rPr>
                <w:lang w:eastAsia="da-DK"/>
              </w:rPr>
              <w:t>Ved udbetaling til EFI/DMI er udbetaling opdelt i Myndighedsudbetalingstyper</w:t>
            </w:r>
          </w:p>
          <w:p w:rsidR="00B114A4" w:rsidRDefault="00B114A4" w:rsidP="00B114A4">
            <w:pPr>
              <w:pStyle w:val="Normal11"/>
              <w:rPr>
                <w:lang w:eastAsia="da-DK"/>
              </w:rPr>
            </w:pPr>
          </w:p>
          <w:p w:rsidR="00B114A4" w:rsidRDefault="00B114A4" w:rsidP="00B114A4">
            <w:pPr>
              <w:pStyle w:val="Normal11"/>
              <w:rPr>
                <w:lang w:eastAsia="da-DK"/>
              </w:rPr>
            </w:pPr>
            <w:r>
              <w:rPr>
                <w:lang w:eastAsia="da-DK"/>
              </w:rPr>
              <w:t>Kontoen er opdateret og udbetalingen er registreret på kundens konto og modposteret på relevant ventekonto.</w:t>
            </w:r>
          </w:p>
          <w:p w:rsidR="00B114A4" w:rsidRDefault="00B114A4" w:rsidP="00B114A4">
            <w:pPr>
              <w:pStyle w:val="Normal11"/>
              <w:rPr>
                <w:lang w:eastAsia="da-DK"/>
              </w:rPr>
            </w:pPr>
          </w:p>
          <w:p w:rsidR="00B114A4" w:rsidRDefault="00B114A4" w:rsidP="00B114A4">
            <w:pPr>
              <w:pStyle w:val="Normal11"/>
              <w:rPr>
                <w:lang w:eastAsia="da-DK"/>
              </w:rPr>
            </w:pPr>
            <w:r>
              <w:rPr>
                <w:lang w:eastAsia="da-DK"/>
              </w:rPr>
              <w:t>Der er sendt besked til modtager hvis dette er angivet.</w:t>
            </w:r>
          </w:p>
          <w:p w:rsidR="00B114A4" w:rsidRDefault="00B114A4" w:rsidP="00B114A4">
            <w:pPr>
              <w:pStyle w:val="Normal11"/>
              <w:rPr>
                <w:lang w:eastAsia="da-DK"/>
              </w:rPr>
            </w:pPr>
          </w:p>
          <w:p w:rsidR="00B114A4" w:rsidRDefault="00B114A4" w:rsidP="00B114A4">
            <w:pPr>
              <w:pStyle w:val="Normal11"/>
              <w:rPr>
                <w:lang w:eastAsia="da-DK"/>
              </w:rPr>
            </w:pPr>
            <w:r>
              <w:rPr>
                <w:lang w:eastAsia="da-DK"/>
              </w:rPr>
              <w:t>Status for udbetaling er opdateret.</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Der er foretaget de relevante regnskabsmæssige posteringer. </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Noter</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Servicebeskrivelse</w:t>
            </w:r>
          </w:p>
          <w:p w:rsidR="00B114A4" w:rsidRPr="00B114A4" w:rsidRDefault="00B114A4" w:rsidP="00B114A4">
            <w:pPr>
              <w:pStyle w:val="Normal11"/>
              <w:rPr>
                <w:lang w:eastAsia="da-DK"/>
              </w:rPr>
            </w:pPr>
          </w:p>
        </w:tc>
      </w:tr>
    </w:tbl>
    <w:p w:rsidR="00B114A4" w:rsidRDefault="00B114A4" w:rsidP="00B114A4">
      <w:pPr>
        <w:pStyle w:val="Normal11"/>
        <w:rPr>
          <w:lang w:eastAsia="da-DK"/>
        </w:rPr>
        <w:sectPr w:rsidR="00B114A4" w:rsidSect="00B114A4">
          <w:pgSz w:w="11906" w:h="16838"/>
          <w:pgMar w:top="1417" w:right="986" w:bottom="1417" w:left="1134" w:header="556" w:footer="850" w:gutter="57"/>
          <w:paperSrc w:first="2" w:other="2"/>
          <w:cols w:space="708"/>
          <w:docGrid w:linePitch="360"/>
        </w:sectPr>
      </w:pPr>
    </w:p>
    <w:p w:rsidR="00B114A4" w:rsidRDefault="00B114A4" w:rsidP="00B114A4">
      <w:pPr>
        <w:pStyle w:val="Overskrift1"/>
      </w:pPr>
      <w:bookmarkStart w:id="7" w:name="_Toc347471898"/>
      <w:r>
        <w:t>10.05 Godkend udbetalinger</w:t>
      </w:r>
      <w:bookmarkEnd w:id="7"/>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noProof/>
                <w:lang w:eastAsia="da-DK"/>
              </w:rPr>
              <w:drawing>
                <wp:anchor distT="0" distB="0" distL="114300" distR="114300" simplePos="0" relativeHeight="251660288" behindDoc="1" locked="0" layoutInCell="1" allowOverlap="1" wp14:anchorId="4AFC3C93" wp14:editId="49ACA41A">
                  <wp:simplePos x="0" y="0"/>
                  <wp:positionH relativeFrom="column">
                    <wp:posOffset>-1905</wp:posOffset>
                  </wp:positionH>
                  <wp:positionV relativeFrom="paragraph">
                    <wp:posOffset>1270</wp:posOffset>
                  </wp:positionV>
                  <wp:extent cx="6177915" cy="4192905"/>
                  <wp:effectExtent l="0" t="0" r="0" b="0"/>
                  <wp:wrapTight wrapText="bothSides">
                    <wp:wrapPolygon edited="0">
                      <wp:start x="2531" y="785"/>
                      <wp:lineTo x="2198" y="1472"/>
                      <wp:lineTo x="2198" y="1865"/>
                      <wp:lineTo x="2398" y="2552"/>
                      <wp:lineTo x="1399" y="3533"/>
                      <wp:lineTo x="2731" y="4122"/>
                      <wp:lineTo x="2398" y="5692"/>
                      <wp:lineTo x="1599" y="7262"/>
                      <wp:lineTo x="932" y="8244"/>
                      <wp:lineTo x="999" y="8636"/>
                      <wp:lineTo x="2398" y="8832"/>
                      <wp:lineTo x="2198" y="9323"/>
                      <wp:lineTo x="2198" y="9617"/>
                      <wp:lineTo x="2598" y="10403"/>
                      <wp:lineTo x="1532" y="10697"/>
                      <wp:lineTo x="1532" y="10795"/>
                      <wp:lineTo x="2598" y="11973"/>
                      <wp:lineTo x="1798" y="13543"/>
                      <wp:lineTo x="1465" y="14819"/>
                      <wp:lineTo x="1599" y="15113"/>
                      <wp:lineTo x="10790" y="15113"/>
                      <wp:lineTo x="0" y="15996"/>
                      <wp:lineTo x="0" y="20707"/>
                      <wp:lineTo x="12056" y="20707"/>
                      <wp:lineTo x="12189" y="16291"/>
                      <wp:lineTo x="11856" y="15898"/>
                      <wp:lineTo x="10723" y="15113"/>
                      <wp:lineTo x="3663" y="13543"/>
                      <wp:lineTo x="11190" y="13543"/>
                      <wp:lineTo x="19582" y="12758"/>
                      <wp:lineTo x="19715" y="11973"/>
                      <wp:lineTo x="20581" y="10697"/>
                      <wp:lineTo x="20714" y="10206"/>
                      <wp:lineTo x="20448" y="9519"/>
                      <wp:lineTo x="20048" y="8832"/>
                      <wp:lineTo x="20115" y="7949"/>
                      <wp:lineTo x="16518" y="7262"/>
                      <wp:lineTo x="11922" y="7164"/>
                      <wp:lineTo x="7660" y="6085"/>
                      <wp:lineTo x="6128" y="5692"/>
                      <wp:lineTo x="2997" y="4122"/>
                      <wp:lineTo x="4263" y="3729"/>
                      <wp:lineTo x="4329" y="3435"/>
                      <wp:lineTo x="3197" y="2552"/>
                      <wp:lineTo x="3463" y="2061"/>
                      <wp:lineTo x="3397" y="1570"/>
                      <wp:lineTo x="3064" y="785"/>
                      <wp:lineTo x="2531" y="785"/>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4192905"/>
                          </a:xfrm>
                          <a:prstGeom prst="rect">
                            <a:avLst/>
                          </a:prstGeom>
                        </pic:spPr>
                      </pic:pic>
                    </a:graphicData>
                  </a:graphic>
                </wp:anchor>
              </w:drawing>
            </w:r>
          </w:p>
        </w:tc>
      </w:tr>
    </w:tbl>
    <w:p w:rsidR="00B114A4" w:rsidRDefault="00B114A4" w:rsidP="00B114A4">
      <w:pPr>
        <w:pStyle w:val="Normal11"/>
        <w:rPr>
          <w:lang w:eastAsia="da-DK"/>
        </w:rPr>
      </w:pPr>
    </w:p>
    <w:p w:rsidR="00B114A4" w:rsidRDefault="00B114A4" w:rsidP="00B114A4">
      <w:pPr>
        <w:pStyle w:val="Normal11"/>
        <w:rPr>
          <w:lang w:eastAsia="da-DK"/>
        </w:rPr>
        <w:sectPr w:rsidR="00B114A4" w:rsidSect="00B114A4">
          <w:pgSz w:w="11906" w:h="16838"/>
          <w:pgMar w:top="1417" w:right="986" w:bottom="1417" w:left="1134" w:header="556" w:footer="850" w:gutter="57"/>
          <w:paperSrc w:first="2" w:other="2"/>
          <w:cols w:space="708"/>
          <w:docGrid w:linePitch="360"/>
        </w:sectPr>
      </w:pPr>
    </w:p>
    <w:p w:rsidR="00B114A4" w:rsidRDefault="00B114A4" w:rsidP="00B114A4">
      <w:pPr>
        <w:pStyle w:val="Overskrift2"/>
      </w:pPr>
      <w:bookmarkStart w:id="8" w:name="_Toc347471899"/>
      <w:r>
        <w:t>10.05 Godkend udbetalinger DMO</w:t>
      </w:r>
      <w:bookmarkEnd w:id="8"/>
    </w:p>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b/>
                <w:lang w:eastAsia="da-DK"/>
              </w:rPr>
              <w:t>Formål</w:t>
            </w:r>
          </w:p>
          <w:p w:rsidR="00B114A4" w:rsidRDefault="00B114A4" w:rsidP="00B114A4">
            <w:pPr>
              <w:pStyle w:val="Normal11"/>
              <w:rPr>
                <w:lang w:eastAsia="da-DK"/>
              </w:rPr>
            </w:pPr>
            <w:r>
              <w:rPr>
                <w:lang w:eastAsia="da-DK"/>
              </w:rPr>
              <w:t xml:space="preserve">At </w:t>
            </w:r>
            <w:proofErr w:type="gramStart"/>
            <w:r>
              <w:rPr>
                <w:lang w:eastAsia="da-DK"/>
              </w:rPr>
              <w:t>godkende</w:t>
            </w:r>
            <w:proofErr w:type="gramEnd"/>
            <w:r>
              <w:rPr>
                <w:lang w:eastAsia="da-DK"/>
              </w:rPr>
              <w:t xml:space="preserve"> udbetalingsforslag genereret i </w:t>
            </w:r>
            <w:proofErr w:type="spellStart"/>
            <w:r>
              <w:rPr>
                <w:lang w:eastAsia="da-DK"/>
              </w:rPr>
              <w:t>use</w:t>
            </w:r>
            <w:proofErr w:type="spellEnd"/>
            <w:r>
              <w:rPr>
                <w:lang w:eastAsia="da-DK"/>
              </w:rPr>
              <w:t xml:space="preserve"> case 10.03.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Beskrivelse </w:t>
            </w:r>
          </w:p>
          <w:p w:rsidR="00B114A4" w:rsidRDefault="00B114A4" w:rsidP="00B114A4">
            <w:pPr>
              <w:pStyle w:val="Normal11"/>
              <w:rPr>
                <w:lang w:eastAsia="da-DK"/>
              </w:rPr>
            </w:pPr>
            <w:r>
              <w:rPr>
                <w:lang w:eastAsia="da-DK"/>
              </w:rPr>
              <w:t>Udbetalinger, som er foreslået af løsningen, skal enten godkendes eller afvises. De foreslåede udbetalinger er</w:t>
            </w:r>
          </w:p>
          <w:p w:rsidR="00B114A4" w:rsidRDefault="00B114A4" w:rsidP="00B114A4">
            <w:pPr>
              <w:pStyle w:val="Normal11"/>
              <w:rPr>
                <w:lang w:eastAsia="da-DK"/>
              </w:rPr>
            </w:pPr>
            <w:r>
              <w:rPr>
                <w:lang w:eastAsia="da-DK"/>
              </w:rPr>
              <w:t>sorteret således at alle udbetalinger, der i henhold til den parameterstyrede godkendelsesgrænse kan</w:t>
            </w:r>
          </w:p>
          <w:p w:rsidR="00B114A4" w:rsidRDefault="00B114A4" w:rsidP="00B114A4">
            <w:pPr>
              <w:pStyle w:val="Normal11"/>
              <w:rPr>
                <w:lang w:eastAsia="da-DK"/>
              </w:rPr>
            </w:pPr>
            <w:r>
              <w:rPr>
                <w:lang w:eastAsia="da-DK"/>
              </w:rPr>
              <w:t xml:space="preserve">massegodkendes, er samlet. Store udbetalinger til individuel eller samlet godkendelse er ligeledes samlet.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Ikke alle godkendere har prokura til at godkende de store udbetalinger. Det er den enkelte godkenders rolle der er bestemmende for indenfor hvilken beløbsgrænse godkendelse kan foretages. </w:t>
            </w:r>
          </w:p>
          <w:p w:rsidR="00B114A4" w:rsidRDefault="00B114A4" w:rsidP="00B114A4">
            <w:pPr>
              <w:pStyle w:val="Normal11"/>
              <w:rPr>
                <w:lang w:eastAsia="da-DK"/>
              </w:rPr>
            </w:pPr>
            <w:r>
              <w:rPr>
                <w:lang w:eastAsia="da-DK"/>
              </w:rPr>
              <w:t>For listen gælder, at godkendelsen kan foregå samlet, evt. efter fjernelse af en eller flere udbetalinger, der ikke kunne godkendes.</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w:t>
            </w:r>
          </w:p>
          <w:p w:rsidR="00B114A4" w:rsidRDefault="00B114A4" w:rsidP="00B114A4">
            <w:pPr>
              <w:pStyle w:val="Normal11"/>
              <w:rPr>
                <w:lang w:eastAsia="da-DK"/>
              </w:rPr>
            </w:pPr>
          </w:p>
          <w:p w:rsidR="00B114A4" w:rsidRDefault="00B114A4" w:rsidP="00B114A4">
            <w:pPr>
              <w:pStyle w:val="Normal11"/>
              <w:rPr>
                <w:lang w:eastAsia="da-DK"/>
              </w:rPr>
            </w:pPr>
            <w:r>
              <w:rPr>
                <w:lang w:eastAsia="da-DK"/>
              </w:rPr>
              <w:t>Godkender skal have mulighed for at se detaljer for den enkelte udbetaling.</w:t>
            </w:r>
          </w:p>
          <w:p w:rsidR="00B114A4" w:rsidRDefault="00B114A4" w:rsidP="00B114A4">
            <w:pPr>
              <w:pStyle w:val="Normal11"/>
              <w:rPr>
                <w:lang w:eastAsia="da-DK"/>
              </w:rPr>
            </w:pPr>
          </w:p>
          <w:p w:rsidR="00B114A4" w:rsidRDefault="00B114A4" w:rsidP="00B114A4">
            <w:pPr>
              <w:pStyle w:val="Normal11"/>
              <w:rPr>
                <w:lang w:eastAsia="da-DK"/>
              </w:rPr>
            </w:pPr>
            <w:r>
              <w:rPr>
                <w:lang w:eastAsia="da-DK"/>
              </w:rPr>
              <w:t>Der skal være logget oplysninger om hvilken bruger der har foretaget godkendelsen, således at det altid umiddelbart er muligt at finde frem til hvilken medarbejder der har foretaget godkendelsen</w:t>
            </w:r>
          </w:p>
          <w:p w:rsidR="00B114A4" w:rsidRDefault="00B114A4" w:rsidP="00B114A4">
            <w:pPr>
              <w:pStyle w:val="Normal11"/>
              <w:rPr>
                <w:lang w:eastAsia="da-DK"/>
              </w:rPr>
            </w:pP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Frekvens</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Aktører</w:t>
            </w:r>
          </w:p>
          <w:p w:rsidR="00B114A4" w:rsidRPr="00B114A4" w:rsidRDefault="00B114A4" w:rsidP="00B114A4">
            <w:pPr>
              <w:pStyle w:val="Normal11"/>
              <w:rPr>
                <w:lang w:eastAsia="da-DK"/>
              </w:rPr>
            </w:pPr>
            <w:r>
              <w:rPr>
                <w:lang w:eastAsia="da-DK"/>
              </w:rPr>
              <w:t>Godkender alle, Godkender begrænset</w:t>
            </w:r>
          </w:p>
        </w:tc>
      </w:tr>
      <w:tr w:rsidR="00B114A4" w:rsidTr="00B114A4">
        <w:tc>
          <w:tcPr>
            <w:tcW w:w="9869" w:type="dxa"/>
            <w:shd w:val="clear" w:color="auto" w:fill="auto"/>
          </w:tcPr>
          <w:p w:rsidR="00B114A4" w:rsidRDefault="00B114A4" w:rsidP="00B114A4">
            <w:pPr>
              <w:pStyle w:val="Normal11"/>
              <w:rPr>
                <w:lang w:eastAsia="da-DK"/>
              </w:rPr>
            </w:pPr>
            <w:r>
              <w:rPr>
                <w:b/>
                <w:lang w:eastAsia="da-DK"/>
              </w:rPr>
              <w:t>Startbetingelser</w:t>
            </w:r>
          </w:p>
          <w:p w:rsidR="00B114A4" w:rsidRPr="00B114A4" w:rsidRDefault="00B114A4" w:rsidP="00B114A4">
            <w:pPr>
              <w:pStyle w:val="Normal11"/>
              <w:rPr>
                <w:lang w:eastAsia="da-DK"/>
              </w:rPr>
            </w:pPr>
            <w:proofErr w:type="spellStart"/>
            <w:r>
              <w:rPr>
                <w:lang w:eastAsia="da-DK"/>
              </w:rPr>
              <w:t>Use</w:t>
            </w:r>
            <w:proofErr w:type="spellEnd"/>
            <w:r>
              <w:rPr>
                <w:lang w:eastAsia="da-DK"/>
              </w:rPr>
              <w:t xml:space="preserve"> case 10.03 har genereret et udbetalingsforslag. </w:t>
            </w:r>
          </w:p>
        </w:tc>
      </w:tr>
    </w:tbl>
    <w:p w:rsidR="00B114A4" w:rsidRDefault="00B114A4" w:rsidP="00B114A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114A4" w:rsidTr="00B114A4">
        <w:tc>
          <w:tcPr>
            <w:tcW w:w="9909" w:type="dxa"/>
            <w:gridSpan w:val="3"/>
          </w:tcPr>
          <w:p w:rsidR="00B114A4" w:rsidRPr="00B114A4" w:rsidRDefault="00B114A4" w:rsidP="00B114A4">
            <w:pPr>
              <w:pStyle w:val="Normal11"/>
              <w:rPr>
                <w:lang w:eastAsia="da-DK"/>
              </w:rPr>
            </w:pPr>
            <w:r>
              <w:rPr>
                <w:b/>
                <w:lang w:eastAsia="da-DK"/>
              </w:rPr>
              <w:t>Hovedvej</w:t>
            </w:r>
          </w:p>
        </w:tc>
      </w:tr>
      <w:tr w:rsidR="00B114A4" w:rsidTr="00B114A4">
        <w:tc>
          <w:tcPr>
            <w:tcW w:w="3356" w:type="dxa"/>
            <w:shd w:val="pct20" w:color="auto" w:fill="0000FF"/>
          </w:tcPr>
          <w:p w:rsidR="00B114A4" w:rsidRPr="00B114A4" w:rsidRDefault="00B114A4" w:rsidP="00B114A4">
            <w:pPr>
              <w:pStyle w:val="Normal11"/>
              <w:rPr>
                <w:color w:val="FFFFFF"/>
                <w:lang w:eastAsia="da-DK"/>
              </w:rPr>
            </w:pPr>
            <w:r>
              <w:rPr>
                <w:color w:val="FFFFFF"/>
                <w:lang w:eastAsia="da-DK"/>
              </w:rPr>
              <w:t>Aktør</w:t>
            </w:r>
          </w:p>
        </w:tc>
        <w:tc>
          <w:tcPr>
            <w:tcW w:w="3356" w:type="dxa"/>
            <w:shd w:val="pct20" w:color="auto" w:fill="0000FF"/>
          </w:tcPr>
          <w:p w:rsidR="00B114A4" w:rsidRPr="00B114A4" w:rsidRDefault="00B114A4" w:rsidP="00B114A4">
            <w:pPr>
              <w:pStyle w:val="Normal11"/>
              <w:rPr>
                <w:color w:val="FFFFFF"/>
                <w:lang w:eastAsia="da-DK"/>
              </w:rPr>
            </w:pPr>
            <w:r>
              <w:rPr>
                <w:color w:val="FFFFFF"/>
                <w:lang w:eastAsia="da-DK"/>
              </w:rPr>
              <w:t>Løsning</w:t>
            </w:r>
          </w:p>
        </w:tc>
        <w:tc>
          <w:tcPr>
            <w:tcW w:w="3197" w:type="dxa"/>
            <w:shd w:val="pct20" w:color="auto" w:fill="0000FF"/>
          </w:tcPr>
          <w:p w:rsidR="00B114A4" w:rsidRPr="00B114A4" w:rsidRDefault="00B114A4" w:rsidP="00B114A4">
            <w:pPr>
              <w:pStyle w:val="Normal11"/>
              <w:rPr>
                <w:color w:val="FFFFFF"/>
                <w:lang w:eastAsia="da-DK"/>
              </w:rPr>
            </w:pPr>
            <w:r>
              <w:rPr>
                <w:color w:val="FFFFFF"/>
                <w:lang w:eastAsia="da-DK"/>
              </w:rPr>
              <w:t>Service/Service operationer</w:t>
            </w: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Trin 1: Vis lister</w:t>
            </w:r>
          </w:p>
        </w:tc>
      </w:tr>
      <w:tr w:rsidR="00B114A4" w:rsidTr="00B114A4">
        <w:tc>
          <w:tcPr>
            <w:tcW w:w="3356" w:type="dxa"/>
            <w:shd w:val="clear" w:color="auto" w:fill="FFFFFF"/>
          </w:tcPr>
          <w:p w:rsidR="00B114A4" w:rsidRPr="00B114A4" w:rsidRDefault="00B114A4" w:rsidP="00B114A4">
            <w:pPr>
              <w:pStyle w:val="Normal11"/>
              <w:rPr>
                <w:color w:val="000000"/>
                <w:lang w:eastAsia="da-DK"/>
              </w:rPr>
            </w:pPr>
            <w:r>
              <w:rPr>
                <w:color w:val="000000"/>
                <w:lang w:eastAsia="da-DK"/>
              </w:rPr>
              <w:t>Godkenderen vælger liste "Udbetalingsforslag til godkendelse". Listerne gennemgås for åbenlyse fejl</w:t>
            </w:r>
          </w:p>
        </w:tc>
        <w:tc>
          <w:tcPr>
            <w:tcW w:w="3356" w:type="dxa"/>
            <w:shd w:val="clear" w:color="auto" w:fill="FFFFFF"/>
          </w:tcPr>
          <w:p w:rsidR="00B114A4" w:rsidRDefault="00B114A4" w:rsidP="00B114A4">
            <w:pPr>
              <w:pStyle w:val="Normal11"/>
              <w:rPr>
                <w:lang w:eastAsia="da-DK"/>
              </w:rPr>
            </w:pPr>
            <w:r>
              <w:rPr>
                <w:lang w:eastAsia="da-DK"/>
              </w:rPr>
              <w:t>Løsningen viser listerne med foreslåede udbetalinger. Der er mulighed for se detailoplysninger på den enkelte udbetaling</w:t>
            </w:r>
          </w:p>
        </w:tc>
        <w:tc>
          <w:tcPr>
            <w:tcW w:w="3197" w:type="dxa"/>
            <w:shd w:val="clear" w:color="auto" w:fill="FFFFFF"/>
          </w:tcPr>
          <w:p w:rsidR="00B114A4" w:rsidRDefault="00B114A4" w:rsidP="00B114A4">
            <w:pPr>
              <w:pStyle w:val="Normal11"/>
              <w:rPr>
                <w:lang w:eastAsia="da-DK"/>
              </w:rPr>
            </w:pP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 xml:space="preserve">Trin 2: Afvis </w:t>
            </w:r>
            <w:proofErr w:type="spellStart"/>
            <w:r>
              <w:rPr>
                <w:b/>
                <w:lang w:eastAsia="da-DK"/>
              </w:rPr>
              <w:t>evt</w:t>
            </w:r>
            <w:proofErr w:type="spellEnd"/>
            <w:r>
              <w:rPr>
                <w:b/>
                <w:lang w:eastAsia="da-DK"/>
              </w:rPr>
              <w:t xml:space="preserve"> enkelte betalinger</w:t>
            </w:r>
          </w:p>
        </w:tc>
      </w:tr>
      <w:tr w:rsidR="00B114A4" w:rsidTr="00B114A4">
        <w:tc>
          <w:tcPr>
            <w:tcW w:w="3356" w:type="dxa"/>
            <w:shd w:val="clear" w:color="auto" w:fill="FFFFFF"/>
          </w:tcPr>
          <w:p w:rsidR="00B114A4" w:rsidRDefault="00B114A4" w:rsidP="00B114A4">
            <w:pPr>
              <w:pStyle w:val="Normal11"/>
              <w:rPr>
                <w:color w:val="000000"/>
                <w:lang w:eastAsia="da-DK"/>
              </w:rPr>
            </w:pPr>
            <w:r>
              <w:rPr>
                <w:color w:val="000000"/>
                <w:lang w:eastAsia="da-DK"/>
              </w:rPr>
              <w:t>Godkenderen kan vælge at afvise godkendelse af en eller flere udbetalinger. I et nyt skærmbillede skal vælges eller skrives en</w:t>
            </w:r>
          </w:p>
          <w:p w:rsidR="00B114A4" w:rsidRDefault="00B114A4" w:rsidP="00B114A4">
            <w:pPr>
              <w:pStyle w:val="Normal11"/>
              <w:rPr>
                <w:color w:val="000000"/>
                <w:lang w:eastAsia="da-DK"/>
              </w:rPr>
            </w:pPr>
            <w:r>
              <w:rPr>
                <w:color w:val="000000"/>
                <w:lang w:eastAsia="da-DK"/>
              </w:rPr>
              <w:t>begrundelse for afvisningen</w:t>
            </w:r>
          </w:p>
          <w:p w:rsidR="00B114A4" w:rsidRDefault="00B114A4" w:rsidP="00B114A4">
            <w:pPr>
              <w:pStyle w:val="Normal11"/>
              <w:rPr>
                <w:color w:val="000000"/>
                <w:lang w:eastAsia="da-DK"/>
              </w:rPr>
            </w:pPr>
          </w:p>
        </w:tc>
        <w:tc>
          <w:tcPr>
            <w:tcW w:w="3356" w:type="dxa"/>
            <w:shd w:val="clear" w:color="auto" w:fill="FFFFFF"/>
          </w:tcPr>
          <w:p w:rsidR="00B114A4" w:rsidRDefault="00B114A4" w:rsidP="00B114A4">
            <w:pPr>
              <w:pStyle w:val="Normal11"/>
              <w:rPr>
                <w:lang w:eastAsia="da-DK"/>
              </w:rPr>
            </w:pPr>
            <w:r>
              <w:rPr>
                <w:lang w:eastAsia="da-DK"/>
              </w:rPr>
              <w:t>En slettet udbetaling fra listen sletter også den reserverede</w:t>
            </w:r>
          </w:p>
          <w:p w:rsidR="00B114A4" w:rsidRDefault="00B114A4" w:rsidP="00B114A4">
            <w:pPr>
              <w:pStyle w:val="Normal11"/>
              <w:rPr>
                <w:lang w:eastAsia="da-DK"/>
              </w:rPr>
            </w:pPr>
            <w:proofErr w:type="gramStart"/>
            <w:r>
              <w:rPr>
                <w:lang w:eastAsia="da-DK"/>
              </w:rPr>
              <w:t>udbetaling fra kundes konto.</w:t>
            </w:r>
            <w:proofErr w:type="gramEnd"/>
            <w:r>
              <w:rPr>
                <w:lang w:eastAsia="da-DK"/>
              </w:rPr>
              <w:t xml:space="preserve"> </w:t>
            </w:r>
          </w:p>
          <w:p w:rsidR="00B114A4" w:rsidRDefault="00B114A4" w:rsidP="00B114A4">
            <w:pPr>
              <w:pStyle w:val="Normal11"/>
              <w:rPr>
                <w:lang w:eastAsia="da-DK"/>
              </w:rPr>
            </w:pPr>
          </w:p>
        </w:tc>
        <w:tc>
          <w:tcPr>
            <w:tcW w:w="3197" w:type="dxa"/>
            <w:shd w:val="clear" w:color="auto" w:fill="FFFFFF"/>
          </w:tcPr>
          <w:p w:rsidR="00B114A4" w:rsidRDefault="00B114A4" w:rsidP="00B114A4">
            <w:pPr>
              <w:pStyle w:val="Normal11"/>
              <w:rPr>
                <w:lang w:eastAsia="da-DK"/>
              </w:rPr>
            </w:pPr>
          </w:p>
        </w:tc>
      </w:tr>
      <w:tr w:rsidR="00B114A4" w:rsidTr="00B114A4">
        <w:tc>
          <w:tcPr>
            <w:tcW w:w="9909" w:type="dxa"/>
            <w:gridSpan w:val="3"/>
            <w:shd w:val="clear" w:color="auto" w:fill="FFFFFF"/>
          </w:tcPr>
          <w:p w:rsidR="00B114A4" w:rsidRPr="00B114A4" w:rsidRDefault="00B114A4" w:rsidP="00B114A4">
            <w:pPr>
              <w:pStyle w:val="Normal11"/>
              <w:rPr>
                <w:b/>
                <w:lang w:eastAsia="da-DK"/>
              </w:rPr>
            </w:pPr>
            <w:r>
              <w:rPr>
                <w:b/>
                <w:lang w:eastAsia="da-DK"/>
              </w:rPr>
              <w:t xml:space="preserve">Trin </w:t>
            </w:r>
            <w:proofErr w:type="gramStart"/>
            <w:r>
              <w:rPr>
                <w:b/>
                <w:lang w:eastAsia="da-DK"/>
              </w:rPr>
              <w:t>3: :</w:t>
            </w:r>
            <w:proofErr w:type="gramEnd"/>
            <w:r>
              <w:rPr>
                <w:b/>
                <w:lang w:eastAsia="da-DK"/>
              </w:rPr>
              <w:t xml:space="preserve"> Godkend</w:t>
            </w:r>
          </w:p>
        </w:tc>
      </w:tr>
      <w:tr w:rsidR="00B114A4" w:rsidTr="00B114A4">
        <w:tc>
          <w:tcPr>
            <w:tcW w:w="3356" w:type="dxa"/>
            <w:shd w:val="clear" w:color="auto" w:fill="FFFFFF"/>
          </w:tcPr>
          <w:p w:rsidR="00B114A4" w:rsidRDefault="00B114A4" w:rsidP="00B114A4">
            <w:pPr>
              <w:pStyle w:val="Normal11"/>
              <w:rPr>
                <w:color w:val="000000"/>
                <w:lang w:eastAsia="da-DK"/>
              </w:rPr>
            </w:pPr>
            <w:r>
              <w:rPr>
                <w:color w:val="000000"/>
                <w:lang w:eastAsia="da-DK"/>
              </w:rPr>
              <w:t xml:space="preserve">Listen godkendes. </w:t>
            </w:r>
          </w:p>
        </w:tc>
        <w:tc>
          <w:tcPr>
            <w:tcW w:w="3356" w:type="dxa"/>
            <w:shd w:val="clear" w:color="auto" w:fill="FFFFFF"/>
          </w:tcPr>
          <w:p w:rsidR="00B114A4" w:rsidRDefault="00B114A4" w:rsidP="00B114A4">
            <w:pPr>
              <w:pStyle w:val="Normal11"/>
              <w:rPr>
                <w:lang w:eastAsia="da-DK"/>
              </w:rPr>
            </w:pPr>
            <w:r>
              <w:rPr>
                <w:lang w:eastAsia="da-DK"/>
              </w:rPr>
              <w:t xml:space="preserve">Alle udbetalinger, der ikke er afvist fra listen, leveres som input for den valgte form (udbetalingskanal). </w:t>
            </w:r>
          </w:p>
          <w:p w:rsidR="00B114A4" w:rsidRDefault="00B114A4" w:rsidP="00B114A4">
            <w:pPr>
              <w:pStyle w:val="Normal11"/>
              <w:rPr>
                <w:lang w:eastAsia="da-DK"/>
              </w:rPr>
            </w:pPr>
            <w:r>
              <w:rPr>
                <w:lang w:eastAsia="da-DK"/>
              </w:rPr>
              <w:t xml:space="preserve">Debitormotoren opdateres efterfølgende, således at det fremgår af kundens konto at udbetaling er undervejs. Endelig udbetaling initieres af </w:t>
            </w:r>
            <w:proofErr w:type="spellStart"/>
            <w:r>
              <w:rPr>
                <w:lang w:eastAsia="da-DK"/>
              </w:rPr>
              <w:t>use</w:t>
            </w:r>
            <w:proofErr w:type="spellEnd"/>
            <w:r>
              <w:rPr>
                <w:lang w:eastAsia="da-DK"/>
              </w:rPr>
              <w:t xml:space="preserve"> case 10.04</w:t>
            </w:r>
          </w:p>
          <w:p w:rsidR="00B114A4" w:rsidRDefault="00B114A4" w:rsidP="00B114A4">
            <w:pPr>
              <w:pStyle w:val="Normal11"/>
              <w:rPr>
                <w:lang w:eastAsia="da-DK"/>
              </w:rPr>
            </w:pPr>
          </w:p>
        </w:tc>
        <w:tc>
          <w:tcPr>
            <w:tcW w:w="3197" w:type="dxa"/>
            <w:shd w:val="clear" w:color="auto" w:fill="FFFFFF"/>
          </w:tcPr>
          <w:p w:rsidR="00B114A4" w:rsidRDefault="00B114A4" w:rsidP="00B114A4">
            <w:pPr>
              <w:pStyle w:val="Normal11"/>
              <w:rPr>
                <w:lang w:eastAsia="da-DK"/>
              </w:rPr>
            </w:pPr>
          </w:p>
        </w:tc>
      </w:tr>
    </w:tbl>
    <w:p w:rsidR="00B114A4" w:rsidRDefault="00B114A4" w:rsidP="00B114A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114A4" w:rsidTr="00B114A4">
        <w:tc>
          <w:tcPr>
            <w:tcW w:w="9869" w:type="dxa"/>
            <w:shd w:val="clear" w:color="auto" w:fill="auto"/>
          </w:tcPr>
          <w:p w:rsidR="00B114A4" w:rsidRDefault="00B114A4" w:rsidP="00B114A4">
            <w:pPr>
              <w:pStyle w:val="Normal11"/>
              <w:rPr>
                <w:lang w:eastAsia="da-DK"/>
              </w:rPr>
            </w:pPr>
            <w:r>
              <w:rPr>
                <w:b/>
                <w:lang w:eastAsia="da-DK"/>
              </w:rPr>
              <w:t>Slutbetingelser</w:t>
            </w:r>
          </w:p>
          <w:p w:rsidR="00B114A4" w:rsidRDefault="00B114A4" w:rsidP="00B114A4">
            <w:pPr>
              <w:pStyle w:val="Normal11"/>
              <w:rPr>
                <w:lang w:eastAsia="da-DK"/>
              </w:rPr>
            </w:pPr>
            <w:r>
              <w:rPr>
                <w:lang w:eastAsia="da-DK"/>
              </w:rPr>
              <w:t xml:space="preserve">Behandlede udbetalinger er enten godkendt eller afvist. For afviste udbetalinger er der </w:t>
            </w:r>
            <w:proofErr w:type="gramStart"/>
            <w:r>
              <w:rPr>
                <w:lang w:eastAsia="da-DK"/>
              </w:rPr>
              <w:t>evt.  oprettet</w:t>
            </w:r>
            <w:proofErr w:type="gramEnd"/>
            <w:r>
              <w:rPr>
                <w:lang w:eastAsia="da-DK"/>
              </w:rPr>
              <w:t xml:space="preserve"> udbetalingsstop med en årsagskode.</w:t>
            </w:r>
          </w:p>
          <w:p w:rsidR="00B114A4" w:rsidRDefault="00B114A4" w:rsidP="00B114A4">
            <w:pPr>
              <w:pStyle w:val="Normal11"/>
              <w:rPr>
                <w:lang w:eastAsia="da-DK"/>
              </w:rPr>
            </w:pPr>
          </w:p>
          <w:p w:rsidR="00B114A4" w:rsidRDefault="00B114A4" w:rsidP="00B114A4">
            <w:pPr>
              <w:pStyle w:val="Normal11"/>
              <w:rPr>
                <w:lang w:eastAsia="da-DK"/>
              </w:rPr>
            </w:pPr>
            <w:r>
              <w:rPr>
                <w:lang w:eastAsia="da-DK"/>
              </w:rPr>
              <w:t xml:space="preserve">For godkendte udbetalinger er data er sendt til </w:t>
            </w:r>
            <w:proofErr w:type="spellStart"/>
            <w:r>
              <w:rPr>
                <w:lang w:eastAsia="da-DK"/>
              </w:rPr>
              <w:t>use</w:t>
            </w:r>
            <w:proofErr w:type="spellEnd"/>
            <w:r>
              <w:rPr>
                <w:lang w:eastAsia="da-DK"/>
              </w:rPr>
              <w:t xml:space="preserve"> case 10.04 hvorfra den endelige udbetaling initieres</w:t>
            </w:r>
          </w:p>
          <w:p w:rsidR="00B114A4" w:rsidRDefault="00B114A4" w:rsidP="00B114A4">
            <w:pPr>
              <w:pStyle w:val="Normal11"/>
              <w:rPr>
                <w:lang w:eastAsia="da-DK"/>
              </w:rPr>
            </w:pPr>
          </w:p>
          <w:p w:rsidR="00B114A4" w:rsidRDefault="00B114A4" w:rsidP="00B114A4">
            <w:pPr>
              <w:pStyle w:val="Normal11"/>
              <w:rPr>
                <w:lang w:eastAsia="da-DK"/>
              </w:rPr>
            </w:pPr>
            <w:r>
              <w:rPr>
                <w:lang w:eastAsia="da-DK"/>
              </w:rPr>
              <w:t>Der er foretaget de relevante regnskabsmæssige posteringer</w:t>
            </w:r>
          </w:p>
          <w:p w:rsidR="00B114A4" w:rsidRDefault="00B114A4" w:rsidP="00B114A4">
            <w:pPr>
              <w:pStyle w:val="Normal11"/>
              <w:rPr>
                <w:lang w:eastAsia="da-DK"/>
              </w:rPr>
            </w:pPr>
          </w:p>
          <w:p w:rsidR="00B114A4" w:rsidRDefault="00B114A4" w:rsidP="00B114A4">
            <w:pPr>
              <w:pStyle w:val="Normal11"/>
              <w:rPr>
                <w:lang w:eastAsia="da-DK"/>
              </w:rPr>
            </w:pPr>
            <w:r>
              <w:rPr>
                <w:lang w:eastAsia="da-DK"/>
              </w:rPr>
              <w:t>Oplysninger om hvilken medarbejder der har foretaget godkendelsen er logget og efterfølgende tilgængelig</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Noter</w:t>
            </w:r>
          </w:p>
          <w:p w:rsidR="00B114A4" w:rsidRPr="00B114A4" w:rsidRDefault="00B114A4" w:rsidP="00B114A4">
            <w:pPr>
              <w:pStyle w:val="Normal11"/>
              <w:rPr>
                <w:lang w:eastAsia="da-DK"/>
              </w:rPr>
            </w:pPr>
          </w:p>
        </w:tc>
      </w:tr>
      <w:tr w:rsidR="00B114A4" w:rsidTr="00B114A4">
        <w:tc>
          <w:tcPr>
            <w:tcW w:w="9869" w:type="dxa"/>
            <w:shd w:val="clear" w:color="auto" w:fill="auto"/>
          </w:tcPr>
          <w:p w:rsidR="00B114A4" w:rsidRDefault="00B114A4" w:rsidP="00B114A4">
            <w:pPr>
              <w:pStyle w:val="Normal11"/>
              <w:rPr>
                <w:lang w:eastAsia="da-DK"/>
              </w:rPr>
            </w:pPr>
            <w:r>
              <w:rPr>
                <w:b/>
                <w:lang w:eastAsia="da-DK"/>
              </w:rPr>
              <w:t>Servicebeskrivelse</w:t>
            </w:r>
          </w:p>
          <w:p w:rsidR="00B114A4" w:rsidRPr="00B114A4" w:rsidRDefault="00B114A4" w:rsidP="00B114A4">
            <w:pPr>
              <w:pStyle w:val="Normal11"/>
              <w:rPr>
                <w:lang w:eastAsia="da-DK"/>
              </w:rPr>
            </w:pPr>
          </w:p>
        </w:tc>
      </w:tr>
    </w:tbl>
    <w:p w:rsidR="00B114A4" w:rsidRPr="00B114A4" w:rsidRDefault="00B114A4" w:rsidP="003F5882">
      <w:pPr>
        <w:pStyle w:val="Normal11"/>
        <w:rPr>
          <w:lang w:eastAsia="da-DK"/>
        </w:rPr>
      </w:pPr>
    </w:p>
    <w:sectPr w:rsidR="00B114A4" w:rsidRPr="00B114A4" w:rsidSect="00B114A4">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4A4" w:rsidRDefault="00B114A4" w:rsidP="00B114A4">
      <w:r>
        <w:separator/>
      </w:r>
    </w:p>
  </w:endnote>
  <w:endnote w:type="continuationSeparator" w:id="0">
    <w:p w:rsidR="00B114A4" w:rsidRDefault="00B114A4" w:rsidP="00B1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A4" w:rsidRDefault="00B114A4">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sidR="003F5882">
      <w:rPr>
        <w:noProof/>
      </w:rPr>
      <w:t>1</w:t>
    </w:r>
    <w:r>
      <w:fldChar w:fldCharType="end"/>
    </w:r>
    <w:r>
      <w:t xml:space="preserve"> af </w:t>
    </w:r>
    <w:fldSimple w:instr=" NUMPAGES  \* MERGEFORMAT ">
      <w:r w:rsidR="003F5882">
        <w:rPr>
          <w:noProof/>
        </w:rPr>
        <w:t>13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A4" w:rsidRDefault="00B114A4">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sidR="003F5882">
      <w:rPr>
        <w:noProof/>
      </w:rPr>
      <w:t>12</w:t>
    </w:r>
    <w:r>
      <w:fldChar w:fldCharType="end"/>
    </w:r>
    <w:r>
      <w:t xml:space="preserve"> af </w:t>
    </w:r>
    <w:r w:rsidR="003F5882">
      <w:fldChar w:fldCharType="begin"/>
    </w:r>
    <w:r w:rsidR="003F5882">
      <w:instrText xml:space="preserve"> NUM</w:instrText>
    </w:r>
    <w:r w:rsidR="003F5882">
      <w:instrText xml:space="preserve">PAGES  \* MERGEFORMAT </w:instrText>
    </w:r>
    <w:r w:rsidR="003F5882">
      <w:fldChar w:fldCharType="separate"/>
    </w:r>
    <w:r w:rsidR="003F5882">
      <w:rPr>
        <w:noProof/>
      </w:rPr>
      <w:t>13</w:t>
    </w:r>
    <w:r w:rsidR="003F588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4A4" w:rsidRDefault="00B114A4" w:rsidP="00B114A4">
      <w:r>
        <w:separator/>
      </w:r>
    </w:p>
  </w:footnote>
  <w:footnote w:type="continuationSeparator" w:id="0">
    <w:p w:rsidR="00B114A4" w:rsidRDefault="00B114A4" w:rsidP="00B11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A4" w:rsidRDefault="00B114A4">
    <w:pPr>
      <w:pStyle w:val="Sidehoved"/>
    </w:pPr>
    <w:r>
      <w:t xml:space="preserve">Rapport dannet den: </w:t>
    </w:r>
    <w:r>
      <w:fldChar w:fldCharType="begin"/>
    </w:r>
    <w:r>
      <w:instrText xml:space="preserve"> CREATEDATE  \@ "d. MMMM yyyy"  \* MERGEFORMAT </w:instrText>
    </w:r>
    <w:r>
      <w:fldChar w:fldCharType="separate"/>
    </w:r>
    <w:r>
      <w:rPr>
        <w:noProof/>
      </w:rPr>
      <w:t>1. februar 2013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4A4" w:rsidRDefault="00B114A4">
    <w:pPr>
      <w:pStyle w:val="Sidehoved"/>
    </w:pPr>
    <w:r>
      <w:t xml:space="preserve">Rapport dannet den: </w:t>
    </w:r>
    <w:r>
      <w:fldChar w:fldCharType="begin"/>
    </w:r>
    <w:r>
      <w:instrText xml:space="preserve"> CREATEDATE  \@ "d. MMMM yyyy"  \* MERGEFORMAT </w:instrText>
    </w:r>
    <w:r>
      <w:fldChar w:fldCharType="separate"/>
    </w:r>
    <w:r>
      <w:rPr>
        <w:noProof/>
      </w:rPr>
      <w:t>1. februar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F7671"/>
    <w:multiLevelType w:val="multilevel"/>
    <w:tmpl w:val="62BE94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B5834DB"/>
    <w:multiLevelType w:val="multilevel"/>
    <w:tmpl w:val="967C8CDA"/>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A4"/>
    <w:rsid w:val="00062E9B"/>
    <w:rsid w:val="003717A5"/>
    <w:rsid w:val="003F5882"/>
    <w:rsid w:val="00636BE0"/>
    <w:rsid w:val="006F2D8E"/>
    <w:rsid w:val="00B114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B114A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B114A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B114A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B114A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B114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114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114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114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114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114A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B114A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B114A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B114A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B114A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114A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114A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114A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114A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114A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114A4"/>
    <w:rPr>
      <w:rFonts w:ascii="Arial" w:hAnsi="Arial" w:cs="Arial"/>
      <w:b/>
      <w:sz w:val="30"/>
    </w:rPr>
  </w:style>
  <w:style w:type="paragraph" w:customStyle="1" w:styleId="Overskrift211pkt">
    <w:name w:val="Overskrift 2 + 11 pkt"/>
    <w:basedOn w:val="Normal"/>
    <w:link w:val="Overskrift211pktTegn"/>
    <w:rsid w:val="00B114A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14A4"/>
    <w:rPr>
      <w:rFonts w:ascii="Arial" w:hAnsi="Arial" w:cs="Arial"/>
      <w:b/>
    </w:rPr>
  </w:style>
  <w:style w:type="paragraph" w:customStyle="1" w:styleId="Normal11">
    <w:name w:val="Normal + 11"/>
    <w:basedOn w:val="Normal"/>
    <w:link w:val="Normal11Tegn"/>
    <w:rsid w:val="00B114A4"/>
    <w:rPr>
      <w:rFonts w:ascii="Times New Roman" w:hAnsi="Times New Roman" w:cs="Times New Roman"/>
    </w:rPr>
  </w:style>
  <w:style w:type="character" w:customStyle="1" w:styleId="Normal11Tegn">
    <w:name w:val="Normal + 11 Tegn"/>
    <w:basedOn w:val="Standardskrifttypeiafsnit"/>
    <w:link w:val="Normal11"/>
    <w:rsid w:val="00B114A4"/>
    <w:rPr>
      <w:rFonts w:ascii="Times New Roman" w:hAnsi="Times New Roman" w:cs="Times New Roman"/>
    </w:rPr>
  </w:style>
  <w:style w:type="paragraph" w:styleId="Sidehoved">
    <w:name w:val="header"/>
    <w:basedOn w:val="Normal"/>
    <w:link w:val="SidehovedTegn"/>
    <w:uiPriority w:val="99"/>
    <w:unhideWhenUsed/>
    <w:rsid w:val="00B114A4"/>
    <w:pPr>
      <w:tabs>
        <w:tab w:val="center" w:pos="4819"/>
        <w:tab w:val="right" w:pos="9638"/>
      </w:tabs>
    </w:pPr>
  </w:style>
  <w:style w:type="character" w:customStyle="1" w:styleId="SidehovedTegn">
    <w:name w:val="Sidehoved Tegn"/>
    <w:basedOn w:val="Standardskrifttypeiafsnit"/>
    <w:link w:val="Sidehoved"/>
    <w:uiPriority w:val="99"/>
    <w:rsid w:val="00B114A4"/>
  </w:style>
  <w:style w:type="paragraph" w:styleId="Sidefod">
    <w:name w:val="footer"/>
    <w:basedOn w:val="Normal"/>
    <w:link w:val="SidefodTegn"/>
    <w:uiPriority w:val="99"/>
    <w:unhideWhenUsed/>
    <w:rsid w:val="00B114A4"/>
    <w:pPr>
      <w:tabs>
        <w:tab w:val="center" w:pos="4819"/>
        <w:tab w:val="right" w:pos="9638"/>
      </w:tabs>
    </w:pPr>
  </w:style>
  <w:style w:type="character" w:customStyle="1" w:styleId="SidefodTegn">
    <w:name w:val="Sidefod Tegn"/>
    <w:basedOn w:val="Standardskrifttypeiafsnit"/>
    <w:link w:val="Sidefod"/>
    <w:uiPriority w:val="99"/>
    <w:rsid w:val="00B114A4"/>
  </w:style>
  <w:style w:type="paragraph" w:styleId="Overskrift">
    <w:name w:val="TOC Heading"/>
    <w:basedOn w:val="Overskrift1"/>
    <w:next w:val="Normal"/>
    <w:uiPriority w:val="39"/>
    <w:unhideWhenUsed/>
    <w:qFormat/>
    <w:rsid w:val="00B114A4"/>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B114A4"/>
    <w:pPr>
      <w:spacing w:after="100"/>
    </w:pPr>
  </w:style>
  <w:style w:type="paragraph" w:styleId="Indholdsfortegnelse2">
    <w:name w:val="toc 2"/>
    <w:basedOn w:val="Normal"/>
    <w:next w:val="Normal"/>
    <w:autoRedefine/>
    <w:uiPriority w:val="39"/>
    <w:unhideWhenUsed/>
    <w:rsid w:val="00B114A4"/>
    <w:pPr>
      <w:spacing w:after="100"/>
      <w:ind w:left="220"/>
    </w:pPr>
  </w:style>
  <w:style w:type="character" w:styleId="Hyperlink">
    <w:name w:val="Hyperlink"/>
    <w:basedOn w:val="Standardskrifttypeiafsnit"/>
    <w:uiPriority w:val="99"/>
    <w:unhideWhenUsed/>
    <w:rsid w:val="00B114A4"/>
    <w:rPr>
      <w:color w:val="0000FF" w:themeColor="hyperlink"/>
      <w:u w:val="single"/>
    </w:rPr>
  </w:style>
  <w:style w:type="paragraph" w:styleId="Markeringsbobletekst">
    <w:name w:val="Balloon Text"/>
    <w:basedOn w:val="Normal"/>
    <w:link w:val="MarkeringsbobletekstTegn"/>
    <w:uiPriority w:val="99"/>
    <w:semiHidden/>
    <w:unhideWhenUsed/>
    <w:rsid w:val="00B114A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114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B114A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B114A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B114A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B114A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B114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114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114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114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114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114A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B114A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B114A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B114A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B114A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114A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114A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114A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114A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114A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114A4"/>
    <w:rPr>
      <w:rFonts w:ascii="Arial" w:hAnsi="Arial" w:cs="Arial"/>
      <w:b/>
      <w:sz w:val="30"/>
    </w:rPr>
  </w:style>
  <w:style w:type="paragraph" w:customStyle="1" w:styleId="Overskrift211pkt">
    <w:name w:val="Overskrift 2 + 11 pkt"/>
    <w:basedOn w:val="Normal"/>
    <w:link w:val="Overskrift211pktTegn"/>
    <w:rsid w:val="00B114A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14A4"/>
    <w:rPr>
      <w:rFonts w:ascii="Arial" w:hAnsi="Arial" w:cs="Arial"/>
      <w:b/>
    </w:rPr>
  </w:style>
  <w:style w:type="paragraph" w:customStyle="1" w:styleId="Normal11">
    <w:name w:val="Normal + 11"/>
    <w:basedOn w:val="Normal"/>
    <w:link w:val="Normal11Tegn"/>
    <w:rsid w:val="00B114A4"/>
    <w:rPr>
      <w:rFonts w:ascii="Times New Roman" w:hAnsi="Times New Roman" w:cs="Times New Roman"/>
    </w:rPr>
  </w:style>
  <w:style w:type="character" w:customStyle="1" w:styleId="Normal11Tegn">
    <w:name w:val="Normal + 11 Tegn"/>
    <w:basedOn w:val="Standardskrifttypeiafsnit"/>
    <w:link w:val="Normal11"/>
    <w:rsid w:val="00B114A4"/>
    <w:rPr>
      <w:rFonts w:ascii="Times New Roman" w:hAnsi="Times New Roman" w:cs="Times New Roman"/>
    </w:rPr>
  </w:style>
  <w:style w:type="paragraph" w:styleId="Sidehoved">
    <w:name w:val="header"/>
    <w:basedOn w:val="Normal"/>
    <w:link w:val="SidehovedTegn"/>
    <w:uiPriority w:val="99"/>
    <w:unhideWhenUsed/>
    <w:rsid w:val="00B114A4"/>
    <w:pPr>
      <w:tabs>
        <w:tab w:val="center" w:pos="4819"/>
        <w:tab w:val="right" w:pos="9638"/>
      </w:tabs>
    </w:pPr>
  </w:style>
  <w:style w:type="character" w:customStyle="1" w:styleId="SidehovedTegn">
    <w:name w:val="Sidehoved Tegn"/>
    <w:basedOn w:val="Standardskrifttypeiafsnit"/>
    <w:link w:val="Sidehoved"/>
    <w:uiPriority w:val="99"/>
    <w:rsid w:val="00B114A4"/>
  </w:style>
  <w:style w:type="paragraph" w:styleId="Sidefod">
    <w:name w:val="footer"/>
    <w:basedOn w:val="Normal"/>
    <w:link w:val="SidefodTegn"/>
    <w:uiPriority w:val="99"/>
    <w:unhideWhenUsed/>
    <w:rsid w:val="00B114A4"/>
    <w:pPr>
      <w:tabs>
        <w:tab w:val="center" w:pos="4819"/>
        <w:tab w:val="right" w:pos="9638"/>
      </w:tabs>
    </w:pPr>
  </w:style>
  <w:style w:type="character" w:customStyle="1" w:styleId="SidefodTegn">
    <w:name w:val="Sidefod Tegn"/>
    <w:basedOn w:val="Standardskrifttypeiafsnit"/>
    <w:link w:val="Sidefod"/>
    <w:uiPriority w:val="99"/>
    <w:rsid w:val="00B114A4"/>
  </w:style>
  <w:style w:type="paragraph" w:styleId="Overskrift">
    <w:name w:val="TOC Heading"/>
    <w:basedOn w:val="Overskrift1"/>
    <w:next w:val="Normal"/>
    <w:uiPriority w:val="39"/>
    <w:unhideWhenUsed/>
    <w:qFormat/>
    <w:rsid w:val="00B114A4"/>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B114A4"/>
    <w:pPr>
      <w:spacing w:after="100"/>
    </w:pPr>
  </w:style>
  <w:style w:type="paragraph" w:styleId="Indholdsfortegnelse2">
    <w:name w:val="toc 2"/>
    <w:basedOn w:val="Normal"/>
    <w:next w:val="Normal"/>
    <w:autoRedefine/>
    <w:uiPriority w:val="39"/>
    <w:unhideWhenUsed/>
    <w:rsid w:val="00B114A4"/>
    <w:pPr>
      <w:spacing w:after="100"/>
      <w:ind w:left="220"/>
    </w:pPr>
  </w:style>
  <w:style w:type="character" w:styleId="Hyperlink">
    <w:name w:val="Hyperlink"/>
    <w:basedOn w:val="Standardskrifttypeiafsnit"/>
    <w:uiPriority w:val="99"/>
    <w:unhideWhenUsed/>
    <w:rsid w:val="00B114A4"/>
    <w:rPr>
      <w:color w:val="0000FF" w:themeColor="hyperlink"/>
      <w:u w:val="single"/>
    </w:rPr>
  </w:style>
  <w:style w:type="paragraph" w:styleId="Markeringsbobletekst">
    <w:name w:val="Balloon Text"/>
    <w:basedOn w:val="Normal"/>
    <w:link w:val="MarkeringsbobletekstTegn"/>
    <w:uiPriority w:val="99"/>
    <w:semiHidden/>
    <w:unhideWhenUsed/>
    <w:rsid w:val="00B114A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11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3EA46-4210-4EFC-AB3F-6579AFDA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1571</Words>
  <Characters>9587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dcterms:created xsi:type="dcterms:W3CDTF">2013-02-01T07:35:00Z</dcterms:created>
  <dcterms:modified xsi:type="dcterms:W3CDTF">2013-02-01T07:49:00Z</dcterms:modified>
</cp:coreProperties>
</file>