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746"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E0B64" w:rsidTr="005E0B64">
        <w:tblPrEx>
          <w:tblCellMar>
            <w:top w:w="0" w:type="dxa"/>
            <w:bottom w:w="0" w:type="dxa"/>
          </w:tblCellMar>
        </w:tblPrEx>
        <w:trPr>
          <w:trHeight w:hRule="exact" w:val="113"/>
        </w:trPr>
        <w:tc>
          <w:tcPr>
            <w:tcW w:w="10345" w:type="dxa"/>
            <w:gridSpan w:val="6"/>
            <w:shd w:val="clear" w:color="auto" w:fill="B3B3B3"/>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rsidTr="005E0B64">
        <w:tblPrEx>
          <w:tblCellMar>
            <w:top w:w="0" w:type="dxa"/>
            <w:bottom w:w="0" w:type="dxa"/>
          </w:tblCellMar>
        </w:tblPrEx>
        <w:trPr>
          <w:trHeight w:val="283"/>
        </w:trPr>
        <w:tc>
          <w:tcPr>
            <w:tcW w:w="10345" w:type="dxa"/>
            <w:gridSpan w:val="6"/>
            <w:tcBorders>
              <w:bottom w:val="single" w:sz="6" w:space="0" w:color="auto"/>
            </w:tcBorders>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E0B64">
              <w:rPr>
                <w:rFonts w:ascii="Arial" w:hAnsi="Arial" w:cs="Arial"/>
                <w:b/>
                <w:sz w:val="30"/>
              </w:rPr>
              <w:t>OpkrævningFordringOpdater</w:t>
            </w:r>
          </w:p>
        </w:tc>
      </w:tr>
      <w:tr w:rsidR="005E0B64" w:rsidTr="005E0B6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E0B64" w:rsidTr="005E0B64">
        <w:tblPrEx>
          <w:tblCellMar>
            <w:top w:w="0" w:type="dxa"/>
            <w:bottom w:w="0" w:type="dxa"/>
          </w:tblCellMar>
        </w:tblPrEx>
        <w:trPr>
          <w:trHeight w:val="283"/>
        </w:trPr>
        <w:tc>
          <w:tcPr>
            <w:tcW w:w="1134" w:type="dxa"/>
            <w:tcBorders>
              <w:top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5E0B64" w:rsidTr="005E0B64">
        <w:tblPrEx>
          <w:tblCellMar>
            <w:top w:w="0" w:type="dxa"/>
            <w:bottom w:w="0" w:type="dxa"/>
          </w:tblCellMar>
        </w:tblPrEx>
        <w:trPr>
          <w:trHeight w:val="283"/>
        </w:trPr>
        <w:tc>
          <w:tcPr>
            <w:tcW w:w="10345" w:type="dxa"/>
            <w:gridSpan w:val="6"/>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E0B64" w:rsidTr="005E0B64">
        <w:tblPrEx>
          <w:tblCellMar>
            <w:top w:w="0" w:type="dxa"/>
            <w:bottom w:w="0" w:type="dxa"/>
          </w:tblCellMar>
        </w:tblPrEx>
        <w:trPr>
          <w:trHeight w:val="283"/>
        </w:trPr>
        <w:tc>
          <w:tcPr>
            <w:tcW w:w="10345" w:type="dxa"/>
            <w:gridSpan w:val="6"/>
            <w:vAlign w:val="center"/>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eksisterende opkrævningsfordring i DMO, fx hvor: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specifik opkrævningsfordring.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specifik opkrævningsfordring.</w:t>
            </w:r>
          </w:p>
        </w:tc>
      </w:tr>
      <w:tr w:rsidR="005E0B64" w:rsidTr="005E0B64">
        <w:tblPrEx>
          <w:tblCellMar>
            <w:top w:w="0" w:type="dxa"/>
            <w:bottom w:w="0" w:type="dxa"/>
          </w:tblCellMar>
        </w:tblPrEx>
        <w:trPr>
          <w:trHeight w:val="283"/>
        </w:trPr>
        <w:tc>
          <w:tcPr>
            <w:tcW w:w="10345" w:type="dxa"/>
            <w:gridSpan w:val="6"/>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E0B64" w:rsidTr="005E0B64">
        <w:tblPrEx>
          <w:tblCellMar>
            <w:top w:w="0" w:type="dxa"/>
            <w:bottom w:w="0" w:type="dxa"/>
          </w:tblCellMar>
        </w:tblPrEx>
        <w:trPr>
          <w:trHeight w:val="283"/>
        </w:trPr>
        <w:tc>
          <w:tcPr>
            <w:tcW w:w="10345" w:type="dxa"/>
            <w:gridSpan w:val="6"/>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opkrævningsfordring i SKATs opkrævningssystem, DMO. Tilbagekaldelse af en opkrævningsfordring skal også ske via denne service. Tilbagekaldelse sker i praksis ved at delfordringsbeløbet opdateres til 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rsidTr="005E0B64">
        <w:tblPrEx>
          <w:tblCellMar>
            <w:top w:w="0" w:type="dxa"/>
            <w:bottom w:w="0" w:type="dxa"/>
          </w:tblCellMar>
        </w:tblPrEx>
        <w:trPr>
          <w:trHeight w:val="283"/>
        </w:trPr>
        <w:tc>
          <w:tcPr>
            <w:tcW w:w="10345" w:type="dxa"/>
            <w:gridSpan w:val="6"/>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E0B64" w:rsidTr="005E0B64">
        <w:tblPrEx>
          <w:tblCellMar>
            <w:top w:w="0" w:type="dxa"/>
            <w:bottom w:w="0" w:type="dxa"/>
          </w:tblCellMar>
        </w:tblPrEx>
        <w:trPr>
          <w:trHeight w:val="283"/>
        </w:trPr>
        <w:tc>
          <w:tcPr>
            <w:tcW w:w="10345" w:type="dxa"/>
            <w:gridSpan w:val="6"/>
            <w:shd w:val="clear" w:color="auto" w:fill="FFFFFF"/>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OpkrævningFordringOpdater: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FordringBeløb = 0 kr. og DelFordringBeløb = 0 i de tidligere indberettede DelFordringer.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helt eller delvist dækket, så vil opdateringen indgå på kontoen og dækkes herefter via den almindelige uddækningsproces. Den oprindelige Uddækning bliver ikke tilbageført.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Fordringsspecifikation.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OpkrævningSpecifikationLinjeStruktur lagres data i en lang xml-streng. Ved opdatering af denne struktur overskrives den eksisterende.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(boolean), så slettes hele listen med EAN informationer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slettemarkering slettes hele fordringsspecifikationen for det pågældende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rsidTr="005E0B64">
        <w:tblPrEx>
          <w:tblCellMar>
            <w:top w:w="0" w:type="dxa"/>
            <w:bottom w:w="0" w:type="dxa"/>
          </w:tblCellMar>
        </w:tblPrEx>
        <w:trPr>
          <w:trHeight w:val="283"/>
        </w:trPr>
        <w:tc>
          <w:tcPr>
            <w:tcW w:w="10345" w:type="dxa"/>
            <w:gridSpan w:val="6"/>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E0B64" w:rsidTr="005E0B64">
        <w:tblPrEx>
          <w:tblCellMar>
            <w:top w:w="0" w:type="dxa"/>
            <w:bottom w:w="0" w:type="dxa"/>
          </w:tblCellMar>
        </w:tblPrEx>
        <w:trPr>
          <w:trHeight w:val="283"/>
        </w:trPr>
        <w:tc>
          <w:tcPr>
            <w:tcW w:w="10345" w:type="dxa"/>
            <w:gridSpan w:val="6"/>
            <w:shd w:val="clear" w:color="auto" w:fill="FFFFFF"/>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E0B64" w:rsidTr="005E0B64">
        <w:tblPrEx>
          <w:tblCellMar>
            <w:top w:w="0" w:type="dxa"/>
            <w:bottom w:w="0" w:type="dxa"/>
          </w:tblCellMar>
        </w:tblPrEx>
        <w:trPr>
          <w:trHeight w:val="283"/>
        </w:trPr>
        <w:tc>
          <w:tcPr>
            <w:tcW w:w="10345" w:type="dxa"/>
            <w:gridSpan w:val="6"/>
            <w:shd w:val="clear" w:color="auto" w:fill="FFFFFF"/>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OpkrævningFordringOpdater_I</w:t>
            </w:r>
          </w:p>
        </w:tc>
      </w:tr>
      <w:tr w:rsidR="005E0B64" w:rsidTr="005E0B64">
        <w:tblPrEx>
          <w:tblCellMar>
            <w:top w:w="0" w:type="dxa"/>
            <w:bottom w:w="0" w:type="dxa"/>
          </w:tblCellMar>
        </w:tblPrEx>
        <w:trPr>
          <w:trHeight w:val="283"/>
        </w:trPr>
        <w:tc>
          <w:tcPr>
            <w:tcW w:w="10345" w:type="dxa"/>
            <w:gridSpan w:val="6"/>
            <w:shd w:val="clear" w:color="auto" w:fill="FFFFFF"/>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IdentifikationSletOpdaterValg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OpkrævningSletMarkering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Opdater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KommentarSletTilføjValg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SpecifikationSletOpdaterValg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OpkrævningSletMarkering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OpkrævningSpecifikationStruktur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HæftelseSletOpdaterValg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OpkrævningSletMarkering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HæftelseListe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0B64" w:rsidTr="005E0B64">
        <w:tblPrEx>
          <w:tblCellMar>
            <w:top w:w="0" w:type="dxa"/>
            <w:bottom w:w="0" w:type="dxa"/>
          </w:tblCellMar>
        </w:tblPrEx>
        <w:trPr>
          <w:trHeight w:val="283"/>
        </w:trPr>
        <w:tc>
          <w:tcPr>
            <w:tcW w:w="10345" w:type="dxa"/>
            <w:gridSpan w:val="6"/>
            <w:shd w:val="clear" w:color="auto" w:fill="FFFFFF"/>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E0B64" w:rsidTr="005E0B64">
        <w:tblPrEx>
          <w:tblCellMar>
            <w:top w:w="0" w:type="dxa"/>
            <w:bottom w:w="0" w:type="dxa"/>
          </w:tblCellMar>
        </w:tblPrEx>
        <w:trPr>
          <w:trHeight w:val="283"/>
        </w:trPr>
        <w:tc>
          <w:tcPr>
            <w:tcW w:w="10345" w:type="dxa"/>
            <w:gridSpan w:val="6"/>
            <w:shd w:val="clear" w:color="auto" w:fill="FFFFFF"/>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OpkrævningFordringOpdater_O</w:t>
            </w:r>
          </w:p>
        </w:tc>
      </w:tr>
      <w:tr w:rsidR="005E0B64" w:rsidTr="005E0B64">
        <w:tblPrEx>
          <w:tblCellMar>
            <w:top w:w="0" w:type="dxa"/>
            <w:bottom w:w="0" w:type="dxa"/>
          </w:tblCellMar>
        </w:tblPrEx>
        <w:trPr>
          <w:trHeight w:val="283"/>
        </w:trPr>
        <w:tc>
          <w:tcPr>
            <w:tcW w:w="10345" w:type="dxa"/>
            <w:gridSpan w:val="6"/>
            <w:shd w:val="clear" w:color="auto" w:fill="FFFFFF"/>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5E0B64" w:rsidTr="005E0B64">
        <w:tblPrEx>
          <w:tblCellMar>
            <w:top w:w="0" w:type="dxa"/>
            <w:bottom w:w="0" w:type="dxa"/>
          </w:tblCellMar>
        </w:tblPrEx>
        <w:trPr>
          <w:trHeight w:val="283"/>
        </w:trPr>
        <w:tc>
          <w:tcPr>
            <w:tcW w:w="10345" w:type="dxa"/>
            <w:gridSpan w:val="6"/>
            <w:shd w:val="clear" w:color="auto" w:fill="FFFFFF"/>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E0B64" w:rsidTr="005E0B64">
        <w:tblPrEx>
          <w:tblCellMar>
            <w:top w:w="0" w:type="dxa"/>
            <w:bottom w:w="0" w:type="dxa"/>
          </w:tblCellMar>
        </w:tblPrEx>
        <w:trPr>
          <w:trHeight w:val="283"/>
        </w:trPr>
        <w:tc>
          <w:tcPr>
            <w:tcW w:w="10345" w:type="dxa"/>
            <w:gridSpan w:val="6"/>
            <w:shd w:val="clear" w:color="auto" w:fill="FFFFFF"/>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OpkrævningFordringOpdater_FejlId</w:t>
            </w:r>
          </w:p>
        </w:tc>
      </w:tr>
      <w:tr w:rsidR="005E0B64" w:rsidTr="005E0B64">
        <w:tblPrEx>
          <w:tblCellMar>
            <w:top w:w="0" w:type="dxa"/>
            <w:bottom w:w="0" w:type="dxa"/>
          </w:tblCellMar>
        </w:tblPrEx>
        <w:trPr>
          <w:trHeight w:val="283"/>
        </w:trPr>
        <w:tc>
          <w:tcPr>
            <w:tcW w:w="10345" w:type="dxa"/>
            <w:gridSpan w:val="6"/>
            <w:shd w:val="clear" w:color="auto" w:fill="FFFFFF"/>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(OpkrævningFordringGenstandNummer)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r w:rsidR="005E0B64" w:rsidTr="005E0B64">
        <w:tblPrEx>
          <w:tblCellMar>
            <w:top w:w="0" w:type="dxa"/>
            <w:bottom w:w="0" w:type="dxa"/>
          </w:tblCellMar>
        </w:tblPrEx>
        <w:trPr>
          <w:trHeight w:val="283"/>
        </w:trPr>
        <w:tc>
          <w:tcPr>
            <w:tcW w:w="10345" w:type="dxa"/>
            <w:gridSpan w:val="6"/>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E0B64" w:rsidTr="005E0B64">
        <w:tblPrEx>
          <w:tblCellMar>
            <w:top w:w="0" w:type="dxa"/>
            <w:bottom w:w="0" w:type="dxa"/>
          </w:tblCellMar>
        </w:tblPrEx>
        <w:trPr>
          <w:trHeight w:val="283"/>
        </w:trPr>
        <w:tc>
          <w:tcPr>
            <w:tcW w:w="10345" w:type="dxa"/>
            <w:gridSpan w:val="6"/>
            <w:shd w:val="clear" w:color="auto" w:fill="FFFFFF"/>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E0B64" w:rsidTr="005E0B64">
        <w:tblPrEx>
          <w:tblCellMar>
            <w:top w:w="0" w:type="dxa"/>
            <w:bottom w:w="0" w:type="dxa"/>
          </w:tblCellMar>
        </w:tblPrEx>
        <w:trPr>
          <w:trHeight w:val="283"/>
        </w:trPr>
        <w:tc>
          <w:tcPr>
            <w:tcW w:w="10345" w:type="dxa"/>
            <w:gridSpan w:val="6"/>
            <w:shd w:val="clear" w:color="auto" w:fill="FFFFFF"/>
            <w:vAlign w:val="center"/>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 Fordringshaver er ikke kendt som fordringshaver - OpkrævningFordringHaverNummerType, </w:t>
            </w:r>
            <w:r>
              <w:rPr>
                <w:rFonts w:ascii="Arial" w:hAnsi="Arial" w:cs="Arial"/>
                <w:sz w:val="18"/>
              </w:rPr>
              <w:lastRenderedPageBreak/>
              <w:t>OpkrævningFordringHaverNummer.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5E0B64" w:rsidTr="005E0B64">
        <w:tblPrEx>
          <w:tblCellMar>
            <w:top w:w="0" w:type="dxa"/>
            <w:bottom w:w="0" w:type="dxa"/>
          </w:tblCellMar>
        </w:tblPrEx>
        <w:trPr>
          <w:trHeight w:val="283"/>
        </w:trPr>
        <w:tc>
          <w:tcPr>
            <w:tcW w:w="10345" w:type="dxa"/>
            <w:gridSpan w:val="6"/>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5E0B64" w:rsidTr="005E0B64">
        <w:tblPrEx>
          <w:tblCellMar>
            <w:top w:w="0" w:type="dxa"/>
            <w:bottom w:w="0" w:type="dxa"/>
          </w:tblCellMar>
        </w:tblPrEx>
        <w:trPr>
          <w:trHeight w:val="283"/>
        </w:trPr>
        <w:tc>
          <w:tcPr>
            <w:tcW w:w="10345" w:type="dxa"/>
            <w:gridSpan w:val="6"/>
            <w:shd w:val="clear" w:color="auto" w:fill="FFFFFF"/>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gennemførsel af use case at opdatere en fordring. Når beløbet på en fordring en gang er angivet til 0, kan den ikke opdateres ved en senere lejlighed, men vil kræve oprettelse af en ny.</w:t>
            </w:r>
          </w:p>
        </w:tc>
      </w:tr>
      <w:tr w:rsidR="005E0B64" w:rsidTr="005E0B64">
        <w:tblPrEx>
          <w:tblCellMar>
            <w:top w:w="0" w:type="dxa"/>
            <w:bottom w:w="0" w:type="dxa"/>
          </w:tblCellMar>
        </w:tblPrEx>
        <w:trPr>
          <w:trHeight w:val="283"/>
        </w:trPr>
        <w:tc>
          <w:tcPr>
            <w:tcW w:w="10345" w:type="dxa"/>
            <w:gridSpan w:val="6"/>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E0B64" w:rsidTr="005E0B64">
        <w:tblPrEx>
          <w:tblCellMar>
            <w:top w:w="0" w:type="dxa"/>
            <w:bottom w:w="0" w:type="dxa"/>
          </w:tblCellMar>
        </w:tblPrEx>
        <w:trPr>
          <w:trHeight w:val="283"/>
        </w:trPr>
        <w:tc>
          <w:tcPr>
            <w:tcW w:w="10345" w:type="dxa"/>
            <w:gridSpan w:val="6"/>
            <w:shd w:val="clear" w:color="auto" w:fill="FFFFFF"/>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opdaterer enkeltfelter.</w:t>
            </w:r>
          </w:p>
        </w:tc>
      </w:tr>
    </w:tbl>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0B64" w:rsidSect="005E0B6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rsidTr="005E0B64">
        <w:tblPrEx>
          <w:tblCellMar>
            <w:top w:w="0" w:type="dxa"/>
            <w:bottom w:w="0" w:type="dxa"/>
          </w:tblCellMar>
        </w:tblPrEx>
        <w:trPr>
          <w:trHeight w:hRule="exact" w:val="113"/>
        </w:trPr>
        <w:tc>
          <w:tcPr>
            <w:tcW w:w="10345" w:type="dxa"/>
            <w:shd w:val="clear" w:color="auto" w:fill="B3B3B3"/>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rsidTr="005E0B64">
        <w:tblPrEx>
          <w:tblCellMar>
            <w:top w:w="0" w:type="dxa"/>
            <w:bottom w:w="0" w:type="dxa"/>
          </w:tblCellMar>
        </w:tblPrEx>
        <w:tc>
          <w:tcPr>
            <w:tcW w:w="10345" w:type="dxa"/>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5E0B64" w:rsidTr="005E0B64">
        <w:tblPrEx>
          <w:tblCellMar>
            <w:top w:w="0" w:type="dxa"/>
            <w:bottom w:w="0" w:type="dxa"/>
          </w:tblCellMar>
        </w:tblPrEx>
        <w:tc>
          <w:tcPr>
            <w:tcW w:w="10345" w:type="dxa"/>
            <w:vAlign w:val="center"/>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rsidTr="005E0B64">
        <w:tblPrEx>
          <w:tblCellMar>
            <w:top w:w="0" w:type="dxa"/>
            <w:bottom w:w="0" w:type="dxa"/>
          </w:tblCellMar>
        </w:tblPrEx>
        <w:trPr>
          <w:trHeight w:hRule="exact" w:val="113"/>
        </w:trPr>
        <w:tc>
          <w:tcPr>
            <w:tcW w:w="10345" w:type="dxa"/>
            <w:shd w:val="clear" w:color="auto" w:fill="B3B3B3"/>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rsidTr="005E0B64">
        <w:tblPrEx>
          <w:tblCellMar>
            <w:top w:w="0" w:type="dxa"/>
            <w:bottom w:w="0" w:type="dxa"/>
          </w:tblCellMar>
        </w:tblPrEx>
        <w:tc>
          <w:tcPr>
            <w:tcW w:w="10345" w:type="dxa"/>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5E0B64" w:rsidTr="005E0B64">
        <w:tblPrEx>
          <w:tblCellMar>
            <w:top w:w="0" w:type="dxa"/>
            <w:bottom w:w="0" w:type="dxa"/>
          </w:tblCellMar>
        </w:tblPrEx>
        <w:tc>
          <w:tcPr>
            <w:tcW w:w="10345" w:type="dxa"/>
            <w:vAlign w:val="center"/>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rsidTr="005E0B64">
        <w:tblPrEx>
          <w:tblCellMar>
            <w:top w:w="0" w:type="dxa"/>
            <w:bottom w:w="0" w:type="dxa"/>
          </w:tblCellMar>
        </w:tblPrEx>
        <w:trPr>
          <w:trHeight w:hRule="exact" w:val="113"/>
        </w:trPr>
        <w:tc>
          <w:tcPr>
            <w:tcW w:w="10345" w:type="dxa"/>
            <w:shd w:val="clear" w:color="auto" w:fill="B3B3B3"/>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rsidTr="005E0B64">
        <w:tblPrEx>
          <w:tblCellMar>
            <w:top w:w="0" w:type="dxa"/>
            <w:bottom w:w="0" w:type="dxa"/>
          </w:tblCellMar>
        </w:tblPrEx>
        <w:tc>
          <w:tcPr>
            <w:tcW w:w="10345" w:type="dxa"/>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5E0B64" w:rsidTr="005E0B64">
        <w:tblPrEx>
          <w:tblCellMar>
            <w:top w:w="0" w:type="dxa"/>
            <w:bottom w:w="0" w:type="dxa"/>
          </w:tblCellMar>
        </w:tblPrEx>
        <w:tc>
          <w:tcPr>
            <w:tcW w:w="10345" w:type="dxa"/>
            <w:vAlign w:val="center"/>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rsidTr="005E0B64">
        <w:tblPrEx>
          <w:tblCellMar>
            <w:top w:w="0" w:type="dxa"/>
            <w:bottom w:w="0" w:type="dxa"/>
          </w:tblCellMar>
        </w:tblPrEx>
        <w:trPr>
          <w:trHeight w:hRule="exact" w:val="113"/>
        </w:trPr>
        <w:tc>
          <w:tcPr>
            <w:tcW w:w="10345" w:type="dxa"/>
            <w:shd w:val="clear" w:color="auto" w:fill="B3B3B3"/>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rsidTr="005E0B64">
        <w:tblPrEx>
          <w:tblCellMar>
            <w:top w:w="0" w:type="dxa"/>
            <w:bottom w:w="0" w:type="dxa"/>
          </w:tblCellMar>
        </w:tblPrEx>
        <w:tc>
          <w:tcPr>
            <w:tcW w:w="10345" w:type="dxa"/>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5E0B64" w:rsidTr="005E0B64">
        <w:tblPrEx>
          <w:tblCellMar>
            <w:top w:w="0" w:type="dxa"/>
            <w:bottom w:w="0" w:type="dxa"/>
          </w:tblCellMar>
        </w:tblPrEx>
        <w:tc>
          <w:tcPr>
            <w:tcW w:w="10345" w:type="dxa"/>
            <w:vAlign w:val="center"/>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0B64" w:rsidSect="005E0B64">
          <w:headerReference w:type="default" r:id="rId14"/>
          <w:pgSz w:w="11906" w:h="16838"/>
          <w:pgMar w:top="567" w:right="567" w:bottom="567" w:left="1134" w:header="283" w:footer="708" w:gutter="0"/>
          <w:cols w:space="708"/>
          <w:docGrid w:linePitch="360"/>
        </w:sect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E0B64" w:rsidTr="005E0B64">
        <w:tblPrEx>
          <w:tblCellMar>
            <w:top w:w="0" w:type="dxa"/>
            <w:bottom w:w="0" w:type="dxa"/>
          </w:tblCellMar>
        </w:tblPrEx>
        <w:trPr>
          <w:tblHeader/>
        </w:trPr>
        <w:tc>
          <w:tcPr>
            <w:tcW w:w="3402" w:type="dxa"/>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genstand for opkrævning fx køretøj. Er unik for den enkelte kunde.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OpkrævningFordringHaverNummer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Stiftelsestidspunktet er det tidspunkt, hvor en fordring er </w:t>
            </w:r>
            <w:r>
              <w:rPr>
                <w:rFonts w:ascii="Arial" w:hAnsi="Arial" w:cs="Arial"/>
                <w:sz w:val="18"/>
              </w:rPr>
              <w:lastRenderedPageBreak/>
              <w:t>stiftet. Tidspunktet kan være forskelligt fra forfaldstidspunkt, periode og sidste rettidige betalingsdato.</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OpkrævningFordringTypeID</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w:t>
            </w:r>
            <w:r>
              <w:rPr>
                <w:rFonts w:ascii="Arial" w:hAnsi="Arial" w:cs="Arial"/>
                <w:sz w:val="18"/>
              </w:rPr>
              <w:lastRenderedPageBreak/>
              <w:t>Beløb</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Beløbparameter på en specifikationslinje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w:t>
            </w:r>
            <w:r>
              <w:rPr>
                <w:rFonts w:ascii="Arial" w:hAnsi="Arial" w:cs="Arial"/>
                <w:sz w:val="18"/>
              </w:rPr>
              <w:lastRenderedPageBreak/>
              <w:t>ummer</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som for SKAT identificerer en produktionsenhed.</w:t>
            </w:r>
          </w:p>
        </w:tc>
      </w:tr>
      <w:tr w:rsidR="005E0B64" w:rsidTr="005E0B64">
        <w:tblPrEx>
          <w:tblCellMar>
            <w:top w:w="0" w:type="dxa"/>
            <w:bottom w:w="0" w:type="dxa"/>
          </w:tblCellMar>
        </w:tblPrEx>
        <w:tc>
          <w:tcPr>
            <w:tcW w:w="3402"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ValutaOplysningKode</w:t>
            </w:r>
          </w:p>
        </w:tc>
        <w:tc>
          <w:tcPr>
            <w:tcW w:w="1701" w:type="dxa"/>
          </w:tcPr>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E0B64" w:rsidRPr="005E0B64" w:rsidSect="005E0B6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B64" w:rsidRDefault="005E0B64" w:rsidP="005E0B64">
      <w:pPr>
        <w:spacing w:line="240" w:lineRule="auto"/>
      </w:pPr>
      <w:r>
        <w:separator/>
      </w:r>
    </w:p>
  </w:endnote>
  <w:endnote w:type="continuationSeparator" w:id="0">
    <w:p w:rsidR="005E0B64" w:rsidRDefault="005E0B64" w:rsidP="005E0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Default="005E0B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Pr="005E0B64" w:rsidRDefault="005E0B64" w:rsidP="005E0B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august 2013</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Default="005E0B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B64" w:rsidRDefault="005E0B64" w:rsidP="005E0B64">
      <w:pPr>
        <w:spacing w:line="240" w:lineRule="auto"/>
      </w:pPr>
      <w:r>
        <w:separator/>
      </w:r>
    </w:p>
  </w:footnote>
  <w:footnote w:type="continuationSeparator" w:id="0">
    <w:p w:rsidR="005E0B64" w:rsidRDefault="005E0B64" w:rsidP="005E0B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Default="005E0B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Pr="005E0B64" w:rsidRDefault="005E0B64" w:rsidP="005E0B64">
    <w:pPr>
      <w:pStyle w:val="Sidehoved"/>
      <w:jc w:val="center"/>
      <w:rPr>
        <w:rFonts w:ascii="Arial" w:hAnsi="Arial" w:cs="Arial"/>
      </w:rPr>
    </w:pPr>
    <w:r w:rsidRPr="005E0B64">
      <w:rPr>
        <w:rFonts w:ascii="Arial" w:hAnsi="Arial" w:cs="Arial"/>
      </w:rPr>
      <w:t>Servicebeskrivelse</w:t>
    </w:r>
  </w:p>
  <w:p w:rsidR="005E0B64" w:rsidRPr="005E0B64" w:rsidRDefault="005E0B64" w:rsidP="005E0B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Default="005E0B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Pr="005E0B64" w:rsidRDefault="005E0B64" w:rsidP="005E0B64">
    <w:pPr>
      <w:pStyle w:val="Sidehoved"/>
      <w:jc w:val="center"/>
      <w:rPr>
        <w:rFonts w:ascii="Arial" w:hAnsi="Arial" w:cs="Arial"/>
      </w:rPr>
    </w:pPr>
    <w:r w:rsidRPr="005E0B64">
      <w:rPr>
        <w:rFonts w:ascii="Arial" w:hAnsi="Arial" w:cs="Arial"/>
      </w:rPr>
      <w:t>Datastrukturer</w:t>
    </w:r>
  </w:p>
  <w:p w:rsidR="005E0B64" w:rsidRPr="005E0B64" w:rsidRDefault="005E0B64" w:rsidP="005E0B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4" w:rsidRDefault="005E0B64" w:rsidP="005E0B64">
    <w:pPr>
      <w:pStyle w:val="Sidehoved"/>
      <w:jc w:val="center"/>
      <w:rPr>
        <w:rFonts w:ascii="Arial" w:hAnsi="Arial" w:cs="Arial"/>
      </w:rPr>
    </w:pPr>
    <w:r>
      <w:rPr>
        <w:rFonts w:ascii="Arial" w:hAnsi="Arial" w:cs="Arial"/>
      </w:rPr>
      <w:t>Data elementer</w:t>
    </w:r>
  </w:p>
  <w:p w:rsidR="005E0B64" w:rsidRPr="005E0B64" w:rsidRDefault="005E0B64" w:rsidP="005E0B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C384D"/>
    <w:multiLevelType w:val="multilevel"/>
    <w:tmpl w:val="FF2E13A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64"/>
    <w:rsid w:val="005E0B64"/>
    <w:rsid w:val="00E047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0B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E0B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E0B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E0B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E0B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E0B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E0B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E0B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E0B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0B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E0B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E0B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E0B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E0B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E0B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E0B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E0B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E0B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E0B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0B64"/>
    <w:rPr>
      <w:rFonts w:ascii="Arial" w:hAnsi="Arial" w:cs="Arial"/>
      <w:b/>
      <w:sz w:val="30"/>
    </w:rPr>
  </w:style>
  <w:style w:type="paragraph" w:customStyle="1" w:styleId="Overskrift211pkt">
    <w:name w:val="Overskrift 2 + 11 pkt"/>
    <w:basedOn w:val="Normal"/>
    <w:link w:val="Overskrift211pktTegn"/>
    <w:rsid w:val="005E0B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0B64"/>
    <w:rPr>
      <w:rFonts w:ascii="Arial" w:hAnsi="Arial" w:cs="Arial"/>
      <w:b/>
    </w:rPr>
  </w:style>
  <w:style w:type="paragraph" w:customStyle="1" w:styleId="Normal11">
    <w:name w:val="Normal + 11"/>
    <w:basedOn w:val="Normal"/>
    <w:link w:val="Normal11Tegn"/>
    <w:rsid w:val="005E0B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0B64"/>
    <w:rPr>
      <w:rFonts w:ascii="Times New Roman" w:hAnsi="Times New Roman" w:cs="Times New Roman"/>
    </w:rPr>
  </w:style>
  <w:style w:type="paragraph" w:styleId="Sidehoved">
    <w:name w:val="header"/>
    <w:basedOn w:val="Normal"/>
    <w:link w:val="SidehovedTegn"/>
    <w:uiPriority w:val="99"/>
    <w:unhideWhenUsed/>
    <w:rsid w:val="005E0B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0B64"/>
  </w:style>
  <w:style w:type="paragraph" w:styleId="Sidefod">
    <w:name w:val="footer"/>
    <w:basedOn w:val="Normal"/>
    <w:link w:val="SidefodTegn"/>
    <w:uiPriority w:val="99"/>
    <w:unhideWhenUsed/>
    <w:rsid w:val="005E0B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0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0B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E0B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E0B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E0B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E0B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E0B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E0B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E0B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E0B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0B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E0B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E0B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E0B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E0B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E0B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E0B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E0B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E0B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E0B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0B64"/>
    <w:rPr>
      <w:rFonts w:ascii="Arial" w:hAnsi="Arial" w:cs="Arial"/>
      <w:b/>
      <w:sz w:val="30"/>
    </w:rPr>
  </w:style>
  <w:style w:type="paragraph" w:customStyle="1" w:styleId="Overskrift211pkt">
    <w:name w:val="Overskrift 2 + 11 pkt"/>
    <w:basedOn w:val="Normal"/>
    <w:link w:val="Overskrift211pktTegn"/>
    <w:rsid w:val="005E0B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0B64"/>
    <w:rPr>
      <w:rFonts w:ascii="Arial" w:hAnsi="Arial" w:cs="Arial"/>
      <w:b/>
    </w:rPr>
  </w:style>
  <w:style w:type="paragraph" w:customStyle="1" w:styleId="Normal11">
    <w:name w:val="Normal + 11"/>
    <w:basedOn w:val="Normal"/>
    <w:link w:val="Normal11Tegn"/>
    <w:rsid w:val="005E0B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0B64"/>
    <w:rPr>
      <w:rFonts w:ascii="Times New Roman" w:hAnsi="Times New Roman" w:cs="Times New Roman"/>
    </w:rPr>
  </w:style>
  <w:style w:type="paragraph" w:styleId="Sidehoved">
    <w:name w:val="header"/>
    <w:basedOn w:val="Normal"/>
    <w:link w:val="SidehovedTegn"/>
    <w:uiPriority w:val="99"/>
    <w:unhideWhenUsed/>
    <w:rsid w:val="005E0B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0B64"/>
  </w:style>
  <w:style w:type="paragraph" w:styleId="Sidefod">
    <w:name w:val="footer"/>
    <w:basedOn w:val="Normal"/>
    <w:link w:val="SidefodTegn"/>
    <w:uiPriority w:val="99"/>
    <w:unhideWhenUsed/>
    <w:rsid w:val="005E0B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3460</Words>
  <Characters>21106</Characters>
  <Application>Microsoft Office Word</Application>
  <DocSecurity>0</DocSecurity>
  <Lines>175</Lines>
  <Paragraphs>49</Paragraphs>
  <ScaleCrop>false</ScaleCrop>
  <Company>SKAT</Company>
  <LinksUpToDate>false</LinksUpToDate>
  <CharactersWithSpaces>24517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2013-08-21T08:56:00Z</dcterms:created>
  <dcterms:modified xsi:type="dcterms:W3CDTF">2013-08-21T08:57:00Z</dcterms:modified>
</cp:coreProperties>
</file>