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41758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5176C" w:rsidRDefault="0045176C">
          <w:pPr>
            <w:pStyle w:val="Overskrift"/>
          </w:pPr>
          <w:r>
            <w:t>Ind</w:t>
          </w:r>
          <w:bookmarkStart w:id="0" w:name="_GoBack"/>
          <w:bookmarkEnd w:id="0"/>
          <w:r>
            <w:t>hold</w:t>
          </w:r>
        </w:p>
        <w:p w:rsidR="00927C95" w:rsidRDefault="0045176C">
          <w:pPr>
            <w:pStyle w:val="Indholdsfortegnelse1"/>
            <w:tabs>
              <w:tab w:val="left" w:pos="440"/>
              <w:tab w:val="right" w:leader="dot" w:pos="9719"/>
            </w:tabs>
            <w:rPr>
              <w:rFonts w:eastAsiaTheme="minorEastAsia"/>
              <w:noProof/>
              <w:lang w:eastAsia="da-DK"/>
            </w:rPr>
          </w:pPr>
          <w:r>
            <w:fldChar w:fldCharType="begin"/>
          </w:r>
          <w:r>
            <w:instrText xml:space="preserve"> TOC \o "1-3" \h \z \u </w:instrText>
          </w:r>
          <w:r>
            <w:fldChar w:fldCharType="separate"/>
          </w:r>
          <w:hyperlink w:anchor="_Toc353197758" w:history="1">
            <w:r w:rsidR="00927C95" w:rsidRPr="009F3A13">
              <w:rPr>
                <w:rStyle w:val="Hyperlink"/>
                <w:noProof/>
              </w:rPr>
              <w:t>1</w:t>
            </w:r>
            <w:r w:rsidR="00927C95">
              <w:rPr>
                <w:rFonts w:eastAsiaTheme="minorEastAsia"/>
                <w:noProof/>
                <w:lang w:eastAsia="da-DK"/>
              </w:rPr>
              <w:tab/>
            </w:r>
            <w:r w:rsidR="00927C95" w:rsidRPr="009F3A13">
              <w:rPr>
                <w:rStyle w:val="Hyperlink"/>
                <w:noProof/>
              </w:rPr>
              <w:t>11.02 Afbryd betalingsordning</w:t>
            </w:r>
            <w:r w:rsidR="00927C95">
              <w:rPr>
                <w:noProof/>
                <w:webHidden/>
              </w:rPr>
              <w:tab/>
            </w:r>
            <w:r w:rsidR="00927C95">
              <w:rPr>
                <w:noProof/>
                <w:webHidden/>
              </w:rPr>
              <w:fldChar w:fldCharType="begin"/>
            </w:r>
            <w:r w:rsidR="00927C95">
              <w:rPr>
                <w:noProof/>
                <w:webHidden/>
              </w:rPr>
              <w:instrText xml:space="preserve"> PAGEREF _Toc353197758 \h </w:instrText>
            </w:r>
            <w:r w:rsidR="00927C95">
              <w:rPr>
                <w:noProof/>
                <w:webHidden/>
              </w:rPr>
            </w:r>
            <w:r w:rsidR="00927C95">
              <w:rPr>
                <w:noProof/>
                <w:webHidden/>
              </w:rPr>
              <w:fldChar w:fldCharType="separate"/>
            </w:r>
            <w:r w:rsidR="00927C95">
              <w:rPr>
                <w:noProof/>
                <w:webHidden/>
              </w:rPr>
              <w:t>3</w:t>
            </w:r>
            <w:r w:rsidR="00927C95">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59" w:history="1">
            <w:r w:rsidRPr="009F3A13">
              <w:rPr>
                <w:rStyle w:val="Hyperlink"/>
                <w:noProof/>
              </w:rPr>
              <w:t>1.1</w:t>
            </w:r>
            <w:r>
              <w:rPr>
                <w:rFonts w:eastAsiaTheme="minorEastAsia"/>
                <w:noProof/>
                <w:lang w:eastAsia="da-DK"/>
              </w:rPr>
              <w:tab/>
            </w:r>
            <w:r w:rsidRPr="009F3A13">
              <w:rPr>
                <w:rStyle w:val="Hyperlink"/>
                <w:noProof/>
              </w:rPr>
              <w:t>11.02 Afbryd betalingsordning (web)</w:t>
            </w:r>
            <w:r>
              <w:rPr>
                <w:noProof/>
                <w:webHidden/>
              </w:rPr>
              <w:tab/>
            </w:r>
            <w:r>
              <w:rPr>
                <w:noProof/>
                <w:webHidden/>
              </w:rPr>
              <w:fldChar w:fldCharType="begin"/>
            </w:r>
            <w:r>
              <w:rPr>
                <w:noProof/>
                <w:webHidden/>
              </w:rPr>
              <w:instrText xml:space="preserve"> PAGEREF _Toc353197759 \h </w:instrText>
            </w:r>
            <w:r>
              <w:rPr>
                <w:noProof/>
                <w:webHidden/>
              </w:rPr>
            </w:r>
            <w:r>
              <w:rPr>
                <w:noProof/>
                <w:webHidden/>
              </w:rPr>
              <w:fldChar w:fldCharType="separate"/>
            </w:r>
            <w:r>
              <w:rPr>
                <w:noProof/>
                <w:webHidden/>
              </w:rPr>
              <w:t>4</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60" w:history="1">
            <w:r w:rsidRPr="009F3A13">
              <w:rPr>
                <w:rStyle w:val="Hyperlink"/>
                <w:noProof/>
              </w:rPr>
              <w:t>2</w:t>
            </w:r>
            <w:r>
              <w:rPr>
                <w:rFonts w:eastAsiaTheme="minorEastAsia"/>
                <w:noProof/>
                <w:lang w:eastAsia="da-DK"/>
              </w:rPr>
              <w:tab/>
            </w:r>
            <w:r w:rsidRPr="009F3A13">
              <w:rPr>
                <w:rStyle w:val="Hyperlink"/>
                <w:noProof/>
              </w:rPr>
              <w:t>11.03 Opret eller rediger betalingsordning (web)</w:t>
            </w:r>
            <w:r>
              <w:rPr>
                <w:noProof/>
                <w:webHidden/>
              </w:rPr>
              <w:tab/>
            </w:r>
            <w:r>
              <w:rPr>
                <w:noProof/>
                <w:webHidden/>
              </w:rPr>
              <w:fldChar w:fldCharType="begin"/>
            </w:r>
            <w:r>
              <w:rPr>
                <w:noProof/>
                <w:webHidden/>
              </w:rPr>
              <w:instrText xml:space="preserve"> PAGEREF _Toc353197760 \h </w:instrText>
            </w:r>
            <w:r>
              <w:rPr>
                <w:noProof/>
                <w:webHidden/>
              </w:rPr>
            </w:r>
            <w:r>
              <w:rPr>
                <w:noProof/>
                <w:webHidden/>
              </w:rPr>
              <w:fldChar w:fldCharType="separate"/>
            </w:r>
            <w:r>
              <w:rPr>
                <w:noProof/>
                <w:webHidden/>
              </w:rPr>
              <w:t>6</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61" w:history="1">
            <w:r w:rsidRPr="009F3A13">
              <w:rPr>
                <w:rStyle w:val="Hyperlink"/>
                <w:noProof/>
              </w:rPr>
              <w:t>2.1</w:t>
            </w:r>
            <w:r>
              <w:rPr>
                <w:rFonts w:eastAsiaTheme="minorEastAsia"/>
                <w:noProof/>
                <w:lang w:eastAsia="da-DK"/>
              </w:rPr>
              <w:tab/>
            </w:r>
            <w:r w:rsidRPr="009F3A13">
              <w:rPr>
                <w:rStyle w:val="Hyperlink"/>
                <w:noProof/>
              </w:rPr>
              <w:t>11.03 Opret eller rediger betalingsordning (web)</w:t>
            </w:r>
            <w:r>
              <w:rPr>
                <w:noProof/>
                <w:webHidden/>
              </w:rPr>
              <w:tab/>
            </w:r>
            <w:r>
              <w:rPr>
                <w:noProof/>
                <w:webHidden/>
              </w:rPr>
              <w:fldChar w:fldCharType="begin"/>
            </w:r>
            <w:r>
              <w:rPr>
                <w:noProof/>
                <w:webHidden/>
              </w:rPr>
              <w:instrText xml:space="preserve"> PAGEREF _Toc353197761 \h </w:instrText>
            </w:r>
            <w:r>
              <w:rPr>
                <w:noProof/>
                <w:webHidden/>
              </w:rPr>
            </w:r>
            <w:r>
              <w:rPr>
                <w:noProof/>
                <w:webHidden/>
              </w:rPr>
              <w:fldChar w:fldCharType="separate"/>
            </w:r>
            <w:r>
              <w:rPr>
                <w:noProof/>
                <w:webHidden/>
              </w:rPr>
              <w:t>7</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62" w:history="1">
            <w:r w:rsidRPr="009F3A13">
              <w:rPr>
                <w:rStyle w:val="Hyperlink"/>
                <w:noProof/>
              </w:rPr>
              <w:t>3</w:t>
            </w:r>
            <w:r>
              <w:rPr>
                <w:rFonts w:eastAsiaTheme="minorEastAsia"/>
                <w:noProof/>
                <w:lang w:eastAsia="da-DK"/>
              </w:rPr>
              <w:tab/>
            </w:r>
            <w:r w:rsidRPr="009F3A13">
              <w:rPr>
                <w:rStyle w:val="Hyperlink"/>
                <w:noProof/>
              </w:rPr>
              <w:t>12.02 Opret stop for fordring</w:t>
            </w:r>
            <w:r>
              <w:rPr>
                <w:noProof/>
                <w:webHidden/>
              </w:rPr>
              <w:tab/>
            </w:r>
            <w:r>
              <w:rPr>
                <w:noProof/>
                <w:webHidden/>
              </w:rPr>
              <w:fldChar w:fldCharType="begin"/>
            </w:r>
            <w:r>
              <w:rPr>
                <w:noProof/>
                <w:webHidden/>
              </w:rPr>
              <w:instrText xml:space="preserve"> PAGEREF _Toc353197762 \h </w:instrText>
            </w:r>
            <w:r>
              <w:rPr>
                <w:noProof/>
                <w:webHidden/>
              </w:rPr>
            </w:r>
            <w:r>
              <w:rPr>
                <w:noProof/>
                <w:webHidden/>
              </w:rPr>
              <w:fldChar w:fldCharType="separate"/>
            </w:r>
            <w:r>
              <w:rPr>
                <w:noProof/>
                <w:webHidden/>
              </w:rPr>
              <w:t>13</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63" w:history="1">
            <w:r w:rsidRPr="009F3A13">
              <w:rPr>
                <w:rStyle w:val="Hyperlink"/>
                <w:noProof/>
              </w:rPr>
              <w:t>3.1</w:t>
            </w:r>
            <w:r>
              <w:rPr>
                <w:rFonts w:eastAsiaTheme="minorEastAsia"/>
                <w:noProof/>
                <w:lang w:eastAsia="da-DK"/>
              </w:rPr>
              <w:tab/>
            </w:r>
            <w:r w:rsidRPr="009F3A13">
              <w:rPr>
                <w:rStyle w:val="Hyperlink"/>
                <w:noProof/>
              </w:rPr>
              <w:t>12.02 Opret stop for fordring (web)</w:t>
            </w:r>
            <w:r>
              <w:rPr>
                <w:noProof/>
                <w:webHidden/>
              </w:rPr>
              <w:tab/>
            </w:r>
            <w:r>
              <w:rPr>
                <w:noProof/>
                <w:webHidden/>
              </w:rPr>
              <w:fldChar w:fldCharType="begin"/>
            </w:r>
            <w:r>
              <w:rPr>
                <w:noProof/>
                <w:webHidden/>
              </w:rPr>
              <w:instrText xml:space="preserve"> PAGEREF _Toc353197763 \h </w:instrText>
            </w:r>
            <w:r>
              <w:rPr>
                <w:noProof/>
                <w:webHidden/>
              </w:rPr>
            </w:r>
            <w:r>
              <w:rPr>
                <w:noProof/>
                <w:webHidden/>
              </w:rPr>
              <w:fldChar w:fldCharType="separate"/>
            </w:r>
            <w:r>
              <w:rPr>
                <w:noProof/>
                <w:webHidden/>
              </w:rPr>
              <w:t>14</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64" w:history="1">
            <w:r w:rsidRPr="009F3A13">
              <w:rPr>
                <w:rStyle w:val="Hyperlink"/>
                <w:noProof/>
              </w:rPr>
              <w:t>4</w:t>
            </w:r>
            <w:r>
              <w:rPr>
                <w:rFonts w:eastAsiaTheme="minorEastAsia"/>
                <w:noProof/>
                <w:lang w:eastAsia="da-DK"/>
              </w:rPr>
              <w:tab/>
            </w:r>
            <w:r w:rsidRPr="009F3A13">
              <w:rPr>
                <w:rStyle w:val="Hyperlink"/>
                <w:noProof/>
              </w:rPr>
              <w:t>12.03 Annuller/ændr stop for fordring</w:t>
            </w:r>
            <w:r>
              <w:rPr>
                <w:noProof/>
                <w:webHidden/>
              </w:rPr>
              <w:tab/>
            </w:r>
            <w:r>
              <w:rPr>
                <w:noProof/>
                <w:webHidden/>
              </w:rPr>
              <w:fldChar w:fldCharType="begin"/>
            </w:r>
            <w:r>
              <w:rPr>
                <w:noProof/>
                <w:webHidden/>
              </w:rPr>
              <w:instrText xml:space="preserve"> PAGEREF _Toc353197764 \h </w:instrText>
            </w:r>
            <w:r>
              <w:rPr>
                <w:noProof/>
                <w:webHidden/>
              </w:rPr>
            </w:r>
            <w:r>
              <w:rPr>
                <w:noProof/>
                <w:webHidden/>
              </w:rPr>
              <w:fldChar w:fldCharType="separate"/>
            </w:r>
            <w:r>
              <w:rPr>
                <w:noProof/>
                <w:webHidden/>
              </w:rPr>
              <w:t>17</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65" w:history="1">
            <w:r w:rsidRPr="009F3A13">
              <w:rPr>
                <w:rStyle w:val="Hyperlink"/>
                <w:noProof/>
              </w:rPr>
              <w:t>4.1</w:t>
            </w:r>
            <w:r>
              <w:rPr>
                <w:rFonts w:eastAsiaTheme="minorEastAsia"/>
                <w:noProof/>
                <w:lang w:eastAsia="da-DK"/>
              </w:rPr>
              <w:tab/>
            </w:r>
            <w:r w:rsidRPr="009F3A13">
              <w:rPr>
                <w:rStyle w:val="Hyperlink"/>
                <w:noProof/>
              </w:rPr>
              <w:t>12.03 Annuller/ændr stop for fordring (web)</w:t>
            </w:r>
            <w:r>
              <w:rPr>
                <w:noProof/>
                <w:webHidden/>
              </w:rPr>
              <w:tab/>
            </w:r>
            <w:r>
              <w:rPr>
                <w:noProof/>
                <w:webHidden/>
              </w:rPr>
              <w:fldChar w:fldCharType="begin"/>
            </w:r>
            <w:r>
              <w:rPr>
                <w:noProof/>
                <w:webHidden/>
              </w:rPr>
              <w:instrText xml:space="preserve"> PAGEREF _Toc353197765 \h </w:instrText>
            </w:r>
            <w:r>
              <w:rPr>
                <w:noProof/>
                <w:webHidden/>
              </w:rPr>
            </w:r>
            <w:r>
              <w:rPr>
                <w:noProof/>
                <w:webHidden/>
              </w:rPr>
              <w:fldChar w:fldCharType="separate"/>
            </w:r>
            <w:r>
              <w:rPr>
                <w:noProof/>
                <w:webHidden/>
              </w:rPr>
              <w:t>18</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66" w:history="1">
            <w:r w:rsidRPr="009F3A13">
              <w:rPr>
                <w:rStyle w:val="Hyperlink"/>
                <w:noProof/>
              </w:rPr>
              <w:t>5</w:t>
            </w:r>
            <w:r>
              <w:rPr>
                <w:rFonts w:eastAsiaTheme="minorEastAsia"/>
                <w:noProof/>
                <w:lang w:eastAsia="da-DK"/>
              </w:rPr>
              <w:tab/>
            </w:r>
            <w:r w:rsidRPr="009F3A13">
              <w:rPr>
                <w:rStyle w:val="Hyperlink"/>
                <w:noProof/>
              </w:rPr>
              <w:t>12.05 Afskriv fordring</w:t>
            </w:r>
            <w:r>
              <w:rPr>
                <w:noProof/>
                <w:webHidden/>
              </w:rPr>
              <w:tab/>
            </w:r>
            <w:r>
              <w:rPr>
                <w:noProof/>
                <w:webHidden/>
              </w:rPr>
              <w:fldChar w:fldCharType="begin"/>
            </w:r>
            <w:r>
              <w:rPr>
                <w:noProof/>
                <w:webHidden/>
              </w:rPr>
              <w:instrText xml:space="preserve"> PAGEREF _Toc353197766 \h </w:instrText>
            </w:r>
            <w:r>
              <w:rPr>
                <w:noProof/>
                <w:webHidden/>
              </w:rPr>
            </w:r>
            <w:r>
              <w:rPr>
                <w:noProof/>
                <w:webHidden/>
              </w:rPr>
              <w:fldChar w:fldCharType="separate"/>
            </w:r>
            <w:r>
              <w:rPr>
                <w:noProof/>
                <w:webHidden/>
              </w:rPr>
              <w:t>20</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67" w:history="1">
            <w:r w:rsidRPr="009F3A13">
              <w:rPr>
                <w:rStyle w:val="Hyperlink"/>
                <w:noProof/>
              </w:rPr>
              <w:t>5.1</w:t>
            </w:r>
            <w:r>
              <w:rPr>
                <w:rFonts w:eastAsiaTheme="minorEastAsia"/>
                <w:noProof/>
                <w:lang w:eastAsia="da-DK"/>
              </w:rPr>
              <w:tab/>
            </w:r>
            <w:r w:rsidRPr="009F3A13">
              <w:rPr>
                <w:rStyle w:val="Hyperlink"/>
                <w:noProof/>
              </w:rPr>
              <w:t>12.05 Afskriv fordring (web)</w:t>
            </w:r>
            <w:r>
              <w:rPr>
                <w:noProof/>
                <w:webHidden/>
              </w:rPr>
              <w:tab/>
            </w:r>
            <w:r>
              <w:rPr>
                <w:noProof/>
                <w:webHidden/>
              </w:rPr>
              <w:fldChar w:fldCharType="begin"/>
            </w:r>
            <w:r>
              <w:rPr>
                <w:noProof/>
                <w:webHidden/>
              </w:rPr>
              <w:instrText xml:space="preserve"> PAGEREF _Toc353197767 \h </w:instrText>
            </w:r>
            <w:r>
              <w:rPr>
                <w:noProof/>
                <w:webHidden/>
              </w:rPr>
            </w:r>
            <w:r>
              <w:rPr>
                <w:noProof/>
                <w:webHidden/>
              </w:rPr>
              <w:fldChar w:fldCharType="separate"/>
            </w:r>
            <w:r>
              <w:rPr>
                <w:noProof/>
                <w:webHidden/>
              </w:rPr>
              <w:t>21</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68" w:history="1">
            <w:r w:rsidRPr="009F3A13">
              <w:rPr>
                <w:rStyle w:val="Hyperlink"/>
                <w:noProof/>
              </w:rPr>
              <w:t>6</w:t>
            </w:r>
            <w:r>
              <w:rPr>
                <w:rFonts w:eastAsiaTheme="minorEastAsia"/>
                <w:noProof/>
                <w:lang w:eastAsia="da-DK"/>
              </w:rPr>
              <w:tab/>
            </w:r>
            <w:r w:rsidRPr="009F3A13">
              <w:rPr>
                <w:rStyle w:val="Hyperlink"/>
                <w:noProof/>
              </w:rPr>
              <w:t>12.06 Godkend afskrivning</w:t>
            </w:r>
            <w:r>
              <w:rPr>
                <w:noProof/>
                <w:webHidden/>
              </w:rPr>
              <w:tab/>
            </w:r>
            <w:r>
              <w:rPr>
                <w:noProof/>
                <w:webHidden/>
              </w:rPr>
              <w:fldChar w:fldCharType="begin"/>
            </w:r>
            <w:r>
              <w:rPr>
                <w:noProof/>
                <w:webHidden/>
              </w:rPr>
              <w:instrText xml:space="preserve"> PAGEREF _Toc353197768 \h </w:instrText>
            </w:r>
            <w:r>
              <w:rPr>
                <w:noProof/>
                <w:webHidden/>
              </w:rPr>
            </w:r>
            <w:r>
              <w:rPr>
                <w:noProof/>
                <w:webHidden/>
              </w:rPr>
              <w:fldChar w:fldCharType="separate"/>
            </w:r>
            <w:r>
              <w:rPr>
                <w:noProof/>
                <w:webHidden/>
              </w:rPr>
              <w:t>24</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69" w:history="1">
            <w:r w:rsidRPr="009F3A13">
              <w:rPr>
                <w:rStyle w:val="Hyperlink"/>
                <w:noProof/>
              </w:rPr>
              <w:t>6.1</w:t>
            </w:r>
            <w:r>
              <w:rPr>
                <w:rFonts w:eastAsiaTheme="minorEastAsia"/>
                <w:noProof/>
                <w:lang w:eastAsia="da-DK"/>
              </w:rPr>
              <w:tab/>
            </w:r>
            <w:r w:rsidRPr="009F3A13">
              <w:rPr>
                <w:rStyle w:val="Hyperlink"/>
                <w:noProof/>
              </w:rPr>
              <w:t>12.06 Godkend afskrivning WEB</w:t>
            </w:r>
            <w:r>
              <w:rPr>
                <w:noProof/>
                <w:webHidden/>
              </w:rPr>
              <w:tab/>
            </w:r>
            <w:r>
              <w:rPr>
                <w:noProof/>
                <w:webHidden/>
              </w:rPr>
              <w:fldChar w:fldCharType="begin"/>
            </w:r>
            <w:r>
              <w:rPr>
                <w:noProof/>
                <w:webHidden/>
              </w:rPr>
              <w:instrText xml:space="preserve"> PAGEREF _Toc353197769 \h </w:instrText>
            </w:r>
            <w:r>
              <w:rPr>
                <w:noProof/>
                <w:webHidden/>
              </w:rPr>
            </w:r>
            <w:r>
              <w:rPr>
                <w:noProof/>
                <w:webHidden/>
              </w:rPr>
              <w:fldChar w:fldCharType="separate"/>
            </w:r>
            <w:r>
              <w:rPr>
                <w:noProof/>
                <w:webHidden/>
              </w:rPr>
              <w:t>25</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70" w:history="1">
            <w:r w:rsidRPr="009F3A13">
              <w:rPr>
                <w:rStyle w:val="Hyperlink"/>
                <w:noProof/>
              </w:rPr>
              <w:t>7</w:t>
            </w:r>
            <w:r>
              <w:rPr>
                <w:rFonts w:eastAsiaTheme="minorEastAsia"/>
                <w:noProof/>
                <w:lang w:eastAsia="da-DK"/>
              </w:rPr>
              <w:tab/>
            </w:r>
            <w:r w:rsidRPr="009F3A13">
              <w:rPr>
                <w:rStyle w:val="Hyperlink"/>
                <w:noProof/>
              </w:rPr>
              <w:t>12.13 Indberet fordring</w:t>
            </w:r>
            <w:r>
              <w:rPr>
                <w:noProof/>
                <w:webHidden/>
              </w:rPr>
              <w:tab/>
            </w:r>
            <w:r>
              <w:rPr>
                <w:noProof/>
                <w:webHidden/>
              </w:rPr>
              <w:fldChar w:fldCharType="begin"/>
            </w:r>
            <w:r>
              <w:rPr>
                <w:noProof/>
                <w:webHidden/>
              </w:rPr>
              <w:instrText xml:space="preserve"> PAGEREF _Toc353197770 \h </w:instrText>
            </w:r>
            <w:r>
              <w:rPr>
                <w:noProof/>
                <w:webHidden/>
              </w:rPr>
            </w:r>
            <w:r>
              <w:rPr>
                <w:noProof/>
                <w:webHidden/>
              </w:rPr>
              <w:fldChar w:fldCharType="separate"/>
            </w:r>
            <w:r>
              <w:rPr>
                <w:noProof/>
                <w:webHidden/>
              </w:rPr>
              <w:t>28</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71" w:history="1">
            <w:r w:rsidRPr="009F3A13">
              <w:rPr>
                <w:rStyle w:val="Hyperlink"/>
                <w:noProof/>
              </w:rPr>
              <w:t>7.1</w:t>
            </w:r>
            <w:r>
              <w:rPr>
                <w:rFonts w:eastAsiaTheme="minorEastAsia"/>
                <w:noProof/>
                <w:lang w:eastAsia="da-DK"/>
              </w:rPr>
              <w:tab/>
            </w:r>
            <w:r w:rsidRPr="009F3A13">
              <w:rPr>
                <w:rStyle w:val="Hyperlink"/>
                <w:noProof/>
              </w:rPr>
              <w:t>12.13 Indberet fordring (web)</w:t>
            </w:r>
            <w:r>
              <w:rPr>
                <w:noProof/>
                <w:webHidden/>
              </w:rPr>
              <w:tab/>
            </w:r>
            <w:r>
              <w:rPr>
                <w:noProof/>
                <w:webHidden/>
              </w:rPr>
              <w:fldChar w:fldCharType="begin"/>
            </w:r>
            <w:r>
              <w:rPr>
                <w:noProof/>
                <w:webHidden/>
              </w:rPr>
              <w:instrText xml:space="preserve"> PAGEREF _Toc353197771 \h </w:instrText>
            </w:r>
            <w:r>
              <w:rPr>
                <w:noProof/>
                <w:webHidden/>
              </w:rPr>
            </w:r>
            <w:r>
              <w:rPr>
                <w:noProof/>
                <w:webHidden/>
              </w:rPr>
              <w:fldChar w:fldCharType="separate"/>
            </w:r>
            <w:r>
              <w:rPr>
                <w:noProof/>
                <w:webHidden/>
              </w:rPr>
              <w:t>29</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72" w:history="1">
            <w:r w:rsidRPr="009F3A13">
              <w:rPr>
                <w:rStyle w:val="Hyperlink"/>
                <w:noProof/>
              </w:rPr>
              <w:t>8</w:t>
            </w:r>
            <w:r>
              <w:rPr>
                <w:rFonts w:eastAsiaTheme="minorEastAsia"/>
                <w:noProof/>
                <w:lang w:eastAsia="da-DK"/>
              </w:rPr>
              <w:tab/>
            </w:r>
            <w:r w:rsidRPr="009F3A13">
              <w:rPr>
                <w:rStyle w:val="Hyperlink"/>
                <w:noProof/>
              </w:rPr>
              <w:t>12.14 Tilbagekald fordring</w:t>
            </w:r>
            <w:r>
              <w:rPr>
                <w:noProof/>
                <w:webHidden/>
              </w:rPr>
              <w:tab/>
            </w:r>
            <w:r>
              <w:rPr>
                <w:noProof/>
                <w:webHidden/>
              </w:rPr>
              <w:fldChar w:fldCharType="begin"/>
            </w:r>
            <w:r>
              <w:rPr>
                <w:noProof/>
                <w:webHidden/>
              </w:rPr>
              <w:instrText xml:space="preserve"> PAGEREF _Toc353197772 \h </w:instrText>
            </w:r>
            <w:r>
              <w:rPr>
                <w:noProof/>
                <w:webHidden/>
              </w:rPr>
            </w:r>
            <w:r>
              <w:rPr>
                <w:noProof/>
                <w:webHidden/>
              </w:rPr>
              <w:fldChar w:fldCharType="separate"/>
            </w:r>
            <w:r>
              <w:rPr>
                <w:noProof/>
                <w:webHidden/>
              </w:rPr>
              <w:t>32</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73" w:history="1">
            <w:r w:rsidRPr="009F3A13">
              <w:rPr>
                <w:rStyle w:val="Hyperlink"/>
                <w:noProof/>
              </w:rPr>
              <w:t>8.1</w:t>
            </w:r>
            <w:r>
              <w:rPr>
                <w:rFonts w:eastAsiaTheme="minorEastAsia"/>
                <w:noProof/>
                <w:lang w:eastAsia="da-DK"/>
              </w:rPr>
              <w:tab/>
            </w:r>
            <w:r w:rsidRPr="009F3A13">
              <w:rPr>
                <w:rStyle w:val="Hyperlink"/>
                <w:noProof/>
              </w:rPr>
              <w:t>12.14 Tilbagekald fordring (web)</w:t>
            </w:r>
            <w:r>
              <w:rPr>
                <w:noProof/>
                <w:webHidden/>
              </w:rPr>
              <w:tab/>
            </w:r>
            <w:r>
              <w:rPr>
                <w:noProof/>
                <w:webHidden/>
              </w:rPr>
              <w:fldChar w:fldCharType="begin"/>
            </w:r>
            <w:r>
              <w:rPr>
                <w:noProof/>
                <w:webHidden/>
              </w:rPr>
              <w:instrText xml:space="preserve"> PAGEREF _Toc353197773 \h </w:instrText>
            </w:r>
            <w:r>
              <w:rPr>
                <w:noProof/>
                <w:webHidden/>
              </w:rPr>
            </w:r>
            <w:r>
              <w:rPr>
                <w:noProof/>
                <w:webHidden/>
              </w:rPr>
              <w:fldChar w:fldCharType="separate"/>
            </w:r>
            <w:r>
              <w:rPr>
                <w:noProof/>
                <w:webHidden/>
              </w:rPr>
              <w:t>33</w:t>
            </w:r>
            <w:r>
              <w:rPr>
                <w:noProof/>
                <w:webHidden/>
              </w:rPr>
              <w:fldChar w:fldCharType="end"/>
            </w:r>
          </w:hyperlink>
        </w:p>
        <w:p w:rsidR="00927C95" w:rsidRDefault="00927C95">
          <w:pPr>
            <w:pStyle w:val="Indholdsfortegnelse1"/>
            <w:tabs>
              <w:tab w:val="left" w:pos="440"/>
              <w:tab w:val="right" w:leader="dot" w:pos="9719"/>
            </w:tabs>
            <w:rPr>
              <w:rFonts w:eastAsiaTheme="minorEastAsia"/>
              <w:noProof/>
              <w:lang w:eastAsia="da-DK"/>
            </w:rPr>
          </w:pPr>
          <w:hyperlink w:anchor="_Toc353197774" w:history="1">
            <w:r w:rsidRPr="009F3A13">
              <w:rPr>
                <w:rStyle w:val="Hyperlink"/>
                <w:noProof/>
              </w:rPr>
              <w:t>9</w:t>
            </w:r>
            <w:r>
              <w:rPr>
                <w:rFonts w:eastAsiaTheme="minorEastAsia"/>
                <w:noProof/>
                <w:lang w:eastAsia="da-DK"/>
              </w:rPr>
              <w:tab/>
            </w:r>
            <w:r w:rsidRPr="009F3A13">
              <w:rPr>
                <w:rStyle w:val="Hyperlink"/>
                <w:noProof/>
              </w:rPr>
              <w:t>13.01 Annuller stop for konto</w:t>
            </w:r>
            <w:r>
              <w:rPr>
                <w:noProof/>
                <w:webHidden/>
              </w:rPr>
              <w:tab/>
            </w:r>
            <w:r>
              <w:rPr>
                <w:noProof/>
                <w:webHidden/>
              </w:rPr>
              <w:fldChar w:fldCharType="begin"/>
            </w:r>
            <w:r>
              <w:rPr>
                <w:noProof/>
                <w:webHidden/>
              </w:rPr>
              <w:instrText xml:space="preserve"> PAGEREF _Toc353197774 \h </w:instrText>
            </w:r>
            <w:r>
              <w:rPr>
                <w:noProof/>
                <w:webHidden/>
              </w:rPr>
            </w:r>
            <w:r>
              <w:rPr>
                <w:noProof/>
                <w:webHidden/>
              </w:rPr>
              <w:fldChar w:fldCharType="separate"/>
            </w:r>
            <w:r>
              <w:rPr>
                <w:noProof/>
                <w:webHidden/>
              </w:rPr>
              <w:t>35</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75" w:history="1">
            <w:r w:rsidRPr="009F3A13">
              <w:rPr>
                <w:rStyle w:val="Hyperlink"/>
                <w:noProof/>
              </w:rPr>
              <w:t>9.1</w:t>
            </w:r>
            <w:r>
              <w:rPr>
                <w:rFonts w:eastAsiaTheme="minorEastAsia"/>
                <w:noProof/>
                <w:lang w:eastAsia="da-DK"/>
              </w:rPr>
              <w:tab/>
            </w:r>
            <w:r w:rsidRPr="009F3A13">
              <w:rPr>
                <w:rStyle w:val="Hyperlink"/>
                <w:noProof/>
              </w:rPr>
              <w:t>13.01 Annuller stop for konto (web)</w:t>
            </w:r>
            <w:r>
              <w:rPr>
                <w:noProof/>
                <w:webHidden/>
              </w:rPr>
              <w:tab/>
            </w:r>
            <w:r>
              <w:rPr>
                <w:noProof/>
                <w:webHidden/>
              </w:rPr>
              <w:fldChar w:fldCharType="begin"/>
            </w:r>
            <w:r>
              <w:rPr>
                <w:noProof/>
                <w:webHidden/>
              </w:rPr>
              <w:instrText xml:space="preserve"> PAGEREF _Toc353197775 \h </w:instrText>
            </w:r>
            <w:r>
              <w:rPr>
                <w:noProof/>
                <w:webHidden/>
              </w:rPr>
            </w:r>
            <w:r>
              <w:rPr>
                <w:noProof/>
                <w:webHidden/>
              </w:rPr>
              <w:fldChar w:fldCharType="separate"/>
            </w:r>
            <w:r>
              <w:rPr>
                <w:noProof/>
                <w:webHidden/>
              </w:rPr>
              <w:t>36</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76" w:history="1">
            <w:r w:rsidRPr="009F3A13">
              <w:rPr>
                <w:rStyle w:val="Hyperlink"/>
                <w:noProof/>
              </w:rPr>
              <w:t>10</w:t>
            </w:r>
            <w:r>
              <w:rPr>
                <w:rFonts w:eastAsiaTheme="minorEastAsia"/>
                <w:noProof/>
                <w:lang w:eastAsia="da-DK"/>
              </w:rPr>
              <w:tab/>
            </w:r>
            <w:r w:rsidRPr="009F3A13">
              <w:rPr>
                <w:rStyle w:val="Hyperlink"/>
                <w:noProof/>
              </w:rPr>
              <w:t>13.03 Opret stop for konto</w:t>
            </w:r>
            <w:r>
              <w:rPr>
                <w:noProof/>
                <w:webHidden/>
              </w:rPr>
              <w:tab/>
            </w:r>
            <w:r>
              <w:rPr>
                <w:noProof/>
                <w:webHidden/>
              </w:rPr>
              <w:fldChar w:fldCharType="begin"/>
            </w:r>
            <w:r>
              <w:rPr>
                <w:noProof/>
                <w:webHidden/>
              </w:rPr>
              <w:instrText xml:space="preserve"> PAGEREF _Toc353197776 \h </w:instrText>
            </w:r>
            <w:r>
              <w:rPr>
                <w:noProof/>
                <w:webHidden/>
              </w:rPr>
            </w:r>
            <w:r>
              <w:rPr>
                <w:noProof/>
                <w:webHidden/>
              </w:rPr>
              <w:fldChar w:fldCharType="separate"/>
            </w:r>
            <w:r>
              <w:rPr>
                <w:noProof/>
                <w:webHidden/>
              </w:rPr>
              <w:t>38</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77" w:history="1">
            <w:r w:rsidRPr="009F3A13">
              <w:rPr>
                <w:rStyle w:val="Hyperlink"/>
                <w:noProof/>
              </w:rPr>
              <w:t>10.1</w:t>
            </w:r>
            <w:r>
              <w:rPr>
                <w:rFonts w:eastAsiaTheme="minorEastAsia"/>
                <w:noProof/>
                <w:lang w:eastAsia="da-DK"/>
              </w:rPr>
              <w:tab/>
            </w:r>
            <w:r w:rsidRPr="009F3A13">
              <w:rPr>
                <w:rStyle w:val="Hyperlink"/>
                <w:noProof/>
              </w:rPr>
              <w:t>13.03 Opret stop for konto WEB</w:t>
            </w:r>
            <w:r>
              <w:rPr>
                <w:noProof/>
                <w:webHidden/>
              </w:rPr>
              <w:tab/>
            </w:r>
            <w:r>
              <w:rPr>
                <w:noProof/>
                <w:webHidden/>
              </w:rPr>
              <w:fldChar w:fldCharType="begin"/>
            </w:r>
            <w:r>
              <w:rPr>
                <w:noProof/>
                <w:webHidden/>
              </w:rPr>
              <w:instrText xml:space="preserve"> PAGEREF _Toc353197777 \h </w:instrText>
            </w:r>
            <w:r>
              <w:rPr>
                <w:noProof/>
                <w:webHidden/>
              </w:rPr>
            </w:r>
            <w:r>
              <w:rPr>
                <w:noProof/>
                <w:webHidden/>
              </w:rPr>
              <w:fldChar w:fldCharType="separate"/>
            </w:r>
            <w:r>
              <w:rPr>
                <w:noProof/>
                <w:webHidden/>
              </w:rPr>
              <w:t>39</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78" w:history="1">
            <w:r w:rsidRPr="009F3A13">
              <w:rPr>
                <w:rStyle w:val="Hyperlink"/>
                <w:noProof/>
              </w:rPr>
              <w:t>11</w:t>
            </w:r>
            <w:r>
              <w:rPr>
                <w:rFonts w:eastAsiaTheme="minorEastAsia"/>
                <w:noProof/>
                <w:lang w:eastAsia="da-DK"/>
              </w:rPr>
              <w:tab/>
            </w:r>
            <w:r w:rsidRPr="009F3A13">
              <w:rPr>
                <w:rStyle w:val="Hyperlink"/>
                <w:noProof/>
              </w:rPr>
              <w:t>13.04 Dan manuelt indbetalingskort</w:t>
            </w:r>
            <w:r>
              <w:rPr>
                <w:noProof/>
                <w:webHidden/>
              </w:rPr>
              <w:tab/>
            </w:r>
            <w:r>
              <w:rPr>
                <w:noProof/>
                <w:webHidden/>
              </w:rPr>
              <w:fldChar w:fldCharType="begin"/>
            </w:r>
            <w:r>
              <w:rPr>
                <w:noProof/>
                <w:webHidden/>
              </w:rPr>
              <w:instrText xml:space="preserve"> PAGEREF _Toc353197778 \h </w:instrText>
            </w:r>
            <w:r>
              <w:rPr>
                <w:noProof/>
                <w:webHidden/>
              </w:rPr>
            </w:r>
            <w:r>
              <w:rPr>
                <w:noProof/>
                <w:webHidden/>
              </w:rPr>
              <w:fldChar w:fldCharType="separate"/>
            </w:r>
            <w:r>
              <w:rPr>
                <w:noProof/>
                <w:webHidden/>
              </w:rPr>
              <w:t>42</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79" w:history="1">
            <w:r w:rsidRPr="009F3A13">
              <w:rPr>
                <w:rStyle w:val="Hyperlink"/>
                <w:noProof/>
              </w:rPr>
              <w:t>11.1</w:t>
            </w:r>
            <w:r>
              <w:rPr>
                <w:rFonts w:eastAsiaTheme="minorEastAsia"/>
                <w:noProof/>
                <w:lang w:eastAsia="da-DK"/>
              </w:rPr>
              <w:tab/>
            </w:r>
            <w:r w:rsidRPr="009F3A13">
              <w:rPr>
                <w:rStyle w:val="Hyperlink"/>
                <w:noProof/>
              </w:rPr>
              <w:t>13.04 Dan manuelt indbetalingskort (web)</w:t>
            </w:r>
            <w:r>
              <w:rPr>
                <w:noProof/>
                <w:webHidden/>
              </w:rPr>
              <w:tab/>
            </w:r>
            <w:r>
              <w:rPr>
                <w:noProof/>
                <w:webHidden/>
              </w:rPr>
              <w:fldChar w:fldCharType="begin"/>
            </w:r>
            <w:r>
              <w:rPr>
                <w:noProof/>
                <w:webHidden/>
              </w:rPr>
              <w:instrText xml:space="preserve"> PAGEREF _Toc353197779 \h </w:instrText>
            </w:r>
            <w:r>
              <w:rPr>
                <w:noProof/>
                <w:webHidden/>
              </w:rPr>
            </w:r>
            <w:r>
              <w:rPr>
                <w:noProof/>
                <w:webHidden/>
              </w:rPr>
              <w:fldChar w:fldCharType="separate"/>
            </w:r>
            <w:r>
              <w:rPr>
                <w:noProof/>
                <w:webHidden/>
              </w:rPr>
              <w:t>43</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80" w:history="1">
            <w:r w:rsidRPr="009F3A13">
              <w:rPr>
                <w:rStyle w:val="Hyperlink"/>
                <w:noProof/>
              </w:rPr>
              <w:t>12</w:t>
            </w:r>
            <w:r>
              <w:rPr>
                <w:rFonts w:eastAsiaTheme="minorEastAsia"/>
                <w:noProof/>
                <w:lang w:eastAsia="da-DK"/>
              </w:rPr>
              <w:tab/>
            </w:r>
            <w:r w:rsidRPr="009F3A13">
              <w:rPr>
                <w:rStyle w:val="Hyperlink"/>
                <w:noProof/>
              </w:rPr>
              <w:t>13.06 Opdater kontooplysninger</w:t>
            </w:r>
            <w:r>
              <w:rPr>
                <w:noProof/>
                <w:webHidden/>
              </w:rPr>
              <w:tab/>
            </w:r>
            <w:r>
              <w:rPr>
                <w:noProof/>
                <w:webHidden/>
              </w:rPr>
              <w:fldChar w:fldCharType="begin"/>
            </w:r>
            <w:r>
              <w:rPr>
                <w:noProof/>
                <w:webHidden/>
              </w:rPr>
              <w:instrText xml:space="preserve"> PAGEREF _Toc353197780 \h </w:instrText>
            </w:r>
            <w:r>
              <w:rPr>
                <w:noProof/>
                <w:webHidden/>
              </w:rPr>
            </w:r>
            <w:r>
              <w:rPr>
                <w:noProof/>
                <w:webHidden/>
              </w:rPr>
              <w:fldChar w:fldCharType="separate"/>
            </w:r>
            <w:r>
              <w:rPr>
                <w:noProof/>
                <w:webHidden/>
              </w:rPr>
              <w:t>46</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81" w:history="1">
            <w:r w:rsidRPr="009F3A13">
              <w:rPr>
                <w:rStyle w:val="Hyperlink"/>
                <w:noProof/>
              </w:rPr>
              <w:t>12.1</w:t>
            </w:r>
            <w:r>
              <w:rPr>
                <w:rFonts w:eastAsiaTheme="minorEastAsia"/>
                <w:noProof/>
                <w:lang w:eastAsia="da-DK"/>
              </w:rPr>
              <w:tab/>
            </w:r>
            <w:r w:rsidRPr="009F3A13">
              <w:rPr>
                <w:rStyle w:val="Hyperlink"/>
                <w:noProof/>
              </w:rPr>
              <w:t>13.06 Opdater kontooplysninger</w:t>
            </w:r>
            <w:r>
              <w:rPr>
                <w:noProof/>
                <w:webHidden/>
              </w:rPr>
              <w:tab/>
            </w:r>
            <w:r>
              <w:rPr>
                <w:noProof/>
                <w:webHidden/>
              </w:rPr>
              <w:fldChar w:fldCharType="begin"/>
            </w:r>
            <w:r>
              <w:rPr>
                <w:noProof/>
                <w:webHidden/>
              </w:rPr>
              <w:instrText xml:space="preserve"> PAGEREF _Toc353197781 \h </w:instrText>
            </w:r>
            <w:r>
              <w:rPr>
                <w:noProof/>
                <w:webHidden/>
              </w:rPr>
            </w:r>
            <w:r>
              <w:rPr>
                <w:noProof/>
                <w:webHidden/>
              </w:rPr>
              <w:fldChar w:fldCharType="separate"/>
            </w:r>
            <w:r>
              <w:rPr>
                <w:noProof/>
                <w:webHidden/>
              </w:rPr>
              <w:t>47</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82" w:history="1">
            <w:r w:rsidRPr="009F3A13">
              <w:rPr>
                <w:rStyle w:val="Hyperlink"/>
                <w:noProof/>
              </w:rPr>
              <w:t>13</w:t>
            </w:r>
            <w:r>
              <w:rPr>
                <w:rFonts w:eastAsiaTheme="minorEastAsia"/>
                <w:noProof/>
                <w:lang w:eastAsia="da-DK"/>
              </w:rPr>
              <w:tab/>
            </w:r>
            <w:r w:rsidRPr="009F3A13">
              <w:rPr>
                <w:rStyle w:val="Hyperlink"/>
                <w:noProof/>
              </w:rPr>
              <w:t>13.07 Vis kontostatus</w:t>
            </w:r>
            <w:r>
              <w:rPr>
                <w:noProof/>
                <w:webHidden/>
              </w:rPr>
              <w:tab/>
            </w:r>
            <w:r>
              <w:rPr>
                <w:noProof/>
                <w:webHidden/>
              </w:rPr>
              <w:fldChar w:fldCharType="begin"/>
            </w:r>
            <w:r>
              <w:rPr>
                <w:noProof/>
                <w:webHidden/>
              </w:rPr>
              <w:instrText xml:space="preserve"> PAGEREF _Toc353197782 \h </w:instrText>
            </w:r>
            <w:r>
              <w:rPr>
                <w:noProof/>
                <w:webHidden/>
              </w:rPr>
            </w:r>
            <w:r>
              <w:rPr>
                <w:noProof/>
                <w:webHidden/>
              </w:rPr>
              <w:fldChar w:fldCharType="separate"/>
            </w:r>
            <w:r>
              <w:rPr>
                <w:noProof/>
                <w:webHidden/>
              </w:rPr>
              <w:t>49</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83" w:history="1">
            <w:r w:rsidRPr="009F3A13">
              <w:rPr>
                <w:rStyle w:val="Hyperlink"/>
                <w:noProof/>
              </w:rPr>
              <w:t>13.1</w:t>
            </w:r>
            <w:r>
              <w:rPr>
                <w:rFonts w:eastAsiaTheme="minorEastAsia"/>
                <w:noProof/>
                <w:lang w:eastAsia="da-DK"/>
              </w:rPr>
              <w:tab/>
            </w:r>
            <w:r w:rsidRPr="009F3A13">
              <w:rPr>
                <w:rStyle w:val="Hyperlink"/>
                <w:noProof/>
              </w:rPr>
              <w:t>13.07 Vis kontostatus (web)</w:t>
            </w:r>
            <w:r>
              <w:rPr>
                <w:noProof/>
                <w:webHidden/>
              </w:rPr>
              <w:tab/>
            </w:r>
            <w:r>
              <w:rPr>
                <w:noProof/>
                <w:webHidden/>
              </w:rPr>
              <w:fldChar w:fldCharType="begin"/>
            </w:r>
            <w:r>
              <w:rPr>
                <w:noProof/>
                <w:webHidden/>
              </w:rPr>
              <w:instrText xml:space="preserve"> PAGEREF _Toc353197783 \h </w:instrText>
            </w:r>
            <w:r>
              <w:rPr>
                <w:noProof/>
                <w:webHidden/>
              </w:rPr>
            </w:r>
            <w:r>
              <w:rPr>
                <w:noProof/>
                <w:webHidden/>
              </w:rPr>
              <w:fldChar w:fldCharType="separate"/>
            </w:r>
            <w:r>
              <w:rPr>
                <w:noProof/>
                <w:webHidden/>
              </w:rPr>
              <w:t>50</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84" w:history="1">
            <w:r w:rsidRPr="009F3A13">
              <w:rPr>
                <w:rStyle w:val="Hyperlink"/>
                <w:noProof/>
              </w:rPr>
              <w:t>14</w:t>
            </w:r>
            <w:r>
              <w:rPr>
                <w:rFonts w:eastAsiaTheme="minorEastAsia"/>
                <w:noProof/>
                <w:lang w:eastAsia="da-DK"/>
              </w:rPr>
              <w:tab/>
            </w:r>
            <w:r w:rsidRPr="009F3A13">
              <w:rPr>
                <w:rStyle w:val="Hyperlink"/>
                <w:noProof/>
              </w:rPr>
              <w:t>13.08 Vis kontooplysninger</w:t>
            </w:r>
            <w:r>
              <w:rPr>
                <w:noProof/>
                <w:webHidden/>
              </w:rPr>
              <w:tab/>
            </w:r>
            <w:r>
              <w:rPr>
                <w:noProof/>
                <w:webHidden/>
              </w:rPr>
              <w:fldChar w:fldCharType="begin"/>
            </w:r>
            <w:r>
              <w:rPr>
                <w:noProof/>
                <w:webHidden/>
              </w:rPr>
              <w:instrText xml:space="preserve"> PAGEREF _Toc353197784 \h </w:instrText>
            </w:r>
            <w:r>
              <w:rPr>
                <w:noProof/>
                <w:webHidden/>
              </w:rPr>
            </w:r>
            <w:r>
              <w:rPr>
                <w:noProof/>
                <w:webHidden/>
              </w:rPr>
              <w:fldChar w:fldCharType="separate"/>
            </w:r>
            <w:r>
              <w:rPr>
                <w:noProof/>
                <w:webHidden/>
              </w:rPr>
              <w:t>53</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85" w:history="1">
            <w:r w:rsidRPr="009F3A13">
              <w:rPr>
                <w:rStyle w:val="Hyperlink"/>
                <w:noProof/>
              </w:rPr>
              <w:t>14.1</w:t>
            </w:r>
            <w:r>
              <w:rPr>
                <w:rFonts w:eastAsiaTheme="minorEastAsia"/>
                <w:noProof/>
                <w:lang w:eastAsia="da-DK"/>
              </w:rPr>
              <w:tab/>
            </w:r>
            <w:r w:rsidRPr="009F3A13">
              <w:rPr>
                <w:rStyle w:val="Hyperlink"/>
                <w:noProof/>
              </w:rPr>
              <w:t>13.08 Vis kontooplysninger (web)</w:t>
            </w:r>
            <w:r>
              <w:rPr>
                <w:noProof/>
                <w:webHidden/>
              </w:rPr>
              <w:tab/>
            </w:r>
            <w:r>
              <w:rPr>
                <w:noProof/>
                <w:webHidden/>
              </w:rPr>
              <w:fldChar w:fldCharType="begin"/>
            </w:r>
            <w:r>
              <w:rPr>
                <w:noProof/>
                <w:webHidden/>
              </w:rPr>
              <w:instrText xml:space="preserve"> PAGEREF _Toc353197785 \h </w:instrText>
            </w:r>
            <w:r>
              <w:rPr>
                <w:noProof/>
                <w:webHidden/>
              </w:rPr>
            </w:r>
            <w:r>
              <w:rPr>
                <w:noProof/>
                <w:webHidden/>
              </w:rPr>
              <w:fldChar w:fldCharType="separate"/>
            </w:r>
            <w:r>
              <w:rPr>
                <w:noProof/>
                <w:webHidden/>
              </w:rPr>
              <w:t>54</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86" w:history="1">
            <w:r w:rsidRPr="009F3A13">
              <w:rPr>
                <w:rStyle w:val="Hyperlink"/>
                <w:noProof/>
              </w:rPr>
              <w:t>15</w:t>
            </w:r>
            <w:r>
              <w:rPr>
                <w:rFonts w:eastAsiaTheme="minorEastAsia"/>
                <w:noProof/>
                <w:lang w:eastAsia="da-DK"/>
              </w:rPr>
              <w:tab/>
            </w:r>
            <w:r w:rsidRPr="009F3A13">
              <w:rPr>
                <w:rStyle w:val="Hyperlink"/>
                <w:noProof/>
              </w:rPr>
              <w:t>13.09 Dan kontoudtogt</w:t>
            </w:r>
            <w:r>
              <w:rPr>
                <w:noProof/>
                <w:webHidden/>
              </w:rPr>
              <w:tab/>
            </w:r>
            <w:r>
              <w:rPr>
                <w:noProof/>
                <w:webHidden/>
              </w:rPr>
              <w:fldChar w:fldCharType="begin"/>
            </w:r>
            <w:r>
              <w:rPr>
                <w:noProof/>
                <w:webHidden/>
              </w:rPr>
              <w:instrText xml:space="preserve"> PAGEREF _Toc353197786 \h </w:instrText>
            </w:r>
            <w:r>
              <w:rPr>
                <w:noProof/>
                <w:webHidden/>
              </w:rPr>
            </w:r>
            <w:r>
              <w:rPr>
                <w:noProof/>
                <w:webHidden/>
              </w:rPr>
              <w:fldChar w:fldCharType="separate"/>
            </w:r>
            <w:r>
              <w:rPr>
                <w:noProof/>
                <w:webHidden/>
              </w:rPr>
              <w:t>55</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87" w:history="1">
            <w:r w:rsidRPr="009F3A13">
              <w:rPr>
                <w:rStyle w:val="Hyperlink"/>
                <w:noProof/>
              </w:rPr>
              <w:t>15.1</w:t>
            </w:r>
            <w:r>
              <w:rPr>
                <w:rFonts w:eastAsiaTheme="minorEastAsia"/>
                <w:noProof/>
                <w:lang w:eastAsia="da-DK"/>
              </w:rPr>
              <w:tab/>
            </w:r>
            <w:r w:rsidRPr="009F3A13">
              <w:rPr>
                <w:rStyle w:val="Hyperlink"/>
                <w:noProof/>
              </w:rPr>
              <w:t>13.09 Dan kontoudtogt/rapport (web)</w:t>
            </w:r>
            <w:r>
              <w:rPr>
                <w:noProof/>
                <w:webHidden/>
              </w:rPr>
              <w:tab/>
            </w:r>
            <w:r>
              <w:rPr>
                <w:noProof/>
                <w:webHidden/>
              </w:rPr>
              <w:fldChar w:fldCharType="begin"/>
            </w:r>
            <w:r>
              <w:rPr>
                <w:noProof/>
                <w:webHidden/>
              </w:rPr>
              <w:instrText xml:space="preserve"> PAGEREF _Toc353197787 \h </w:instrText>
            </w:r>
            <w:r>
              <w:rPr>
                <w:noProof/>
                <w:webHidden/>
              </w:rPr>
            </w:r>
            <w:r>
              <w:rPr>
                <w:noProof/>
                <w:webHidden/>
              </w:rPr>
              <w:fldChar w:fldCharType="separate"/>
            </w:r>
            <w:r>
              <w:rPr>
                <w:noProof/>
                <w:webHidden/>
              </w:rPr>
              <w:t>56</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88" w:history="1">
            <w:r w:rsidRPr="009F3A13">
              <w:rPr>
                <w:rStyle w:val="Hyperlink"/>
                <w:noProof/>
              </w:rPr>
              <w:t>16</w:t>
            </w:r>
            <w:r>
              <w:rPr>
                <w:rFonts w:eastAsiaTheme="minorEastAsia"/>
                <w:noProof/>
                <w:lang w:eastAsia="da-DK"/>
              </w:rPr>
              <w:tab/>
            </w:r>
            <w:r w:rsidRPr="009F3A13">
              <w:rPr>
                <w:rStyle w:val="Hyperlink"/>
                <w:noProof/>
              </w:rPr>
              <w:t>13.12 Opdater Udbetalingsgrænse</w:t>
            </w:r>
            <w:r>
              <w:rPr>
                <w:noProof/>
                <w:webHidden/>
              </w:rPr>
              <w:tab/>
            </w:r>
            <w:r>
              <w:rPr>
                <w:noProof/>
                <w:webHidden/>
              </w:rPr>
              <w:fldChar w:fldCharType="begin"/>
            </w:r>
            <w:r>
              <w:rPr>
                <w:noProof/>
                <w:webHidden/>
              </w:rPr>
              <w:instrText xml:space="preserve"> PAGEREF _Toc353197788 \h </w:instrText>
            </w:r>
            <w:r>
              <w:rPr>
                <w:noProof/>
                <w:webHidden/>
              </w:rPr>
            </w:r>
            <w:r>
              <w:rPr>
                <w:noProof/>
                <w:webHidden/>
              </w:rPr>
              <w:fldChar w:fldCharType="separate"/>
            </w:r>
            <w:r>
              <w:rPr>
                <w:noProof/>
                <w:webHidden/>
              </w:rPr>
              <w:t>58</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89" w:history="1">
            <w:r w:rsidRPr="009F3A13">
              <w:rPr>
                <w:rStyle w:val="Hyperlink"/>
                <w:noProof/>
              </w:rPr>
              <w:t>16.1</w:t>
            </w:r>
            <w:r>
              <w:rPr>
                <w:rFonts w:eastAsiaTheme="minorEastAsia"/>
                <w:noProof/>
                <w:lang w:eastAsia="da-DK"/>
              </w:rPr>
              <w:tab/>
            </w:r>
            <w:r w:rsidRPr="009F3A13">
              <w:rPr>
                <w:rStyle w:val="Hyperlink"/>
                <w:noProof/>
              </w:rPr>
              <w:t>13.12 Opdater Udbetalingsgrænse DMS</w:t>
            </w:r>
            <w:r>
              <w:rPr>
                <w:noProof/>
                <w:webHidden/>
              </w:rPr>
              <w:tab/>
            </w:r>
            <w:r>
              <w:rPr>
                <w:noProof/>
                <w:webHidden/>
              </w:rPr>
              <w:fldChar w:fldCharType="begin"/>
            </w:r>
            <w:r>
              <w:rPr>
                <w:noProof/>
                <w:webHidden/>
              </w:rPr>
              <w:instrText xml:space="preserve"> PAGEREF _Toc353197789 \h </w:instrText>
            </w:r>
            <w:r>
              <w:rPr>
                <w:noProof/>
                <w:webHidden/>
              </w:rPr>
            </w:r>
            <w:r>
              <w:rPr>
                <w:noProof/>
                <w:webHidden/>
              </w:rPr>
              <w:fldChar w:fldCharType="separate"/>
            </w:r>
            <w:r>
              <w:rPr>
                <w:noProof/>
                <w:webHidden/>
              </w:rPr>
              <w:t>59</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90" w:history="1">
            <w:r w:rsidRPr="009F3A13">
              <w:rPr>
                <w:rStyle w:val="Hyperlink"/>
                <w:noProof/>
              </w:rPr>
              <w:t>17</w:t>
            </w:r>
            <w:r>
              <w:rPr>
                <w:rFonts w:eastAsiaTheme="minorEastAsia"/>
                <w:noProof/>
                <w:lang w:eastAsia="da-DK"/>
              </w:rPr>
              <w:tab/>
            </w:r>
            <w:r w:rsidRPr="009F3A13">
              <w:rPr>
                <w:rStyle w:val="Hyperlink"/>
                <w:noProof/>
              </w:rPr>
              <w:t>16.01 Beregn rente</w:t>
            </w:r>
            <w:r>
              <w:rPr>
                <w:noProof/>
                <w:webHidden/>
              </w:rPr>
              <w:tab/>
            </w:r>
            <w:r>
              <w:rPr>
                <w:noProof/>
                <w:webHidden/>
              </w:rPr>
              <w:fldChar w:fldCharType="begin"/>
            </w:r>
            <w:r>
              <w:rPr>
                <w:noProof/>
                <w:webHidden/>
              </w:rPr>
              <w:instrText xml:space="preserve"> PAGEREF _Toc353197790 \h </w:instrText>
            </w:r>
            <w:r>
              <w:rPr>
                <w:noProof/>
                <w:webHidden/>
              </w:rPr>
            </w:r>
            <w:r>
              <w:rPr>
                <w:noProof/>
                <w:webHidden/>
              </w:rPr>
              <w:fldChar w:fldCharType="separate"/>
            </w:r>
            <w:r>
              <w:rPr>
                <w:noProof/>
                <w:webHidden/>
              </w:rPr>
              <w:t>61</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91" w:history="1">
            <w:r w:rsidRPr="009F3A13">
              <w:rPr>
                <w:rStyle w:val="Hyperlink"/>
                <w:noProof/>
              </w:rPr>
              <w:t>17.1</w:t>
            </w:r>
            <w:r>
              <w:rPr>
                <w:rFonts w:eastAsiaTheme="minorEastAsia"/>
                <w:noProof/>
                <w:lang w:eastAsia="da-DK"/>
              </w:rPr>
              <w:tab/>
            </w:r>
            <w:r w:rsidRPr="009F3A13">
              <w:rPr>
                <w:rStyle w:val="Hyperlink"/>
                <w:noProof/>
              </w:rPr>
              <w:t>16.01 Beregn rente (web)</w:t>
            </w:r>
            <w:r>
              <w:rPr>
                <w:noProof/>
                <w:webHidden/>
              </w:rPr>
              <w:tab/>
            </w:r>
            <w:r>
              <w:rPr>
                <w:noProof/>
                <w:webHidden/>
              </w:rPr>
              <w:fldChar w:fldCharType="begin"/>
            </w:r>
            <w:r>
              <w:rPr>
                <w:noProof/>
                <w:webHidden/>
              </w:rPr>
              <w:instrText xml:space="preserve"> PAGEREF _Toc353197791 \h </w:instrText>
            </w:r>
            <w:r>
              <w:rPr>
                <w:noProof/>
                <w:webHidden/>
              </w:rPr>
            </w:r>
            <w:r>
              <w:rPr>
                <w:noProof/>
                <w:webHidden/>
              </w:rPr>
              <w:fldChar w:fldCharType="separate"/>
            </w:r>
            <w:r>
              <w:rPr>
                <w:noProof/>
                <w:webHidden/>
              </w:rPr>
              <w:t>62</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92" w:history="1">
            <w:r w:rsidRPr="009F3A13">
              <w:rPr>
                <w:rStyle w:val="Hyperlink"/>
                <w:noProof/>
              </w:rPr>
              <w:t>18</w:t>
            </w:r>
            <w:r>
              <w:rPr>
                <w:rFonts w:eastAsiaTheme="minorEastAsia"/>
                <w:noProof/>
                <w:lang w:eastAsia="da-DK"/>
              </w:rPr>
              <w:tab/>
            </w:r>
            <w:r w:rsidRPr="009F3A13">
              <w:rPr>
                <w:rStyle w:val="Hyperlink"/>
                <w:noProof/>
              </w:rPr>
              <w:t>16.03 Beregn rentegodtgørelse</w:t>
            </w:r>
            <w:r>
              <w:rPr>
                <w:noProof/>
                <w:webHidden/>
              </w:rPr>
              <w:tab/>
            </w:r>
            <w:r>
              <w:rPr>
                <w:noProof/>
                <w:webHidden/>
              </w:rPr>
              <w:fldChar w:fldCharType="begin"/>
            </w:r>
            <w:r>
              <w:rPr>
                <w:noProof/>
                <w:webHidden/>
              </w:rPr>
              <w:instrText xml:space="preserve"> PAGEREF _Toc353197792 \h </w:instrText>
            </w:r>
            <w:r>
              <w:rPr>
                <w:noProof/>
                <w:webHidden/>
              </w:rPr>
            </w:r>
            <w:r>
              <w:rPr>
                <w:noProof/>
                <w:webHidden/>
              </w:rPr>
              <w:fldChar w:fldCharType="separate"/>
            </w:r>
            <w:r>
              <w:rPr>
                <w:noProof/>
                <w:webHidden/>
              </w:rPr>
              <w:t>65</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93" w:history="1">
            <w:r w:rsidRPr="009F3A13">
              <w:rPr>
                <w:rStyle w:val="Hyperlink"/>
                <w:noProof/>
              </w:rPr>
              <w:t>18.1</w:t>
            </w:r>
            <w:r>
              <w:rPr>
                <w:rFonts w:eastAsiaTheme="minorEastAsia"/>
                <w:noProof/>
                <w:lang w:eastAsia="da-DK"/>
              </w:rPr>
              <w:tab/>
            </w:r>
            <w:r w:rsidRPr="009F3A13">
              <w:rPr>
                <w:rStyle w:val="Hyperlink"/>
                <w:noProof/>
              </w:rPr>
              <w:t>16.03 Beregn rentegodtgørelse WEB</w:t>
            </w:r>
            <w:r>
              <w:rPr>
                <w:noProof/>
                <w:webHidden/>
              </w:rPr>
              <w:tab/>
            </w:r>
            <w:r>
              <w:rPr>
                <w:noProof/>
                <w:webHidden/>
              </w:rPr>
              <w:fldChar w:fldCharType="begin"/>
            </w:r>
            <w:r>
              <w:rPr>
                <w:noProof/>
                <w:webHidden/>
              </w:rPr>
              <w:instrText xml:space="preserve"> PAGEREF _Toc353197793 \h </w:instrText>
            </w:r>
            <w:r>
              <w:rPr>
                <w:noProof/>
                <w:webHidden/>
              </w:rPr>
            </w:r>
            <w:r>
              <w:rPr>
                <w:noProof/>
                <w:webHidden/>
              </w:rPr>
              <w:fldChar w:fldCharType="separate"/>
            </w:r>
            <w:r>
              <w:rPr>
                <w:noProof/>
                <w:webHidden/>
              </w:rPr>
              <w:t>66</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94" w:history="1">
            <w:r w:rsidRPr="009F3A13">
              <w:rPr>
                <w:rStyle w:val="Hyperlink"/>
                <w:noProof/>
              </w:rPr>
              <w:t>19</w:t>
            </w:r>
            <w:r>
              <w:rPr>
                <w:rFonts w:eastAsiaTheme="minorEastAsia"/>
                <w:noProof/>
                <w:lang w:eastAsia="da-DK"/>
              </w:rPr>
              <w:tab/>
            </w:r>
            <w:r w:rsidRPr="009F3A13">
              <w:rPr>
                <w:rStyle w:val="Hyperlink"/>
                <w:noProof/>
              </w:rPr>
              <w:t>18.01 Omposteringer</w:t>
            </w:r>
            <w:r>
              <w:rPr>
                <w:noProof/>
                <w:webHidden/>
              </w:rPr>
              <w:tab/>
            </w:r>
            <w:r>
              <w:rPr>
                <w:noProof/>
                <w:webHidden/>
              </w:rPr>
              <w:fldChar w:fldCharType="begin"/>
            </w:r>
            <w:r>
              <w:rPr>
                <w:noProof/>
                <w:webHidden/>
              </w:rPr>
              <w:instrText xml:space="preserve"> PAGEREF _Toc353197794 \h </w:instrText>
            </w:r>
            <w:r>
              <w:rPr>
                <w:noProof/>
                <w:webHidden/>
              </w:rPr>
            </w:r>
            <w:r>
              <w:rPr>
                <w:noProof/>
                <w:webHidden/>
              </w:rPr>
              <w:fldChar w:fldCharType="separate"/>
            </w:r>
            <w:r>
              <w:rPr>
                <w:noProof/>
                <w:webHidden/>
              </w:rPr>
              <w:t>69</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95" w:history="1">
            <w:r w:rsidRPr="009F3A13">
              <w:rPr>
                <w:rStyle w:val="Hyperlink"/>
                <w:noProof/>
              </w:rPr>
              <w:t>19.1</w:t>
            </w:r>
            <w:r>
              <w:rPr>
                <w:rFonts w:eastAsiaTheme="minorEastAsia"/>
                <w:noProof/>
                <w:lang w:eastAsia="da-DK"/>
              </w:rPr>
              <w:tab/>
            </w:r>
            <w:r w:rsidRPr="009F3A13">
              <w:rPr>
                <w:rStyle w:val="Hyperlink"/>
                <w:noProof/>
              </w:rPr>
              <w:t>18.01 Omposter fordeling (web)</w:t>
            </w:r>
            <w:r>
              <w:rPr>
                <w:noProof/>
                <w:webHidden/>
              </w:rPr>
              <w:tab/>
            </w:r>
            <w:r>
              <w:rPr>
                <w:noProof/>
                <w:webHidden/>
              </w:rPr>
              <w:fldChar w:fldCharType="begin"/>
            </w:r>
            <w:r>
              <w:rPr>
                <w:noProof/>
                <w:webHidden/>
              </w:rPr>
              <w:instrText xml:space="preserve"> PAGEREF _Toc353197795 \h </w:instrText>
            </w:r>
            <w:r>
              <w:rPr>
                <w:noProof/>
                <w:webHidden/>
              </w:rPr>
            </w:r>
            <w:r>
              <w:rPr>
                <w:noProof/>
                <w:webHidden/>
              </w:rPr>
              <w:fldChar w:fldCharType="separate"/>
            </w:r>
            <w:r>
              <w:rPr>
                <w:noProof/>
                <w:webHidden/>
              </w:rPr>
              <w:t>70</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96" w:history="1">
            <w:r w:rsidRPr="009F3A13">
              <w:rPr>
                <w:rStyle w:val="Hyperlink"/>
                <w:noProof/>
              </w:rPr>
              <w:t>20</w:t>
            </w:r>
            <w:r>
              <w:rPr>
                <w:rFonts w:eastAsiaTheme="minorEastAsia"/>
                <w:noProof/>
                <w:lang w:eastAsia="da-DK"/>
              </w:rPr>
              <w:tab/>
            </w:r>
            <w:r w:rsidRPr="009F3A13">
              <w:rPr>
                <w:rStyle w:val="Hyperlink"/>
                <w:noProof/>
              </w:rPr>
              <w:t>19.01 Menu</w:t>
            </w:r>
            <w:r>
              <w:rPr>
                <w:noProof/>
                <w:webHidden/>
              </w:rPr>
              <w:tab/>
            </w:r>
            <w:r>
              <w:rPr>
                <w:noProof/>
                <w:webHidden/>
              </w:rPr>
              <w:fldChar w:fldCharType="begin"/>
            </w:r>
            <w:r>
              <w:rPr>
                <w:noProof/>
                <w:webHidden/>
              </w:rPr>
              <w:instrText xml:space="preserve"> PAGEREF _Toc353197796 \h </w:instrText>
            </w:r>
            <w:r>
              <w:rPr>
                <w:noProof/>
                <w:webHidden/>
              </w:rPr>
            </w:r>
            <w:r>
              <w:rPr>
                <w:noProof/>
                <w:webHidden/>
              </w:rPr>
              <w:fldChar w:fldCharType="separate"/>
            </w:r>
            <w:r>
              <w:rPr>
                <w:noProof/>
                <w:webHidden/>
              </w:rPr>
              <w:t>75</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97" w:history="1">
            <w:r w:rsidRPr="009F3A13">
              <w:rPr>
                <w:rStyle w:val="Hyperlink"/>
                <w:noProof/>
              </w:rPr>
              <w:t>20.1</w:t>
            </w:r>
            <w:r>
              <w:rPr>
                <w:rFonts w:eastAsiaTheme="minorEastAsia"/>
                <w:noProof/>
                <w:lang w:eastAsia="da-DK"/>
              </w:rPr>
              <w:tab/>
            </w:r>
            <w:r w:rsidRPr="009F3A13">
              <w:rPr>
                <w:rStyle w:val="Hyperlink"/>
                <w:noProof/>
              </w:rPr>
              <w:t>19.01 Menu</w:t>
            </w:r>
            <w:r>
              <w:rPr>
                <w:noProof/>
                <w:webHidden/>
              </w:rPr>
              <w:tab/>
            </w:r>
            <w:r>
              <w:rPr>
                <w:noProof/>
                <w:webHidden/>
              </w:rPr>
              <w:fldChar w:fldCharType="begin"/>
            </w:r>
            <w:r>
              <w:rPr>
                <w:noProof/>
                <w:webHidden/>
              </w:rPr>
              <w:instrText xml:space="preserve"> PAGEREF _Toc353197797 \h </w:instrText>
            </w:r>
            <w:r>
              <w:rPr>
                <w:noProof/>
                <w:webHidden/>
              </w:rPr>
            </w:r>
            <w:r>
              <w:rPr>
                <w:noProof/>
                <w:webHidden/>
              </w:rPr>
              <w:fldChar w:fldCharType="separate"/>
            </w:r>
            <w:r>
              <w:rPr>
                <w:noProof/>
                <w:webHidden/>
              </w:rPr>
              <w:t>76</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798" w:history="1">
            <w:r w:rsidRPr="009F3A13">
              <w:rPr>
                <w:rStyle w:val="Hyperlink"/>
                <w:noProof/>
              </w:rPr>
              <w:t>21</w:t>
            </w:r>
            <w:r>
              <w:rPr>
                <w:rFonts w:eastAsiaTheme="minorEastAsia"/>
                <w:noProof/>
                <w:lang w:eastAsia="da-DK"/>
              </w:rPr>
              <w:tab/>
            </w:r>
            <w:r w:rsidRPr="009F3A13">
              <w:rPr>
                <w:rStyle w:val="Hyperlink"/>
                <w:noProof/>
              </w:rPr>
              <w:t>19.02 Hent Betalingsordning</w:t>
            </w:r>
            <w:r>
              <w:rPr>
                <w:noProof/>
                <w:webHidden/>
              </w:rPr>
              <w:tab/>
            </w:r>
            <w:r>
              <w:rPr>
                <w:noProof/>
                <w:webHidden/>
              </w:rPr>
              <w:fldChar w:fldCharType="begin"/>
            </w:r>
            <w:r>
              <w:rPr>
                <w:noProof/>
                <w:webHidden/>
              </w:rPr>
              <w:instrText xml:space="preserve"> PAGEREF _Toc353197798 \h </w:instrText>
            </w:r>
            <w:r>
              <w:rPr>
                <w:noProof/>
                <w:webHidden/>
              </w:rPr>
            </w:r>
            <w:r>
              <w:rPr>
                <w:noProof/>
                <w:webHidden/>
              </w:rPr>
              <w:fldChar w:fldCharType="separate"/>
            </w:r>
            <w:r>
              <w:rPr>
                <w:noProof/>
                <w:webHidden/>
              </w:rPr>
              <w:t>77</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799" w:history="1">
            <w:r w:rsidRPr="009F3A13">
              <w:rPr>
                <w:rStyle w:val="Hyperlink"/>
                <w:noProof/>
              </w:rPr>
              <w:t>21.1</w:t>
            </w:r>
            <w:r>
              <w:rPr>
                <w:rFonts w:eastAsiaTheme="minorEastAsia"/>
                <w:noProof/>
                <w:lang w:eastAsia="da-DK"/>
              </w:rPr>
              <w:tab/>
            </w:r>
            <w:r w:rsidRPr="009F3A13">
              <w:rPr>
                <w:rStyle w:val="Hyperlink"/>
                <w:noProof/>
              </w:rPr>
              <w:t>19.02 Hent Betalingsordning</w:t>
            </w:r>
            <w:r>
              <w:rPr>
                <w:noProof/>
                <w:webHidden/>
              </w:rPr>
              <w:tab/>
            </w:r>
            <w:r>
              <w:rPr>
                <w:noProof/>
                <w:webHidden/>
              </w:rPr>
              <w:fldChar w:fldCharType="begin"/>
            </w:r>
            <w:r>
              <w:rPr>
                <w:noProof/>
                <w:webHidden/>
              </w:rPr>
              <w:instrText xml:space="preserve"> PAGEREF _Toc353197799 \h </w:instrText>
            </w:r>
            <w:r>
              <w:rPr>
                <w:noProof/>
                <w:webHidden/>
              </w:rPr>
            </w:r>
            <w:r>
              <w:rPr>
                <w:noProof/>
                <w:webHidden/>
              </w:rPr>
              <w:fldChar w:fldCharType="separate"/>
            </w:r>
            <w:r>
              <w:rPr>
                <w:noProof/>
                <w:webHidden/>
              </w:rPr>
              <w:t>78</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00" w:history="1">
            <w:r w:rsidRPr="009F3A13">
              <w:rPr>
                <w:rStyle w:val="Hyperlink"/>
                <w:noProof/>
              </w:rPr>
              <w:t>22</w:t>
            </w:r>
            <w:r>
              <w:rPr>
                <w:rFonts w:eastAsiaTheme="minorEastAsia"/>
                <w:noProof/>
                <w:lang w:eastAsia="da-DK"/>
              </w:rPr>
              <w:tab/>
            </w:r>
            <w:r w:rsidRPr="009F3A13">
              <w:rPr>
                <w:rStyle w:val="Hyperlink"/>
                <w:noProof/>
              </w:rPr>
              <w:t>19.03 Hent DetailIndsats</w:t>
            </w:r>
            <w:r>
              <w:rPr>
                <w:noProof/>
                <w:webHidden/>
              </w:rPr>
              <w:tab/>
            </w:r>
            <w:r>
              <w:rPr>
                <w:noProof/>
                <w:webHidden/>
              </w:rPr>
              <w:fldChar w:fldCharType="begin"/>
            </w:r>
            <w:r>
              <w:rPr>
                <w:noProof/>
                <w:webHidden/>
              </w:rPr>
              <w:instrText xml:space="preserve"> PAGEREF _Toc353197800 \h </w:instrText>
            </w:r>
            <w:r>
              <w:rPr>
                <w:noProof/>
                <w:webHidden/>
              </w:rPr>
            </w:r>
            <w:r>
              <w:rPr>
                <w:noProof/>
                <w:webHidden/>
              </w:rPr>
              <w:fldChar w:fldCharType="separate"/>
            </w:r>
            <w:r>
              <w:rPr>
                <w:noProof/>
                <w:webHidden/>
              </w:rPr>
              <w:t>79</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01" w:history="1">
            <w:r w:rsidRPr="009F3A13">
              <w:rPr>
                <w:rStyle w:val="Hyperlink"/>
                <w:noProof/>
              </w:rPr>
              <w:t>22.1</w:t>
            </w:r>
            <w:r>
              <w:rPr>
                <w:rFonts w:eastAsiaTheme="minorEastAsia"/>
                <w:noProof/>
                <w:lang w:eastAsia="da-DK"/>
              </w:rPr>
              <w:tab/>
            </w:r>
            <w:r w:rsidRPr="009F3A13">
              <w:rPr>
                <w:rStyle w:val="Hyperlink"/>
                <w:noProof/>
              </w:rPr>
              <w:t>19.03 Hent DetailIndsats</w:t>
            </w:r>
            <w:r>
              <w:rPr>
                <w:noProof/>
                <w:webHidden/>
              </w:rPr>
              <w:tab/>
            </w:r>
            <w:r>
              <w:rPr>
                <w:noProof/>
                <w:webHidden/>
              </w:rPr>
              <w:fldChar w:fldCharType="begin"/>
            </w:r>
            <w:r>
              <w:rPr>
                <w:noProof/>
                <w:webHidden/>
              </w:rPr>
              <w:instrText xml:space="preserve"> PAGEREF _Toc353197801 \h </w:instrText>
            </w:r>
            <w:r>
              <w:rPr>
                <w:noProof/>
                <w:webHidden/>
              </w:rPr>
            </w:r>
            <w:r>
              <w:rPr>
                <w:noProof/>
                <w:webHidden/>
              </w:rPr>
              <w:fldChar w:fldCharType="separate"/>
            </w:r>
            <w:r>
              <w:rPr>
                <w:noProof/>
                <w:webHidden/>
              </w:rPr>
              <w:t>80</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02" w:history="1">
            <w:r w:rsidRPr="009F3A13">
              <w:rPr>
                <w:rStyle w:val="Hyperlink"/>
                <w:noProof/>
              </w:rPr>
              <w:t>23</w:t>
            </w:r>
            <w:r>
              <w:rPr>
                <w:rFonts w:eastAsiaTheme="minorEastAsia"/>
                <w:noProof/>
                <w:lang w:eastAsia="da-DK"/>
              </w:rPr>
              <w:tab/>
            </w:r>
            <w:r w:rsidRPr="009F3A13">
              <w:rPr>
                <w:rStyle w:val="Hyperlink"/>
                <w:noProof/>
              </w:rPr>
              <w:t>19.04 Hent Fordring</w:t>
            </w:r>
            <w:r>
              <w:rPr>
                <w:noProof/>
                <w:webHidden/>
              </w:rPr>
              <w:tab/>
            </w:r>
            <w:r>
              <w:rPr>
                <w:noProof/>
                <w:webHidden/>
              </w:rPr>
              <w:fldChar w:fldCharType="begin"/>
            </w:r>
            <w:r>
              <w:rPr>
                <w:noProof/>
                <w:webHidden/>
              </w:rPr>
              <w:instrText xml:space="preserve"> PAGEREF _Toc353197802 \h </w:instrText>
            </w:r>
            <w:r>
              <w:rPr>
                <w:noProof/>
                <w:webHidden/>
              </w:rPr>
            </w:r>
            <w:r>
              <w:rPr>
                <w:noProof/>
                <w:webHidden/>
              </w:rPr>
              <w:fldChar w:fldCharType="separate"/>
            </w:r>
            <w:r>
              <w:rPr>
                <w:noProof/>
                <w:webHidden/>
              </w:rPr>
              <w:t>81</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03" w:history="1">
            <w:r w:rsidRPr="009F3A13">
              <w:rPr>
                <w:rStyle w:val="Hyperlink"/>
                <w:noProof/>
              </w:rPr>
              <w:t>23.1</w:t>
            </w:r>
            <w:r>
              <w:rPr>
                <w:rFonts w:eastAsiaTheme="minorEastAsia"/>
                <w:noProof/>
                <w:lang w:eastAsia="da-DK"/>
              </w:rPr>
              <w:tab/>
            </w:r>
            <w:r w:rsidRPr="009F3A13">
              <w:rPr>
                <w:rStyle w:val="Hyperlink"/>
                <w:noProof/>
              </w:rPr>
              <w:t>19.04 Hent Fordring</w:t>
            </w:r>
            <w:r>
              <w:rPr>
                <w:noProof/>
                <w:webHidden/>
              </w:rPr>
              <w:tab/>
            </w:r>
            <w:r>
              <w:rPr>
                <w:noProof/>
                <w:webHidden/>
              </w:rPr>
              <w:fldChar w:fldCharType="begin"/>
            </w:r>
            <w:r>
              <w:rPr>
                <w:noProof/>
                <w:webHidden/>
              </w:rPr>
              <w:instrText xml:space="preserve"> PAGEREF _Toc353197803 \h </w:instrText>
            </w:r>
            <w:r>
              <w:rPr>
                <w:noProof/>
                <w:webHidden/>
              </w:rPr>
            </w:r>
            <w:r>
              <w:rPr>
                <w:noProof/>
                <w:webHidden/>
              </w:rPr>
              <w:fldChar w:fldCharType="separate"/>
            </w:r>
            <w:r>
              <w:rPr>
                <w:noProof/>
                <w:webHidden/>
              </w:rPr>
              <w:t>82</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04" w:history="1">
            <w:r w:rsidRPr="009F3A13">
              <w:rPr>
                <w:rStyle w:val="Hyperlink"/>
                <w:noProof/>
              </w:rPr>
              <w:t>24</w:t>
            </w:r>
            <w:r>
              <w:rPr>
                <w:rFonts w:eastAsiaTheme="minorEastAsia"/>
                <w:noProof/>
                <w:lang w:eastAsia="da-DK"/>
              </w:rPr>
              <w:tab/>
            </w:r>
            <w:r w:rsidRPr="009F3A13">
              <w:rPr>
                <w:rStyle w:val="Hyperlink"/>
                <w:noProof/>
              </w:rPr>
              <w:t>19.05 Hent Indbetaling</w:t>
            </w:r>
            <w:r>
              <w:rPr>
                <w:noProof/>
                <w:webHidden/>
              </w:rPr>
              <w:tab/>
            </w:r>
            <w:r>
              <w:rPr>
                <w:noProof/>
                <w:webHidden/>
              </w:rPr>
              <w:fldChar w:fldCharType="begin"/>
            </w:r>
            <w:r>
              <w:rPr>
                <w:noProof/>
                <w:webHidden/>
              </w:rPr>
              <w:instrText xml:space="preserve"> PAGEREF _Toc353197804 \h </w:instrText>
            </w:r>
            <w:r>
              <w:rPr>
                <w:noProof/>
                <w:webHidden/>
              </w:rPr>
            </w:r>
            <w:r>
              <w:rPr>
                <w:noProof/>
                <w:webHidden/>
              </w:rPr>
              <w:fldChar w:fldCharType="separate"/>
            </w:r>
            <w:r>
              <w:rPr>
                <w:noProof/>
                <w:webHidden/>
              </w:rPr>
              <w:t>83</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05" w:history="1">
            <w:r w:rsidRPr="009F3A13">
              <w:rPr>
                <w:rStyle w:val="Hyperlink"/>
                <w:noProof/>
              </w:rPr>
              <w:t>24.1</w:t>
            </w:r>
            <w:r>
              <w:rPr>
                <w:rFonts w:eastAsiaTheme="minorEastAsia"/>
                <w:noProof/>
                <w:lang w:eastAsia="da-DK"/>
              </w:rPr>
              <w:tab/>
            </w:r>
            <w:r w:rsidRPr="009F3A13">
              <w:rPr>
                <w:rStyle w:val="Hyperlink"/>
                <w:noProof/>
              </w:rPr>
              <w:t>19.05 Hent Indbetaling</w:t>
            </w:r>
            <w:r>
              <w:rPr>
                <w:noProof/>
                <w:webHidden/>
              </w:rPr>
              <w:tab/>
            </w:r>
            <w:r>
              <w:rPr>
                <w:noProof/>
                <w:webHidden/>
              </w:rPr>
              <w:fldChar w:fldCharType="begin"/>
            </w:r>
            <w:r>
              <w:rPr>
                <w:noProof/>
                <w:webHidden/>
              </w:rPr>
              <w:instrText xml:space="preserve"> PAGEREF _Toc353197805 \h </w:instrText>
            </w:r>
            <w:r>
              <w:rPr>
                <w:noProof/>
                <w:webHidden/>
              </w:rPr>
            </w:r>
            <w:r>
              <w:rPr>
                <w:noProof/>
                <w:webHidden/>
              </w:rPr>
              <w:fldChar w:fldCharType="separate"/>
            </w:r>
            <w:r>
              <w:rPr>
                <w:noProof/>
                <w:webHidden/>
              </w:rPr>
              <w:t>84</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06" w:history="1">
            <w:r w:rsidRPr="009F3A13">
              <w:rPr>
                <w:rStyle w:val="Hyperlink"/>
                <w:noProof/>
              </w:rPr>
              <w:t>25</w:t>
            </w:r>
            <w:r>
              <w:rPr>
                <w:rFonts w:eastAsiaTheme="minorEastAsia"/>
                <w:noProof/>
                <w:lang w:eastAsia="da-DK"/>
              </w:rPr>
              <w:tab/>
            </w:r>
            <w:r w:rsidRPr="009F3A13">
              <w:rPr>
                <w:rStyle w:val="Hyperlink"/>
                <w:noProof/>
              </w:rPr>
              <w:t>19.06 Hent Åbne Fordring InddrivelsePoster</w:t>
            </w:r>
            <w:r>
              <w:rPr>
                <w:noProof/>
                <w:webHidden/>
              </w:rPr>
              <w:tab/>
            </w:r>
            <w:r>
              <w:rPr>
                <w:noProof/>
                <w:webHidden/>
              </w:rPr>
              <w:fldChar w:fldCharType="begin"/>
            </w:r>
            <w:r>
              <w:rPr>
                <w:noProof/>
                <w:webHidden/>
              </w:rPr>
              <w:instrText xml:space="preserve"> PAGEREF _Toc353197806 \h </w:instrText>
            </w:r>
            <w:r>
              <w:rPr>
                <w:noProof/>
                <w:webHidden/>
              </w:rPr>
            </w:r>
            <w:r>
              <w:rPr>
                <w:noProof/>
                <w:webHidden/>
              </w:rPr>
              <w:fldChar w:fldCharType="separate"/>
            </w:r>
            <w:r>
              <w:rPr>
                <w:noProof/>
                <w:webHidden/>
              </w:rPr>
              <w:t>85</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07" w:history="1">
            <w:r w:rsidRPr="009F3A13">
              <w:rPr>
                <w:rStyle w:val="Hyperlink"/>
                <w:noProof/>
              </w:rPr>
              <w:t>25.1</w:t>
            </w:r>
            <w:r>
              <w:rPr>
                <w:rFonts w:eastAsiaTheme="minorEastAsia"/>
                <w:noProof/>
                <w:lang w:eastAsia="da-DK"/>
              </w:rPr>
              <w:tab/>
            </w:r>
            <w:r w:rsidRPr="009F3A13">
              <w:rPr>
                <w:rStyle w:val="Hyperlink"/>
                <w:noProof/>
              </w:rPr>
              <w:t>19.06 Hent Åbne Fordring InddrivelsePoster</w:t>
            </w:r>
            <w:r>
              <w:rPr>
                <w:noProof/>
                <w:webHidden/>
              </w:rPr>
              <w:tab/>
            </w:r>
            <w:r>
              <w:rPr>
                <w:noProof/>
                <w:webHidden/>
              </w:rPr>
              <w:fldChar w:fldCharType="begin"/>
            </w:r>
            <w:r>
              <w:rPr>
                <w:noProof/>
                <w:webHidden/>
              </w:rPr>
              <w:instrText xml:space="preserve"> PAGEREF _Toc353197807 \h </w:instrText>
            </w:r>
            <w:r>
              <w:rPr>
                <w:noProof/>
                <w:webHidden/>
              </w:rPr>
            </w:r>
            <w:r>
              <w:rPr>
                <w:noProof/>
                <w:webHidden/>
              </w:rPr>
              <w:fldChar w:fldCharType="separate"/>
            </w:r>
            <w:r>
              <w:rPr>
                <w:noProof/>
                <w:webHidden/>
              </w:rPr>
              <w:t>86</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08" w:history="1">
            <w:r w:rsidRPr="009F3A13">
              <w:rPr>
                <w:rStyle w:val="Hyperlink"/>
                <w:noProof/>
              </w:rPr>
              <w:t>26</w:t>
            </w:r>
            <w:r>
              <w:rPr>
                <w:rFonts w:eastAsiaTheme="minorEastAsia"/>
                <w:noProof/>
                <w:lang w:eastAsia="da-DK"/>
              </w:rPr>
              <w:tab/>
            </w:r>
            <w:r w:rsidRPr="009F3A13">
              <w:rPr>
                <w:rStyle w:val="Hyperlink"/>
                <w:noProof/>
              </w:rPr>
              <w:t>19.07 Hent Åbne Fordrings Poster</w:t>
            </w:r>
            <w:r>
              <w:rPr>
                <w:noProof/>
                <w:webHidden/>
              </w:rPr>
              <w:tab/>
            </w:r>
            <w:r>
              <w:rPr>
                <w:noProof/>
                <w:webHidden/>
              </w:rPr>
              <w:fldChar w:fldCharType="begin"/>
            </w:r>
            <w:r>
              <w:rPr>
                <w:noProof/>
                <w:webHidden/>
              </w:rPr>
              <w:instrText xml:space="preserve"> PAGEREF _Toc353197808 \h </w:instrText>
            </w:r>
            <w:r>
              <w:rPr>
                <w:noProof/>
                <w:webHidden/>
              </w:rPr>
            </w:r>
            <w:r>
              <w:rPr>
                <w:noProof/>
                <w:webHidden/>
              </w:rPr>
              <w:fldChar w:fldCharType="separate"/>
            </w:r>
            <w:r>
              <w:rPr>
                <w:noProof/>
                <w:webHidden/>
              </w:rPr>
              <w:t>87</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09" w:history="1">
            <w:r w:rsidRPr="009F3A13">
              <w:rPr>
                <w:rStyle w:val="Hyperlink"/>
                <w:noProof/>
              </w:rPr>
              <w:t>26.1</w:t>
            </w:r>
            <w:r>
              <w:rPr>
                <w:rFonts w:eastAsiaTheme="minorEastAsia"/>
                <w:noProof/>
                <w:lang w:eastAsia="da-DK"/>
              </w:rPr>
              <w:tab/>
            </w:r>
            <w:r w:rsidRPr="009F3A13">
              <w:rPr>
                <w:rStyle w:val="Hyperlink"/>
                <w:noProof/>
              </w:rPr>
              <w:t>19.07 Hent Åbne Fordrings Poster</w:t>
            </w:r>
            <w:r>
              <w:rPr>
                <w:noProof/>
                <w:webHidden/>
              </w:rPr>
              <w:tab/>
            </w:r>
            <w:r>
              <w:rPr>
                <w:noProof/>
                <w:webHidden/>
              </w:rPr>
              <w:fldChar w:fldCharType="begin"/>
            </w:r>
            <w:r>
              <w:rPr>
                <w:noProof/>
                <w:webHidden/>
              </w:rPr>
              <w:instrText xml:space="preserve"> PAGEREF _Toc353197809 \h </w:instrText>
            </w:r>
            <w:r>
              <w:rPr>
                <w:noProof/>
                <w:webHidden/>
              </w:rPr>
            </w:r>
            <w:r>
              <w:rPr>
                <w:noProof/>
                <w:webHidden/>
              </w:rPr>
              <w:fldChar w:fldCharType="separate"/>
            </w:r>
            <w:r>
              <w:rPr>
                <w:noProof/>
                <w:webHidden/>
              </w:rPr>
              <w:t>88</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10" w:history="1">
            <w:r w:rsidRPr="009F3A13">
              <w:rPr>
                <w:rStyle w:val="Hyperlink"/>
                <w:noProof/>
              </w:rPr>
              <w:t>27</w:t>
            </w:r>
            <w:r>
              <w:rPr>
                <w:rFonts w:eastAsiaTheme="minorEastAsia"/>
                <w:noProof/>
                <w:lang w:eastAsia="da-DK"/>
              </w:rPr>
              <w:tab/>
            </w:r>
            <w:r w:rsidRPr="009F3A13">
              <w:rPr>
                <w:rStyle w:val="Hyperlink"/>
                <w:noProof/>
              </w:rPr>
              <w:t>19.08 Hent Kunde</w:t>
            </w:r>
            <w:r>
              <w:rPr>
                <w:noProof/>
                <w:webHidden/>
              </w:rPr>
              <w:tab/>
            </w:r>
            <w:r>
              <w:rPr>
                <w:noProof/>
                <w:webHidden/>
              </w:rPr>
              <w:fldChar w:fldCharType="begin"/>
            </w:r>
            <w:r>
              <w:rPr>
                <w:noProof/>
                <w:webHidden/>
              </w:rPr>
              <w:instrText xml:space="preserve"> PAGEREF _Toc353197810 \h </w:instrText>
            </w:r>
            <w:r>
              <w:rPr>
                <w:noProof/>
                <w:webHidden/>
              </w:rPr>
            </w:r>
            <w:r>
              <w:rPr>
                <w:noProof/>
                <w:webHidden/>
              </w:rPr>
              <w:fldChar w:fldCharType="separate"/>
            </w:r>
            <w:r>
              <w:rPr>
                <w:noProof/>
                <w:webHidden/>
              </w:rPr>
              <w:t>89</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11" w:history="1">
            <w:r w:rsidRPr="009F3A13">
              <w:rPr>
                <w:rStyle w:val="Hyperlink"/>
                <w:noProof/>
              </w:rPr>
              <w:t>27.1</w:t>
            </w:r>
            <w:r>
              <w:rPr>
                <w:rFonts w:eastAsiaTheme="minorEastAsia"/>
                <w:noProof/>
                <w:lang w:eastAsia="da-DK"/>
              </w:rPr>
              <w:tab/>
            </w:r>
            <w:r w:rsidRPr="009F3A13">
              <w:rPr>
                <w:rStyle w:val="Hyperlink"/>
                <w:noProof/>
              </w:rPr>
              <w:t>19.08 Hent Kunde</w:t>
            </w:r>
            <w:r>
              <w:rPr>
                <w:noProof/>
                <w:webHidden/>
              </w:rPr>
              <w:tab/>
            </w:r>
            <w:r>
              <w:rPr>
                <w:noProof/>
                <w:webHidden/>
              </w:rPr>
              <w:fldChar w:fldCharType="begin"/>
            </w:r>
            <w:r>
              <w:rPr>
                <w:noProof/>
                <w:webHidden/>
              </w:rPr>
              <w:instrText xml:space="preserve"> PAGEREF _Toc353197811 \h </w:instrText>
            </w:r>
            <w:r>
              <w:rPr>
                <w:noProof/>
                <w:webHidden/>
              </w:rPr>
            </w:r>
            <w:r>
              <w:rPr>
                <w:noProof/>
                <w:webHidden/>
              </w:rPr>
              <w:fldChar w:fldCharType="separate"/>
            </w:r>
            <w:r>
              <w:rPr>
                <w:noProof/>
                <w:webHidden/>
              </w:rPr>
              <w:t>90</w:t>
            </w:r>
            <w:r>
              <w:rPr>
                <w:noProof/>
                <w:webHidden/>
              </w:rPr>
              <w:fldChar w:fldCharType="end"/>
            </w:r>
          </w:hyperlink>
        </w:p>
        <w:p w:rsidR="00927C95" w:rsidRDefault="00927C95">
          <w:pPr>
            <w:pStyle w:val="Indholdsfortegnelse1"/>
            <w:tabs>
              <w:tab w:val="left" w:pos="660"/>
              <w:tab w:val="right" w:leader="dot" w:pos="9719"/>
            </w:tabs>
            <w:rPr>
              <w:rFonts w:eastAsiaTheme="minorEastAsia"/>
              <w:noProof/>
              <w:lang w:eastAsia="da-DK"/>
            </w:rPr>
          </w:pPr>
          <w:hyperlink w:anchor="_Toc353197812" w:history="1">
            <w:r w:rsidRPr="009F3A13">
              <w:rPr>
                <w:rStyle w:val="Hyperlink"/>
                <w:noProof/>
              </w:rPr>
              <w:t>28</w:t>
            </w:r>
            <w:r>
              <w:rPr>
                <w:rFonts w:eastAsiaTheme="minorEastAsia"/>
                <w:noProof/>
                <w:lang w:eastAsia="da-DK"/>
              </w:rPr>
              <w:tab/>
            </w:r>
            <w:r w:rsidRPr="009F3A13">
              <w:rPr>
                <w:rStyle w:val="Hyperlink"/>
                <w:noProof/>
              </w:rPr>
              <w:t>19.09 Hent afskrivningsforslag</w:t>
            </w:r>
            <w:r>
              <w:rPr>
                <w:noProof/>
                <w:webHidden/>
              </w:rPr>
              <w:tab/>
            </w:r>
            <w:r>
              <w:rPr>
                <w:noProof/>
                <w:webHidden/>
              </w:rPr>
              <w:fldChar w:fldCharType="begin"/>
            </w:r>
            <w:r>
              <w:rPr>
                <w:noProof/>
                <w:webHidden/>
              </w:rPr>
              <w:instrText xml:space="preserve"> PAGEREF _Toc353197812 \h </w:instrText>
            </w:r>
            <w:r>
              <w:rPr>
                <w:noProof/>
                <w:webHidden/>
              </w:rPr>
            </w:r>
            <w:r>
              <w:rPr>
                <w:noProof/>
                <w:webHidden/>
              </w:rPr>
              <w:fldChar w:fldCharType="separate"/>
            </w:r>
            <w:r>
              <w:rPr>
                <w:noProof/>
                <w:webHidden/>
              </w:rPr>
              <w:t>91</w:t>
            </w:r>
            <w:r>
              <w:rPr>
                <w:noProof/>
                <w:webHidden/>
              </w:rPr>
              <w:fldChar w:fldCharType="end"/>
            </w:r>
          </w:hyperlink>
        </w:p>
        <w:p w:rsidR="00927C95" w:rsidRDefault="00927C95">
          <w:pPr>
            <w:pStyle w:val="Indholdsfortegnelse2"/>
            <w:tabs>
              <w:tab w:val="left" w:pos="880"/>
              <w:tab w:val="right" w:leader="dot" w:pos="9719"/>
            </w:tabs>
            <w:rPr>
              <w:rFonts w:eastAsiaTheme="minorEastAsia"/>
              <w:noProof/>
              <w:lang w:eastAsia="da-DK"/>
            </w:rPr>
          </w:pPr>
          <w:hyperlink w:anchor="_Toc353197813" w:history="1">
            <w:r w:rsidRPr="009F3A13">
              <w:rPr>
                <w:rStyle w:val="Hyperlink"/>
                <w:noProof/>
              </w:rPr>
              <w:t>28.1</w:t>
            </w:r>
            <w:r>
              <w:rPr>
                <w:rFonts w:eastAsiaTheme="minorEastAsia"/>
                <w:noProof/>
                <w:lang w:eastAsia="da-DK"/>
              </w:rPr>
              <w:tab/>
            </w:r>
            <w:r w:rsidRPr="009F3A13">
              <w:rPr>
                <w:rStyle w:val="Hyperlink"/>
                <w:noProof/>
              </w:rPr>
              <w:t>19.09 Hent afskrivningsforslag</w:t>
            </w:r>
            <w:r>
              <w:rPr>
                <w:noProof/>
                <w:webHidden/>
              </w:rPr>
              <w:tab/>
            </w:r>
            <w:r>
              <w:rPr>
                <w:noProof/>
                <w:webHidden/>
              </w:rPr>
              <w:fldChar w:fldCharType="begin"/>
            </w:r>
            <w:r>
              <w:rPr>
                <w:noProof/>
                <w:webHidden/>
              </w:rPr>
              <w:instrText xml:space="preserve"> PAGEREF _Toc353197813 \h </w:instrText>
            </w:r>
            <w:r>
              <w:rPr>
                <w:noProof/>
                <w:webHidden/>
              </w:rPr>
            </w:r>
            <w:r>
              <w:rPr>
                <w:noProof/>
                <w:webHidden/>
              </w:rPr>
              <w:fldChar w:fldCharType="separate"/>
            </w:r>
            <w:r>
              <w:rPr>
                <w:noProof/>
                <w:webHidden/>
              </w:rPr>
              <w:t>92</w:t>
            </w:r>
            <w:r>
              <w:rPr>
                <w:noProof/>
                <w:webHidden/>
              </w:rPr>
              <w:fldChar w:fldCharType="end"/>
            </w:r>
          </w:hyperlink>
        </w:p>
        <w:p w:rsidR="0045176C" w:rsidRDefault="0045176C">
          <w:r>
            <w:rPr>
              <w:b/>
              <w:bCs/>
            </w:rPr>
            <w:fldChar w:fldCharType="end"/>
          </w:r>
        </w:p>
      </w:sdtContent>
    </w:sdt>
    <w:p w:rsidR="0045176C" w:rsidRDefault="0045176C">
      <w:pPr>
        <w:rPr>
          <w:rFonts w:ascii="Arial" w:eastAsia="Times New Roman" w:hAnsi="Arial" w:cs="Arial"/>
          <w:b/>
          <w:bCs/>
          <w:sz w:val="30"/>
          <w:szCs w:val="32"/>
          <w:lang w:eastAsia="da-DK"/>
        </w:rPr>
      </w:pPr>
      <w:r>
        <w:br w:type="page"/>
      </w:r>
    </w:p>
    <w:p w:rsidR="009F4E21" w:rsidRDefault="009F4E21" w:rsidP="009F4E21">
      <w:pPr>
        <w:rPr>
          <w:rFonts w:ascii="Arial" w:eastAsia="Times New Roman" w:hAnsi="Arial" w:cs="Arial"/>
          <w:sz w:val="30"/>
          <w:szCs w:val="32"/>
          <w:lang w:eastAsia="da-DK"/>
        </w:rPr>
      </w:pPr>
    </w:p>
    <w:p w:rsidR="0045176C" w:rsidRDefault="0045176C" w:rsidP="0045176C">
      <w:pPr>
        <w:pStyle w:val="Overskrift1"/>
      </w:pPr>
      <w:bookmarkStart w:id="1" w:name="_Toc353197758"/>
      <w:r>
        <w:t>11.02 Afbryd betalingsordning</w:t>
      </w:r>
      <w:bookmarkEnd w:id="1"/>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65408" behindDoc="1" locked="0" layoutInCell="1" allowOverlap="1" wp14:anchorId="349D8E1D" wp14:editId="1B61AC6E">
                  <wp:simplePos x="0" y="0"/>
                  <wp:positionH relativeFrom="column">
                    <wp:posOffset>-3810</wp:posOffset>
                  </wp:positionH>
                  <wp:positionV relativeFrom="paragraph">
                    <wp:posOffset>-854075</wp:posOffset>
                  </wp:positionV>
                  <wp:extent cx="6177915" cy="4201160"/>
                  <wp:effectExtent l="0" t="0" r="0" b="0"/>
                  <wp:wrapTight wrapText="bothSides">
                    <wp:wrapPolygon edited="0">
                      <wp:start x="18183" y="881"/>
                      <wp:lineTo x="1732" y="1077"/>
                      <wp:lineTo x="1465" y="1665"/>
                      <wp:lineTo x="1865" y="2644"/>
                      <wp:lineTo x="932" y="2840"/>
                      <wp:lineTo x="932" y="2938"/>
                      <wp:lineTo x="1732" y="4212"/>
                      <wp:lineTo x="932" y="5779"/>
                      <wp:lineTo x="799" y="7248"/>
                      <wp:lineTo x="1332" y="7346"/>
                      <wp:lineTo x="7127" y="7346"/>
                      <wp:lineTo x="1798" y="8815"/>
                      <wp:lineTo x="1599" y="9403"/>
                      <wp:lineTo x="1665" y="9892"/>
                      <wp:lineTo x="1932" y="10480"/>
                      <wp:lineTo x="932" y="10872"/>
                      <wp:lineTo x="1865" y="12047"/>
                      <wp:lineTo x="1132" y="13614"/>
                      <wp:lineTo x="799" y="14888"/>
                      <wp:lineTo x="1265" y="15083"/>
                      <wp:lineTo x="10790" y="15181"/>
                      <wp:lineTo x="10790" y="16748"/>
                      <wp:lineTo x="0" y="17042"/>
                      <wp:lineTo x="0" y="20764"/>
                      <wp:lineTo x="14920" y="20764"/>
                      <wp:lineTo x="15053" y="17140"/>
                      <wp:lineTo x="14586" y="17042"/>
                      <wp:lineTo x="10723" y="16748"/>
                      <wp:lineTo x="10723" y="15181"/>
                      <wp:lineTo x="2997" y="13614"/>
                      <wp:lineTo x="2331" y="12047"/>
                      <wp:lineTo x="3530" y="10480"/>
                      <wp:lineTo x="6194" y="10480"/>
                      <wp:lineTo x="12722" y="9403"/>
                      <wp:lineTo x="12655" y="8913"/>
                      <wp:lineTo x="16385" y="8815"/>
                      <wp:lineTo x="20448" y="8031"/>
                      <wp:lineTo x="20248" y="7346"/>
                      <wp:lineTo x="19515" y="5779"/>
                      <wp:lineTo x="20581" y="4212"/>
                      <wp:lineTo x="19848" y="2742"/>
                      <wp:lineTo x="20115" y="1273"/>
                      <wp:lineTo x="20048" y="881"/>
                      <wp:lineTo x="18183" y="881"/>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420116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headerReference w:type="default" r:id="rId10"/>
          <w:footerReference w:type="default" r:id="rId11"/>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2" w:name="_Toc353197759"/>
      <w:r>
        <w:t>11.02 Afbryd betalingsordning (web)</w:t>
      </w:r>
      <w:bookmarkEnd w:id="2"/>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afbryde (annullere) en betalingsordning.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Denne use case giver mulighed for at afbryde en betalingsordning, hvis denne fx bliver misligholdt.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I forbindelse med afbrydelsen er der mulighed for at indsætte en årsag til afbrydelsen.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Efter afbrydelsen vil den/de udækkede fordringer indgå på kontoen og dermed være omfattet af kontoen regler for rykker og oversendelse til inddrivelse.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udfører denne use case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Mulighed for at afbryde en betalingsordning, hvis denne fx bliver misligholdt.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I forbindelse med afbrydelsen er der mulighed for at indsætte en årsag til afbrydelsen.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Bogholder, Sagsbehandler,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kunde er valgt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afbryd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Vækger "afbryd betalingsordning"</w:t>
            </w:r>
          </w:p>
        </w:tc>
        <w:tc>
          <w:tcPr>
            <w:tcW w:w="3356" w:type="dxa"/>
            <w:shd w:val="clear" w:color="auto" w:fill="FFFFFF"/>
          </w:tcPr>
          <w:p w:rsidR="0045176C" w:rsidRDefault="0045176C" w:rsidP="0045176C">
            <w:pPr>
              <w:pStyle w:val="Normal11"/>
              <w:rPr>
                <w:lang w:eastAsia="da-DK"/>
              </w:rPr>
            </w:pPr>
            <w:r>
              <w:rPr>
                <w:lang w:eastAsia="da-DK"/>
              </w:rPr>
              <w:t>Viser kundens gældende betalingsordninger, dvs. forekomster uden AfbrydÅrsagKode og med OpkrævningIndsatsSlutdato uudfyldt eller &gt; dags 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vælge den betalingsordning, der skal afbrydes</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DMS.OpkrævningIndsatsBetalingOrdningList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 betalingsordning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afbryd betalingsordning</w:t>
            </w:r>
          </w:p>
        </w:tc>
        <w:tc>
          <w:tcPr>
            <w:tcW w:w="3356" w:type="dxa"/>
            <w:shd w:val="clear" w:color="auto" w:fill="FFFFFF"/>
          </w:tcPr>
          <w:p w:rsidR="0045176C" w:rsidRDefault="0045176C" w:rsidP="0045176C">
            <w:pPr>
              <w:pStyle w:val="Normal11"/>
              <w:rPr>
                <w:lang w:eastAsia="da-DK"/>
              </w:rPr>
            </w:pPr>
            <w:r>
              <w:rPr>
                <w:lang w:eastAsia="da-DK"/>
              </w:rPr>
              <w:t>Viser kundens betalingsordning, der herefter kan afbrydes</w:t>
            </w:r>
          </w:p>
          <w:p w:rsidR="0045176C" w:rsidRDefault="0045176C" w:rsidP="0045176C">
            <w:pPr>
              <w:pStyle w:val="Normal11"/>
              <w:rPr>
                <w:lang w:eastAsia="da-DK"/>
              </w:rPr>
            </w:pPr>
            <w:r>
              <w:rPr>
                <w:lang w:eastAsia="da-DK"/>
              </w:rPr>
              <w:t>Der gives mulighed for at indsætte årsag til ophør for betalingsordning</w:t>
            </w:r>
          </w:p>
        </w:tc>
        <w:tc>
          <w:tcPr>
            <w:tcW w:w="3197" w:type="dxa"/>
            <w:shd w:val="clear" w:color="auto" w:fill="FFFFFF"/>
          </w:tcPr>
          <w:p w:rsidR="0045176C" w:rsidRDefault="0045176C" w:rsidP="0045176C">
            <w:pPr>
              <w:pStyle w:val="Normal11"/>
              <w:rPr>
                <w:lang w:eastAsia="da-DK"/>
              </w:rPr>
            </w:pPr>
            <w:r>
              <w:rPr>
                <w:lang w:eastAsia="da-DK"/>
              </w:rPr>
              <w:t>DMS.OpkrævningIndsatsBetalingOrdningHent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Indsæt årsag til ophør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Indsætter årsag til ophør af betalingsordning</w:t>
            </w:r>
          </w:p>
        </w:tc>
        <w:tc>
          <w:tcPr>
            <w:tcW w:w="3356" w:type="dxa"/>
            <w:shd w:val="clear" w:color="auto" w:fill="FFFFFF"/>
          </w:tcPr>
          <w:p w:rsidR="0045176C" w:rsidRDefault="0045176C" w:rsidP="0045176C">
            <w:pPr>
              <w:pStyle w:val="Normal11"/>
              <w:rPr>
                <w:lang w:eastAsia="da-DK"/>
              </w:rPr>
            </w:pPr>
            <w:r>
              <w:rPr>
                <w:lang w:eastAsia="da-DK"/>
              </w:rPr>
              <w:t>Vælg årsag til ophør af betalingsordning.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gives mulighed for at nulstille alle felter</w:t>
            </w: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Godkend ophør af betalingsordning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lang w:eastAsia="da-DK"/>
              </w:rPr>
            </w:pPr>
            <w:r>
              <w:rPr>
                <w:lang w:eastAsia="da-DK"/>
              </w:rPr>
              <w:t>Der gemmes oplysninger og der returneres til use case 13.07 (kontostatus)</w:t>
            </w:r>
          </w:p>
        </w:tc>
        <w:tc>
          <w:tcPr>
            <w:tcW w:w="3197" w:type="dxa"/>
            <w:shd w:val="clear" w:color="auto" w:fill="FFFFFF"/>
          </w:tcPr>
          <w:p w:rsidR="0045176C" w:rsidRDefault="0045176C" w:rsidP="0045176C">
            <w:pPr>
              <w:pStyle w:val="Normal11"/>
              <w:rPr>
                <w:lang w:eastAsia="da-DK"/>
              </w:rPr>
            </w:pPr>
            <w:r>
              <w:rPr>
                <w:lang w:eastAsia="da-DK"/>
              </w:rPr>
              <w:t>DMS.OpkrævningIndsatsBetalingOrdningSlet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19.04 hent fordring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DMS.OpkrævningFordringHent</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Betalingsordningen er afbrudt.</w:t>
            </w:r>
          </w:p>
          <w:p w:rsidR="0045176C" w:rsidRDefault="0045176C" w:rsidP="0045176C">
            <w:pPr>
              <w:pStyle w:val="Normal11"/>
              <w:rPr>
                <w:lang w:eastAsia="da-DK"/>
              </w:rPr>
            </w:pPr>
            <w:r>
              <w:rPr>
                <w:lang w:eastAsia="da-DK"/>
              </w:rPr>
              <w:t>Fordring/er der tidligere var omfattet af betalingsordningen, er ikke omfattet af indsatsen mere, og overvågning af betaling af rater er stoppet.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Fremtidige træk til Betalingsservice eller fremtidige indbetalingskort er annulleret. </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Alle rater, SRB for disse mv. er bortfaldet og fordringen indgår nu i den almindelige behandling af fordringer på kontoen.</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3" w:name="_Toc353197760"/>
      <w:r>
        <w:t>11.03 Opret eller rediger betalingsordning (web)</w:t>
      </w:r>
      <w:bookmarkEnd w:id="3"/>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66432" behindDoc="1" locked="0" layoutInCell="1" allowOverlap="1" wp14:anchorId="2F3BE580" wp14:editId="27E038D1">
                  <wp:simplePos x="0" y="0"/>
                  <wp:positionH relativeFrom="column">
                    <wp:posOffset>-3810</wp:posOffset>
                  </wp:positionH>
                  <wp:positionV relativeFrom="paragraph">
                    <wp:posOffset>-854075</wp:posOffset>
                  </wp:positionV>
                  <wp:extent cx="6177915" cy="3970020"/>
                  <wp:effectExtent l="0" t="0" r="0" b="0"/>
                  <wp:wrapTight wrapText="bothSides">
                    <wp:wrapPolygon edited="0">
                      <wp:start x="2265" y="829"/>
                      <wp:lineTo x="1665" y="2384"/>
                      <wp:lineTo x="1732" y="2591"/>
                      <wp:lineTo x="2398" y="2695"/>
                      <wp:lineTo x="1865" y="4353"/>
                      <wp:lineTo x="1665" y="5597"/>
                      <wp:lineTo x="5395" y="6012"/>
                      <wp:lineTo x="2531" y="6012"/>
                      <wp:lineTo x="1599" y="6426"/>
                      <wp:lineTo x="1599" y="7670"/>
                      <wp:lineTo x="1998" y="9328"/>
                      <wp:lineTo x="1665" y="10468"/>
                      <wp:lineTo x="1665" y="10987"/>
                      <wp:lineTo x="1932" y="10987"/>
                      <wp:lineTo x="2398" y="12645"/>
                      <wp:lineTo x="1732" y="12749"/>
                      <wp:lineTo x="2065" y="14303"/>
                      <wp:lineTo x="1665" y="15754"/>
                      <wp:lineTo x="2265" y="15858"/>
                      <wp:lineTo x="19249" y="15962"/>
                      <wp:lineTo x="1465" y="16791"/>
                      <wp:lineTo x="333" y="16791"/>
                      <wp:lineTo x="333" y="20729"/>
                      <wp:lineTo x="12455" y="20729"/>
                      <wp:lineTo x="12455" y="19278"/>
                      <wp:lineTo x="13254" y="19278"/>
                      <wp:lineTo x="20448" y="17827"/>
                      <wp:lineTo x="20448" y="17620"/>
                      <wp:lineTo x="19648" y="15962"/>
                      <wp:lineTo x="20514" y="15029"/>
                      <wp:lineTo x="20514" y="14718"/>
                      <wp:lineTo x="19582" y="14303"/>
                      <wp:lineTo x="19981" y="13370"/>
                      <wp:lineTo x="19515" y="12852"/>
                      <wp:lineTo x="20648" y="12645"/>
                      <wp:lineTo x="20581" y="12127"/>
                      <wp:lineTo x="16185" y="10987"/>
                      <wp:lineTo x="16052" y="9328"/>
                      <wp:lineTo x="19582" y="9328"/>
                      <wp:lineTo x="20315" y="9017"/>
                      <wp:lineTo x="19782" y="7670"/>
                      <wp:lineTo x="20381" y="6012"/>
                      <wp:lineTo x="19648" y="4353"/>
                      <wp:lineTo x="20115" y="3731"/>
                      <wp:lineTo x="19582" y="3317"/>
                      <wp:lineTo x="17317" y="2695"/>
                      <wp:lineTo x="17384" y="1451"/>
                      <wp:lineTo x="13321" y="1036"/>
                      <wp:lineTo x="2664" y="829"/>
                      <wp:lineTo x="2265" y="829"/>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397002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4" w:name="_Toc353197761"/>
      <w:r>
        <w:t>11.03 Opret eller rediger betalingsordning (web)</w:t>
      </w:r>
      <w:bookmarkEnd w:id="4"/>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en kunde med SE/CVR eller CPR nr indgår en frivillig betalingsordning. Dette sker via en web-løsning, på to måder. Enten hvor kunden er aktør og selv indberetter betalingsordningen, eller ved at sagsbehandler indberetter betalingsordningen for kunden.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Beskrivelse er en beskrivelse for hvad den samlede løsning skal levere og en del af denne funktionalitet understøttes af SAP. Dette er medtaget for at få et samlet overblik og beskrivelse af hele funktionaliteten.</w:t>
            </w:r>
          </w:p>
          <w:p w:rsidR="0045176C" w:rsidRDefault="0045176C" w:rsidP="0045176C">
            <w:pPr>
              <w:pStyle w:val="Normal11"/>
              <w:rPr>
                <w:lang w:eastAsia="da-DK"/>
              </w:rPr>
            </w:pPr>
            <w:r>
              <w:rPr>
                <w:lang w:eastAsia="da-DK"/>
              </w:rPr>
              <w:t>Betalingsordninger er aftaler, som beskriver, hvordan en eller flere fordringer betales over en given periode.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Typisk vil en aftale omfatte følgende forhold: ratens størrelse (ratebeløb), og et antal fordringer, frekvens ( 14-dag, månedligt osv.), betalingsmåde. </w:t>
            </w:r>
          </w:p>
          <w:p w:rsidR="0045176C" w:rsidRDefault="0045176C" w:rsidP="0045176C">
            <w:pPr>
              <w:pStyle w:val="Normal11"/>
              <w:rPr>
                <w:lang w:eastAsia="da-DK"/>
              </w:rPr>
            </w:pPr>
            <w:r>
              <w:rPr>
                <w:lang w:eastAsia="da-DK"/>
              </w:rPr>
              <w:t xml:space="preserve">Information om aftalens indhold og administration heraf, såsom påmindelser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Kunde: Kunden kan via en web-løsning indgå en frivillig betalingsordning. Det forventes, at denne tilgås via SKATs generelle TastSelv portal. Denne use case starter, når kunden har logget sig på efter de forudsætninger, der findes på portalen.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en kunde har indgået en betalingsordning efter der er udsendt rykker 1, skal der ikke ske overdragelse til inddrivelse med mindre betalingsordning efterfølgende misligholdes.(DMO funktionalitet)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præciseres, at såfremt der kommer beløb til modregning, som dækkes på Debitormotoren fordringer, som er omfattet af betalingsordning, indgår disse dækninger som ekstraordinære afdrag, hvilket ikke har betydning for de næste raters forfald. (DMO funktionalitet)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Parametre til brug for frivillig betalingsordning: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Katalog over parameter styrede data, er SKATs ønske om at begrænse en kundes muligheder i forhold til at indberette rater samt beløb ved indgåelse af en frivillig aftale.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Debitormotor</w:t>
            </w:r>
          </w:p>
          <w:p w:rsidR="0045176C" w:rsidRDefault="0045176C" w:rsidP="0045176C">
            <w:pPr>
              <w:pStyle w:val="Normal11"/>
              <w:rPr>
                <w:lang w:eastAsia="da-DK"/>
              </w:rPr>
            </w:pPr>
            <w:r>
              <w:rPr>
                <w:lang w:eastAsia="da-DK"/>
              </w:rPr>
              <w:t>-</w:t>
            </w:r>
            <w:r>
              <w:rPr>
                <w:lang w:eastAsia="da-DK"/>
              </w:rPr>
              <w:tab/>
              <w:t xml:space="preserve">Frekvens: Et antal muligheder som SKAT vil tilbyde kan vælges. Det kan eksempelvis være.  , 14 dage, månedligt, </w:t>
            </w:r>
          </w:p>
          <w:p w:rsidR="0045176C" w:rsidRDefault="0045176C" w:rsidP="0045176C">
            <w:pPr>
              <w:pStyle w:val="Normal11"/>
              <w:rPr>
                <w:lang w:eastAsia="da-DK"/>
              </w:rPr>
            </w:pPr>
            <w:r>
              <w:rPr>
                <w:lang w:eastAsia="da-DK"/>
              </w:rPr>
              <w:t>-</w:t>
            </w:r>
            <w:r>
              <w:rPr>
                <w:lang w:eastAsia="da-DK"/>
              </w:rPr>
              <w:tab/>
              <w:t xml:space="preserve">Min. beløb: Afdrag skal have en vis størrelse. Det kunne tænkes at det f.eks. ikke accepteres at afdrage mindre end 100 kr. </w:t>
            </w:r>
          </w:p>
          <w:p w:rsidR="0045176C" w:rsidRDefault="0045176C" w:rsidP="0045176C">
            <w:pPr>
              <w:pStyle w:val="Normal11"/>
              <w:rPr>
                <w:lang w:eastAsia="da-DK"/>
              </w:rPr>
            </w:pPr>
            <w:r>
              <w:rPr>
                <w:lang w:eastAsia="da-DK"/>
              </w:rPr>
              <w:t>-</w:t>
            </w:r>
            <w:r>
              <w:rPr>
                <w:lang w:eastAsia="da-DK"/>
              </w:rPr>
              <w:tab/>
              <w:t xml:space="preserve">Max antal rater. Det vil være forskellige regler for hvor mange rater en betalingsordning kan indeholde for opkrævning. Dette kan både være et fast defineret antal rater(eksempelvis 12 rater(ved månedlige rater/24 rater for 14 dages rater) for opkrævning, </w:t>
            </w:r>
          </w:p>
          <w:p w:rsidR="0045176C" w:rsidRDefault="0045176C" w:rsidP="0045176C">
            <w:pPr>
              <w:pStyle w:val="Normal11"/>
              <w:rPr>
                <w:lang w:eastAsia="da-DK"/>
              </w:rPr>
            </w:pPr>
            <w:r>
              <w:rPr>
                <w:lang w:eastAsia="da-DK"/>
              </w:rPr>
              <w:t>-</w:t>
            </w:r>
            <w:r>
              <w:rPr>
                <w:lang w:eastAsia="da-DK"/>
              </w:rPr>
              <w:tab/>
              <w:t>Hvis der er fordringer til inddrivelse hvor SKAT er fordringshaver kan der ikke indgås betalingsaftale mens fordringerne er under opkrævning.</w:t>
            </w:r>
          </w:p>
          <w:p w:rsidR="0045176C" w:rsidRDefault="0045176C" w:rsidP="0045176C">
            <w:pPr>
              <w:pStyle w:val="Normal11"/>
              <w:rPr>
                <w:lang w:eastAsia="da-DK"/>
              </w:rPr>
            </w:pPr>
            <w:r>
              <w:rPr>
                <w:lang w:eastAsia="da-DK"/>
              </w:rPr>
              <w:t>-</w:t>
            </w:r>
            <w:r>
              <w:rPr>
                <w:lang w:eastAsia="da-DK"/>
              </w:rPr>
              <w:tab/>
              <w:t>Hvis der for opkrævning tidligere indenfor en given periode har været indgået en betalingsordning under opkrævning og denne er misligholdt kan der ikke umiddelbart indgås en ny betalingsordning. Kunden kan ikke indgå ny ordning hvis der indenfor det sidste år har været en misligholdt ordning. Undtagelsesvis kan dette oprettes af en SKAT medarbejder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w:t>
            </w:r>
            <w:r>
              <w:rPr>
                <w:lang w:eastAsia="da-DK"/>
              </w:rPr>
              <w:tab/>
              <w:t xml:space="preserve">Max. Beløb for betalingsordninger under opkrævning. Det påregnes at der sættes et max. Beløb på hvor meget der kan indgås aftale for fordringer under opkrævning. </w:t>
            </w:r>
          </w:p>
          <w:p w:rsidR="0045176C" w:rsidRDefault="0045176C" w:rsidP="0045176C">
            <w:pPr>
              <w:pStyle w:val="Normal11"/>
              <w:rPr>
                <w:lang w:eastAsia="da-DK"/>
              </w:rPr>
            </w:pPr>
            <w:r>
              <w:rPr>
                <w:lang w:eastAsia="da-DK"/>
              </w:rPr>
              <w:t>-</w:t>
            </w:r>
            <w:r>
              <w:rPr>
                <w:lang w:eastAsia="da-DK"/>
              </w:rPr>
              <w:tab/>
              <w:t xml:space="preserve">Startdato: et parameter hvoraf det fremgår hvor langt ude i fremtiden SKAT vil acceptere at betalingsordningen påbegyndes.  </w:t>
            </w:r>
          </w:p>
          <w:p w:rsidR="0045176C" w:rsidRDefault="0045176C" w:rsidP="0045176C">
            <w:pPr>
              <w:pStyle w:val="Normal11"/>
              <w:rPr>
                <w:lang w:eastAsia="da-DK"/>
              </w:rPr>
            </w:pPr>
            <w:r>
              <w:rPr>
                <w:lang w:eastAsia="da-DK"/>
              </w:rPr>
              <w:t>-</w:t>
            </w:r>
            <w:r>
              <w:rPr>
                <w:lang w:eastAsia="da-DK"/>
              </w:rP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kan være situationer hvor der skal skelnes mellem virksomheder og personer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Bogholder, Sagsbehandler, KundeActor, DMO-Basis, KundeRepræsentant</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der er valgt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Vælger opret/rediger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opret"rediger betalingsordning"</w:t>
            </w:r>
          </w:p>
        </w:tc>
        <w:tc>
          <w:tcPr>
            <w:tcW w:w="3356" w:type="dxa"/>
            <w:shd w:val="clear" w:color="auto" w:fill="FFFFFF"/>
          </w:tcPr>
          <w:p w:rsidR="0045176C" w:rsidRDefault="0045176C" w:rsidP="0045176C">
            <w:pPr>
              <w:pStyle w:val="Normal11"/>
              <w:rPr>
                <w:lang w:eastAsia="da-DK"/>
              </w:rPr>
            </w:pPr>
            <w:r>
              <w:rPr>
                <w:lang w:eastAsia="da-DK"/>
              </w:rPr>
              <w:t>Viser kundens gældende betalingsordninger i en liste. Dvs. forekomster uden AfbrydÅrsagKode og med OpkrævningIndsatsSlutdato uudfyldt eller &gt; dags 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Viser kundens afbrudte betalingsordninger i en liste. Dvs. forekomster med AfbrydÅrsagKode eller med OpkrævningIndsatsSlutdato &lt; dags 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vælge oprettelse af ny betalingsordning.</w:t>
            </w:r>
          </w:p>
          <w:p w:rsidR="0045176C" w:rsidRDefault="0045176C" w:rsidP="0045176C">
            <w:pPr>
              <w:pStyle w:val="Normal11"/>
              <w:rPr>
                <w:lang w:eastAsia="da-DK"/>
              </w:rPr>
            </w:pPr>
            <w:r>
              <w:rPr>
                <w:lang w:eastAsia="da-DK"/>
              </w:rPr>
              <w:t xml:space="preserve">DMO-SkatteKontoEjer får kun mulighed for at vælge at oprette ny betalingsordning, såfremt der ikke eksisterer en aktuel/fremtidig betalingsordning.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DMS.OpkrævningIndsatsBetalingOrdningList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[Detailbetalingsordning]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 opret betalingsordning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 Opret betalingsordning</w:t>
            </w:r>
          </w:p>
        </w:tc>
        <w:tc>
          <w:tcPr>
            <w:tcW w:w="3356" w:type="dxa"/>
            <w:shd w:val="clear" w:color="auto" w:fill="FFFFFF"/>
          </w:tcPr>
          <w:p w:rsidR="0045176C" w:rsidRDefault="0045176C" w:rsidP="0045176C">
            <w:pPr>
              <w:pStyle w:val="Normal11"/>
              <w:rPr>
                <w:lang w:eastAsia="da-DK"/>
              </w:rPr>
            </w:pPr>
            <w:r>
              <w:rPr>
                <w:lang w:eastAsia="da-DK"/>
              </w:rPr>
              <w:t>Der vises en liste med udækkede positive fordringer.</w:t>
            </w:r>
          </w:p>
          <w:p w:rsidR="0045176C" w:rsidRDefault="0045176C" w:rsidP="0045176C">
            <w:pPr>
              <w:pStyle w:val="Normal11"/>
              <w:rPr>
                <w:lang w:eastAsia="da-DK"/>
              </w:rPr>
            </w:pPr>
            <w:r>
              <w:rPr>
                <w:lang w:eastAsia="da-DK"/>
              </w:rPr>
              <w:t xml:space="preserve">Der gives mulighed for at markere hvilke fordringer betalingsordningen skal omfatte.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vælge/markere alle fordringer på én gang.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Vis mulige betalingsfrekvenser. </w:t>
            </w:r>
          </w:p>
          <w:p w:rsidR="0045176C" w:rsidRDefault="0045176C" w:rsidP="0045176C">
            <w:pPr>
              <w:pStyle w:val="Normal11"/>
              <w:rPr>
                <w:lang w:eastAsia="da-DK"/>
              </w:rPr>
            </w:pPr>
            <w:r>
              <w:rPr>
                <w:lang w:eastAsia="da-DK"/>
              </w:rPr>
              <w:t>Startdato opsættes default med dags 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OpkrævningIndsatsBetalingOrdningParameterHent kaldes med Dato lig dags dato, dvs. parametrene gældende pr dags dato anvendes.</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DMS.OpkrævningFordringUdækketList</w:t>
            </w:r>
          </w:p>
          <w:p w:rsidR="0045176C" w:rsidRDefault="0045176C" w:rsidP="0045176C">
            <w:pPr>
              <w:pStyle w:val="Normal11"/>
              <w:rPr>
                <w:lang w:eastAsia="da-DK"/>
              </w:rPr>
            </w:pPr>
            <w:r>
              <w:rPr>
                <w:lang w:eastAsia="da-DK"/>
              </w:rPr>
              <w:t>DMS.OpkrævningIndsatsBetalingOrdningParameterHent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[ValiderErOpretTilladt]</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Indtast betalingsordning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 Indtaster data til betalingsordning</w:t>
            </w:r>
          </w:p>
        </w:tc>
        <w:tc>
          <w:tcPr>
            <w:tcW w:w="3356" w:type="dxa"/>
            <w:shd w:val="clear" w:color="auto" w:fill="FFFFFF"/>
          </w:tcPr>
          <w:p w:rsidR="0045176C" w:rsidRDefault="0045176C" w:rsidP="0045176C">
            <w:pPr>
              <w:pStyle w:val="Normal11"/>
              <w:rPr>
                <w:lang w:eastAsia="da-DK"/>
              </w:rPr>
            </w:pPr>
            <w:r>
              <w:rPr>
                <w:lang w:eastAsia="da-DK"/>
              </w:rPr>
              <w:t>Der gives mulighed for:</w:t>
            </w:r>
          </w:p>
          <w:p w:rsidR="0045176C" w:rsidRDefault="0045176C" w:rsidP="0045176C">
            <w:pPr>
              <w:pStyle w:val="Normal11"/>
              <w:rPr>
                <w:lang w:eastAsia="da-DK"/>
              </w:rPr>
            </w:pPr>
            <w:r>
              <w:rPr>
                <w:lang w:eastAsia="da-DK"/>
              </w:rPr>
              <w:t>- at markere fordringer, der indgår i betalingsordningen og der vises det samlede beløb.</w:t>
            </w:r>
          </w:p>
          <w:p w:rsidR="0045176C" w:rsidRDefault="0045176C" w:rsidP="0045176C">
            <w:pPr>
              <w:pStyle w:val="Normal11"/>
              <w:rPr>
                <w:lang w:eastAsia="da-DK"/>
              </w:rPr>
            </w:pPr>
            <w:r>
              <w:rPr>
                <w:lang w:eastAsia="da-DK"/>
              </w:rPr>
              <w:t xml:space="preserve">- vælge frekvens (obligatorisk). </w:t>
            </w:r>
          </w:p>
          <w:p w:rsidR="0045176C" w:rsidRDefault="0045176C" w:rsidP="0045176C">
            <w:pPr>
              <w:pStyle w:val="Normal11"/>
              <w:rPr>
                <w:lang w:eastAsia="da-DK"/>
              </w:rPr>
            </w:pPr>
            <w:r>
              <w:rPr>
                <w:lang w:eastAsia="da-DK"/>
              </w:rPr>
              <w:t xml:space="preserve">- indtaste ratebeløb eller antal rater </w:t>
            </w:r>
          </w:p>
          <w:p w:rsidR="0045176C" w:rsidRDefault="0045176C" w:rsidP="0045176C">
            <w:pPr>
              <w:pStyle w:val="Normal11"/>
              <w:rPr>
                <w:lang w:eastAsia="da-DK"/>
              </w:rPr>
            </w:pPr>
            <w:r>
              <w:rPr>
                <w:lang w:eastAsia="da-DK"/>
              </w:rPr>
              <w:t>- indtaste startdato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Beregne forslag til betalingsordning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beregn</w:t>
            </w:r>
          </w:p>
        </w:tc>
        <w:tc>
          <w:tcPr>
            <w:tcW w:w="3356" w:type="dxa"/>
            <w:shd w:val="clear" w:color="auto" w:fill="FFFFFF"/>
          </w:tcPr>
          <w:p w:rsidR="0045176C" w:rsidRDefault="0045176C" w:rsidP="0045176C">
            <w:pPr>
              <w:pStyle w:val="Normal11"/>
              <w:rPr>
                <w:lang w:eastAsia="da-DK"/>
              </w:rPr>
            </w:pPr>
            <w:r>
              <w:rPr>
                <w:lang w:eastAsia="da-DK"/>
              </w:rPr>
              <w:t>Foretager validering og kald servicen for at foretage simulering.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Viser forslag til betalingsordning:</w:t>
            </w:r>
          </w:p>
          <w:p w:rsidR="0045176C" w:rsidRDefault="0045176C" w:rsidP="0045176C">
            <w:pPr>
              <w:pStyle w:val="Normal11"/>
              <w:rPr>
                <w:lang w:eastAsia="da-DK"/>
              </w:rPr>
            </w:pPr>
            <w:r>
              <w:rPr>
                <w:lang w:eastAsia="da-DK"/>
              </w:rPr>
              <w:t xml:space="preserve">Der vises hvilke fordringer, der er omfattet af betalingsordningen samt fordringernes forventede påløbne renter.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Desuden vises betalingsordningens rater.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DMS.OpkrævningIndsatsBetalingOrdningOpdater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 startdato]</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[ValiderRateBeløb]</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[ValiderBetalingsordningBeløb]</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5: Godkend oprettelse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 Vælger godkend</w:t>
            </w:r>
          </w:p>
        </w:tc>
        <w:tc>
          <w:tcPr>
            <w:tcW w:w="3356" w:type="dxa"/>
            <w:shd w:val="clear" w:color="auto" w:fill="FFFFFF"/>
          </w:tcPr>
          <w:p w:rsidR="0045176C" w:rsidRDefault="0045176C" w:rsidP="0045176C">
            <w:pPr>
              <w:pStyle w:val="Normal11"/>
              <w:rPr>
                <w:lang w:eastAsia="da-DK"/>
              </w:rPr>
            </w:pPr>
            <w:r>
              <w:rPr>
                <w:lang w:eastAsia="da-DK"/>
              </w:rPr>
              <w:t>Kald servicen for at foretage oprettelse.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gemmes oplysninger og der returneres til use case 13.07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DMS.OpkrævningIndsatsBetalingOrdningOpret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6: Send meddelelse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Hvis aktør ikke har fravalgt udsendelse af meddelelse om betalingsordning jf. trin " Fravælg udsendelse af meddelelse": Send meddelelse om betalingsordning til kunde via A&amp;D.</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kunden har valgt Betalingsservice som betalingsform, skal der også medsendes en blanket til brug for Betalingsservice.</w:t>
            </w:r>
          </w:p>
          <w:p w:rsidR="0045176C" w:rsidRDefault="0045176C" w:rsidP="0045176C">
            <w:pPr>
              <w:pStyle w:val="Normal11"/>
              <w:rPr>
                <w:lang w:eastAsia="da-DK"/>
              </w:rPr>
            </w:pPr>
            <w:r>
              <w:rPr>
                <w:lang w:eastAsia="da-DK"/>
              </w:rPr>
              <w:t>Det håndteres af SAP, men er medtaget for overblikket</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Variant: Rediger betalingsordning</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 rediger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'Opret/rediger betalingsordning'</w:t>
            </w:r>
          </w:p>
        </w:tc>
        <w:tc>
          <w:tcPr>
            <w:tcW w:w="3356" w:type="dxa"/>
            <w:shd w:val="clear" w:color="auto" w:fill="FFFFFF"/>
          </w:tcPr>
          <w:p w:rsidR="0045176C" w:rsidRDefault="0045176C" w:rsidP="0045176C">
            <w:pPr>
              <w:pStyle w:val="Normal11"/>
              <w:rPr>
                <w:color w:val="000000"/>
                <w:lang w:eastAsia="da-DK"/>
              </w:rPr>
            </w:pPr>
            <w:r>
              <w:rPr>
                <w:color w:val="000000"/>
                <w:lang w:eastAsia="da-DK"/>
              </w:rPr>
              <w:t>Viser kundens aktuelle/fremtidige betalingsordninger i en liste.</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Viser kundens afbrudte betalingsordninger i en liste.</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Det skal være muligt at vælge den betalingsordning, der skal redigeres</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DMS.OpkrævningIndsatsBetalingOrdningList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[Detailbetalingsordning]</w:t>
            </w: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Trin 2: Vælg rediger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rediger betalingsordning</w:t>
            </w:r>
          </w:p>
        </w:tc>
        <w:tc>
          <w:tcPr>
            <w:tcW w:w="3356" w:type="dxa"/>
            <w:shd w:val="clear" w:color="auto" w:fill="FFFFFF"/>
          </w:tcPr>
          <w:p w:rsidR="0045176C" w:rsidRDefault="0045176C" w:rsidP="0045176C">
            <w:pPr>
              <w:pStyle w:val="Normal11"/>
              <w:rPr>
                <w:color w:val="000000"/>
                <w:lang w:eastAsia="da-DK"/>
              </w:rPr>
            </w:pPr>
            <w:r>
              <w:rPr>
                <w:color w:val="000000"/>
                <w:lang w:eastAsia="da-DK"/>
              </w:rPr>
              <w:t>Der vises betalingsordningens rater samt betalingsordningens skyldige beløb.</w:t>
            </w:r>
          </w:p>
          <w:p w:rsidR="0045176C" w:rsidRDefault="0045176C" w:rsidP="0045176C">
            <w:pPr>
              <w:pStyle w:val="Normal11"/>
              <w:rPr>
                <w:color w:val="000000"/>
                <w:lang w:eastAsia="da-DK"/>
              </w:rPr>
            </w:pPr>
            <w:r>
              <w:rPr>
                <w:color w:val="000000"/>
                <w:lang w:eastAsia="da-DK"/>
              </w:rPr>
              <w:t>Desuden vises betalingsordningens frekvens, oprindelig antal rater samt startdato.</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OpkrævningIndsatsBetalingOrdningParameterHent kaldes med Dato lig dags dato, dvs. parametrene gældende pr dags dato anvendes</w:t>
            </w:r>
          </w:p>
          <w:p w:rsidR="0045176C" w:rsidRP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r>
              <w:rPr>
                <w:color w:val="000000"/>
                <w:lang w:eastAsia="da-DK"/>
              </w:rPr>
              <w:t>DMS.OpkrævningIndsatsBetalingOrdningParameterHent</w:t>
            </w:r>
          </w:p>
          <w:p w:rsidR="0045176C" w:rsidRPr="0045176C" w:rsidRDefault="0045176C" w:rsidP="0045176C">
            <w:pPr>
              <w:pStyle w:val="Normal11"/>
              <w:rPr>
                <w:color w:val="000000"/>
                <w:lang w:eastAsia="da-DK"/>
              </w:rPr>
            </w:pPr>
            <w:r>
              <w:rPr>
                <w:color w:val="000000"/>
                <w:lang w:eastAsia="da-DK"/>
              </w:rPr>
              <w:t>DMS.OpkrævningIndsatsBetalingOrdningHent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Trin 3: Rediger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Indtaster nyt antal rater</w:t>
            </w:r>
          </w:p>
        </w:tc>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Der gives mulighed for at indtast nyt antal rater </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Det skal være muligt at få beregnet nyt Ratebeløb (det eksisterende skyldige beløb fordeles ligeligt på det nye antal rater, uden at der tages højde for ny renteberegning)</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Det skal være muligt at nulstille indtastede felter.</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i/>
                <w:color w:val="000000"/>
                <w:lang w:eastAsia="da-DK"/>
              </w:rPr>
            </w:pPr>
            <w:r>
              <w:rPr>
                <w:b/>
                <w:i/>
                <w:color w:val="000000"/>
                <w:lang w:eastAsia="da-DK"/>
              </w:rPr>
              <w:t>Trin 4: Beregne forslag til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beregn</w:t>
            </w:r>
          </w:p>
        </w:tc>
        <w:tc>
          <w:tcPr>
            <w:tcW w:w="3356" w:type="dxa"/>
            <w:shd w:val="clear" w:color="auto" w:fill="FFFFFF"/>
          </w:tcPr>
          <w:p w:rsidR="0045176C" w:rsidRDefault="0045176C" w:rsidP="0045176C">
            <w:pPr>
              <w:pStyle w:val="Normal11"/>
              <w:rPr>
                <w:color w:val="000000"/>
                <w:lang w:eastAsia="da-DK"/>
              </w:rPr>
            </w:pPr>
            <w:r>
              <w:rPr>
                <w:color w:val="000000"/>
                <w:lang w:eastAsia="da-DK"/>
              </w:rPr>
              <w:t>Foretager validering og kald servicen for at foretage simulering.</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Viser forslag til betalingsordning:</w:t>
            </w:r>
          </w:p>
          <w:p w:rsidR="0045176C" w:rsidRDefault="0045176C" w:rsidP="0045176C">
            <w:pPr>
              <w:pStyle w:val="Normal11"/>
              <w:rPr>
                <w:color w:val="000000"/>
                <w:lang w:eastAsia="da-DK"/>
              </w:rPr>
            </w:pPr>
            <w:r>
              <w:rPr>
                <w:color w:val="000000"/>
                <w:lang w:eastAsia="da-DK"/>
              </w:rPr>
              <w:t xml:space="preserve">Der vises hvilke fordringer, der er omfattet af betalingsordningen samt fordringernes forventede påløbne renter. </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 xml:space="preserve">Desuden vises betalingsordningens rater. </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DMS.OpkrævningIndsatsBetalingOrdningOpdater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[ValiderRateBeløb]</w:t>
            </w: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Trin 5: Godkend opdatering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color w:val="000000"/>
                <w:lang w:eastAsia="da-DK"/>
              </w:rPr>
            </w:pPr>
            <w:r>
              <w:rPr>
                <w:color w:val="000000"/>
                <w:lang w:eastAsia="da-DK"/>
              </w:rPr>
              <w:t>Kald servicen for at foretage opdatering.</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 xml:space="preserve">Der gemmes oplysninger og der returneres til use case 13.07 </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DMS.OpkrævningIndsatsBetalingOrdningOpdater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i/>
                <w:color w:val="000000"/>
                <w:lang w:eastAsia="da-DK"/>
              </w:rPr>
            </w:pPr>
            <w:r>
              <w:rPr>
                <w:b/>
                <w:i/>
                <w:color w:val="000000"/>
                <w:lang w:eastAsia="da-DK"/>
              </w:rPr>
              <w:t>Trin 6: Send meddelelse</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r>
              <w:rPr>
                <w:color w:val="000000"/>
                <w:lang w:eastAsia="da-DK"/>
              </w:rPr>
              <w:t>Hvis aktør ikke har fravalgt udsendelse af meddelelse om betalingsordning jf. trin " Fravælg udsendelse af meddelelse": Send meddelelse om betalingsordning til kunde via A&amp;D.</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Hvis kunden har valgt Betalingsservice som betalingsform, skal der også medsendes en blanket til brug for Betalingsservice.</w:t>
            </w:r>
          </w:p>
          <w:p w:rsidR="0045176C" w:rsidRPr="0045176C" w:rsidRDefault="0045176C" w:rsidP="0045176C">
            <w:pPr>
              <w:pStyle w:val="Normal11"/>
              <w:rPr>
                <w:color w:val="000000"/>
                <w:lang w:eastAsia="da-DK"/>
              </w:rPr>
            </w:pPr>
            <w:r>
              <w:rPr>
                <w:color w:val="000000"/>
                <w:lang w:eastAsia="da-DK"/>
              </w:rPr>
              <w:t>Det håndteres af SAP, men er medtaget for overblikket</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DetailBetalingsordning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19.05 hent betalingsordning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DMS.OpkrævningIndbetalingHent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ValiderErOpretTilladt</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ValiderErOpretTillaft</w:t>
            </w:r>
          </w:p>
        </w:tc>
        <w:tc>
          <w:tcPr>
            <w:tcW w:w="3356" w:type="dxa"/>
            <w:shd w:val="clear" w:color="auto" w:fill="FFFFFF"/>
          </w:tcPr>
          <w:p w:rsidR="0045176C" w:rsidRDefault="0045176C" w:rsidP="0045176C">
            <w:pPr>
              <w:pStyle w:val="Normal11"/>
              <w:rPr>
                <w:color w:val="000000"/>
                <w:lang w:eastAsia="da-DK"/>
              </w:rPr>
            </w:pPr>
            <w:r>
              <w:rPr>
                <w:color w:val="000000"/>
                <w:lang w:eastAsia="da-DK"/>
              </w:rPr>
              <w:t>Der skal valideres for nedenstående i prioriteret rækkefølge:</w:t>
            </w:r>
          </w:p>
          <w:p w:rsidR="0045176C" w:rsidRDefault="0045176C" w:rsidP="0045176C">
            <w:pPr>
              <w:pStyle w:val="Normal11"/>
              <w:rPr>
                <w:color w:val="000000"/>
                <w:lang w:eastAsia="da-DK"/>
              </w:rPr>
            </w:pPr>
            <w:r>
              <w:rPr>
                <w:color w:val="000000"/>
                <w:lang w:eastAsia="da-DK"/>
              </w:rPr>
              <w:t>1. Opsæt fejl, hvis der er ingen udækkede positive fordringer findes</w:t>
            </w:r>
          </w:p>
          <w:p w:rsidR="0045176C" w:rsidRDefault="0045176C" w:rsidP="0045176C">
            <w:pPr>
              <w:pStyle w:val="Normal11"/>
              <w:rPr>
                <w:color w:val="000000"/>
                <w:lang w:eastAsia="da-DK"/>
              </w:rPr>
            </w:pPr>
            <w:r>
              <w:rPr>
                <w:color w:val="000000"/>
                <w:lang w:eastAsia="da-DK"/>
              </w:rPr>
              <w:t>2. Opsæt fejl, hvis der er udækkede positive fordringer til inddrivelse (OpkrævningFordringOverdragelseStatus = 'Overdraget til Inddrivelse')</w:t>
            </w:r>
          </w:p>
          <w:p w:rsidR="0045176C" w:rsidRPr="0045176C" w:rsidRDefault="0045176C" w:rsidP="0045176C">
            <w:pPr>
              <w:pStyle w:val="Normal11"/>
              <w:rPr>
                <w:color w:val="000000"/>
                <w:lang w:eastAsia="da-DK"/>
              </w:rPr>
            </w:pPr>
            <w:r>
              <w:rPr>
                <w:color w:val="000000"/>
                <w:lang w:eastAsia="da-DK"/>
              </w:rPr>
              <w:t xml:space="preserve">3.  Opsæt fejl for virksomhed/borgere, hvis der eksisterer en Betalingsordning med OpkrævningBetalingOrdningAfbrydÅrsagKode &lt;&gt; 03, hvor OpkrævningIndsatsSlutdato er større end dags dato fratrukket xx måneder, xx er  DeaktiveringMånederAntal Opsæt advis for SKAT brugere hvis der eksisterer en Betalingsordning med OpkrævningBetalingOrdningAfbrydÅrsagKode &lt;&gt; 03, hvor OpkrævningIndsatsSlutdato er større end dags dato fratrukket xx måneder, xx er  DeaktiveringMånederAntal  </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19.04 Hent Fordring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 startdato</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ValiderStartDato</w:t>
            </w:r>
          </w:p>
        </w:tc>
        <w:tc>
          <w:tcPr>
            <w:tcW w:w="3356" w:type="dxa"/>
            <w:shd w:val="clear" w:color="auto" w:fill="FFFFFF"/>
          </w:tcPr>
          <w:p w:rsidR="0045176C" w:rsidRDefault="0045176C" w:rsidP="0045176C">
            <w:pPr>
              <w:pStyle w:val="Normal11"/>
              <w:rPr>
                <w:color w:val="000000"/>
                <w:lang w:eastAsia="da-DK"/>
              </w:rPr>
            </w:pPr>
            <w:r>
              <w:rPr>
                <w:color w:val="000000"/>
                <w:lang w:eastAsia="da-DK"/>
              </w:rPr>
              <w:t>Startdato må ikke være mindre end dags dato.</w:t>
            </w:r>
          </w:p>
          <w:p w:rsidR="0045176C" w:rsidRDefault="0045176C" w:rsidP="0045176C">
            <w:pPr>
              <w:pStyle w:val="Normal11"/>
              <w:rPr>
                <w:color w:val="000000"/>
                <w:lang w:eastAsia="da-DK"/>
              </w:rPr>
            </w:pPr>
            <w:r>
              <w:rPr>
                <w:color w:val="000000"/>
                <w:lang w:eastAsia="da-DK"/>
              </w:rPr>
              <w:t>Startdato må ikke være større end dags dato tillagt xx måneder, xx er StartdatoMaxMånederAntal</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ValiderRateBeløb</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ValiderRateBeløb</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Ratebeløb må ikke være mindre end RateMinBeløb</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ValiderBetalingsordningBeløb</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ValiderBetslingordningBeløb</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 samlede beløb for betalingsordningen må ikke være større end BetalingOrdningMaxBeløb</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 xml:space="preserve">En betalingsordning er indgået enten med kunden eller af kunden selv (indenfor de rammer, der opsat for en sådan aftale). </w:t>
            </w:r>
          </w:p>
          <w:p w:rsidR="0045176C" w:rsidRDefault="0045176C" w:rsidP="0045176C">
            <w:pPr>
              <w:pStyle w:val="Normal11"/>
              <w:rPr>
                <w:lang w:eastAsia="da-DK"/>
              </w:rPr>
            </w:pPr>
            <w:r>
              <w:rPr>
                <w:lang w:eastAsia="da-DK"/>
              </w:rPr>
              <w:t xml:space="preserve">eller </w:t>
            </w:r>
          </w:p>
          <w:p w:rsidR="0045176C" w:rsidRDefault="0045176C" w:rsidP="0045176C">
            <w:pPr>
              <w:pStyle w:val="Normal11"/>
              <w:rPr>
                <w:lang w:eastAsia="da-DK"/>
              </w:rPr>
            </w:pPr>
            <w:r>
              <w:rPr>
                <w:lang w:eastAsia="da-DK"/>
              </w:rPr>
              <w:t xml:space="preserve">En betalingsordning er redigeret (indenfor de rammer, der opsat for en sådan aftale).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er dannet en meddelelse til kunden om den indgåede aftale med alle relevante oplysninger (herunder lovhenvisning) meddelelesen er tilgængelig for kunden i dennes Kommunikationsmappe, og der er sendt en kopi til Kunden af denne via A&amp;D med mindre dette specifikt er fravalgt.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Den indgåede betalingsordning indeholder Rate beløb, Antal rater, Betalingsdatoer og Renter, som vil påløbe i perioden. Disse beregnede renter er ikke tilskrevet. Det er statistiske poster</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 xml:space="preserve">Betalingsordningen er iværksat, og løsningen overvåger om raterne betales rettidigt </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5" w:name="_Toc353197762"/>
      <w:r>
        <w:t>12.02 Opret stop for fordring</w:t>
      </w:r>
      <w:bookmarkEnd w:id="5"/>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68480" behindDoc="1" locked="0" layoutInCell="1" allowOverlap="1" wp14:anchorId="7E5296AB" wp14:editId="416B0778">
                  <wp:simplePos x="0" y="0"/>
                  <wp:positionH relativeFrom="column">
                    <wp:posOffset>-3810</wp:posOffset>
                  </wp:positionH>
                  <wp:positionV relativeFrom="paragraph">
                    <wp:posOffset>-854075</wp:posOffset>
                  </wp:positionV>
                  <wp:extent cx="6177915" cy="4669790"/>
                  <wp:effectExtent l="0" t="0" r="0" b="0"/>
                  <wp:wrapTight wrapText="bothSides">
                    <wp:wrapPolygon edited="0">
                      <wp:start x="18450" y="529"/>
                      <wp:lineTo x="10857" y="2115"/>
                      <wp:lineTo x="3796" y="2908"/>
                      <wp:lineTo x="3863" y="3436"/>
                      <wp:lineTo x="4196" y="3789"/>
                      <wp:lineTo x="3996" y="4582"/>
                      <wp:lineTo x="4396" y="4934"/>
                      <wp:lineTo x="3397" y="5551"/>
                      <wp:lineTo x="4396" y="6344"/>
                      <wp:lineTo x="3663" y="7754"/>
                      <wp:lineTo x="3530" y="8283"/>
                      <wp:lineTo x="4463" y="8547"/>
                      <wp:lineTo x="8259" y="9164"/>
                      <wp:lineTo x="3597" y="9957"/>
                      <wp:lineTo x="3597" y="10486"/>
                      <wp:lineTo x="4463" y="10838"/>
                      <wp:lineTo x="4130" y="11367"/>
                      <wp:lineTo x="4396" y="11984"/>
                      <wp:lineTo x="3530" y="12600"/>
                      <wp:lineTo x="4529" y="13394"/>
                      <wp:lineTo x="3597" y="15420"/>
                      <wp:lineTo x="10790" y="16213"/>
                      <wp:lineTo x="200" y="17006"/>
                      <wp:lineTo x="200" y="20707"/>
                      <wp:lineTo x="11256" y="20707"/>
                      <wp:lineTo x="11190" y="17094"/>
                      <wp:lineTo x="10790" y="16213"/>
                      <wp:lineTo x="13321" y="16213"/>
                      <wp:lineTo x="16851" y="15420"/>
                      <wp:lineTo x="16918" y="14803"/>
                      <wp:lineTo x="17251" y="13658"/>
                      <wp:lineTo x="17251" y="13217"/>
                      <wp:lineTo x="16451" y="12336"/>
                      <wp:lineTo x="15852" y="11984"/>
                      <wp:lineTo x="15452" y="10574"/>
                      <wp:lineTo x="17384" y="7754"/>
                      <wp:lineTo x="19848" y="7754"/>
                      <wp:lineTo x="20514" y="7402"/>
                      <wp:lineTo x="19382" y="4934"/>
                      <wp:lineTo x="20514" y="4141"/>
                      <wp:lineTo x="19382" y="3525"/>
                      <wp:lineTo x="19981" y="2996"/>
                      <wp:lineTo x="19515" y="2115"/>
                      <wp:lineTo x="10790" y="2115"/>
                      <wp:lineTo x="15719" y="1674"/>
                      <wp:lineTo x="20448" y="1057"/>
                      <wp:lineTo x="20315" y="529"/>
                      <wp:lineTo x="18450" y="529"/>
                    </wp:wrapPolygon>
                  </wp:wrapTight>
                  <wp:docPr id="11" name="Billed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46697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6" w:name="_Toc353197763"/>
      <w:r>
        <w:t>12.02 Opret stop for fordring (web)</w:t>
      </w:r>
      <w:bookmarkEnd w:id="6"/>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indsætte stop på en eller flere fordringer.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Stop for fordringer kan indsættes for følgende kategorier:</w:t>
            </w:r>
          </w:p>
          <w:p w:rsidR="0045176C" w:rsidRDefault="0045176C" w:rsidP="0045176C">
            <w:pPr>
              <w:pStyle w:val="Normal11"/>
              <w:rPr>
                <w:lang w:eastAsia="da-DK"/>
              </w:rPr>
            </w:pPr>
            <w:r>
              <w:rPr>
                <w:lang w:eastAsia="da-DK"/>
              </w:rPr>
              <w:t>- Stop for Rentetilskrivning</w:t>
            </w:r>
          </w:p>
          <w:p w:rsidR="0045176C" w:rsidRDefault="0045176C" w:rsidP="0045176C">
            <w:pPr>
              <w:pStyle w:val="Normal11"/>
              <w:rPr>
                <w:lang w:eastAsia="da-DK"/>
              </w:rPr>
            </w:pPr>
            <w:r>
              <w:rPr>
                <w:lang w:eastAsia="da-DK"/>
              </w:rPr>
              <w:t>- Stop for Rykker</w:t>
            </w:r>
          </w:p>
          <w:p w:rsidR="0045176C" w:rsidRDefault="0045176C" w:rsidP="0045176C">
            <w:pPr>
              <w:pStyle w:val="Normal11"/>
              <w:rPr>
                <w:lang w:eastAsia="da-DK"/>
              </w:rPr>
            </w:pPr>
            <w:r>
              <w:rPr>
                <w:lang w:eastAsia="da-DK"/>
              </w:rPr>
              <w:t>- Stop for Udbetaling</w:t>
            </w:r>
          </w:p>
          <w:p w:rsidR="0045176C" w:rsidRDefault="0045176C" w:rsidP="0045176C">
            <w:pPr>
              <w:pStyle w:val="Normal11"/>
              <w:rPr>
                <w:lang w:eastAsia="da-DK"/>
              </w:rPr>
            </w:pPr>
            <w:r>
              <w:rPr>
                <w:lang w:eastAsia="da-DK"/>
              </w:rPr>
              <w:t>- Stop for Udligning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skal angives en periode, som maksimalt kan være 1 år  frem. Se bilag 3.24 parameterstyrede data tabel 20. Slutdato for stop er obligatorisk.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skal knyttes en kommentar til stoppet, d.v.s. at der gives et antal muligheder (5-10). Såfremt en eller flere fordringer er omfattet af et eller flere stop fremgår det af skærmbilledet Vis kontostatus. Dette vil ikke blokere for, at sagsbehandleren/bogholderen kan sætte yderligere stop.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RenteStop gælder:</w:t>
            </w:r>
          </w:p>
          <w:p w:rsidR="0045176C" w:rsidRDefault="0045176C" w:rsidP="0045176C">
            <w:pPr>
              <w:pStyle w:val="Normal11"/>
              <w:rPr>
                <w:lang w:eastAsia="da-DK"/>
              </w:rPr>
            </w:pPr>
            <w:r>
              <w:rPr>
                <w:lang w:eastAsia="da-DK"/>
              </w:rP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Tilbagerulning sker efter følgende princip:</w:t>
            </w:r>
          </w:p>
          <w:p w:rsidR="0045176C" w:rsidRDefault="0045176C" w:rsidP="0045176C">
            <w:pPr>
              <w:pStyle w:val="Normal11"/>
              <w:rPr>
                <w:lang w:eastAsia="da-DK"/>
              </w:rPr>
            </w:pPr>
            <w:r>
              <w:rPr>
                <w:lang w:eastAsia="da-DK"/>
              </w:rPr>
              <w:t>1 - Rentestop sættes på fordring</w:t>
            </w:r>
          </w:p>
          <w:p w:rsidR="0045176C" w:rsidRDefault="0045176C" w:rsidP="0045176C">
            <w:pPr>
              <w:pStyle w:val="Normal11"/>
              <w:rPr>
                <w:lang w:eastAsia="da-DK"/>
              </w:rPr>
            </w:pPr>
            <w:r>
              <w:rPr>
                <w:lang w:eastAsia="da-DK"/>
              </w:rPr>
              <w:t>2 - Det kontrolleres om der er tilskrevet rente efter stop-dato</w:t>
            </w:r>
          </w:p>
          <w:p w:rsidR="0045176C" w:rsidRDefault="0045176C" w:rsidP="0045176C">
            <w:pPr>
              <w:pStyle w:val="Normal11"/>
              <w:rPr>
                <w:lang w:eastAsia="da-DK"/>
              </w:rPr>
            </w:pPr>
            <w:r>
              <w:rPr>
                <w:lang w:eastAsia="da-DK"/>
              </w:rPr>
              <w:t>3a - Hvis Nej - alt er OK</w:t>
            </w:r>
          </w:p>
          <w:p w:rsidR="0045176C" w:rsidRDefault="0045176C" w:rsidP="0045176C">
            <w:pPr>
              <w:pStyle w:val="Normal11"/>
              <w:rPr>
                <w:lang w:eastAsia="da-DK"/>
              </w:rPr>
            </w:pPr>
            <w:r>
              <w:rPr>
                <w:lang w:eastAsia="da-DK"/>
              </w:rPr>
              <w:t>3b - Hvis Ja - Det kontrolleres om denne rente evt. er udlignet</w:t>
            </w:r>
          </w:p>
          <w:p w:rsidR="0045176C" w:rsidRDefault="0045176C" w:rsidP="0045176C">
            <w:pPr>
              <w:pStyle w:val="Normal11"/>
              <w:rPr>
                <w:lang w:eastAsia="da-DK"/>
              </w:rPr>
            </w:pPr>
            <w:r>
              <w:rPr>
                <w:lang w:eastAsia="da-DK"/>
              </w:rPr>
              <w:t>4a - Hvis Nej - den tilskrevne rente rulles tilbage til sidste ordinære rentetilskrivning før stoppet og der beregnes en ny rente fremtil stoppet.</w:t>
            </w:r>
          </w:p>
          <w:p w:rsidR="0045176C" w:rsidRDefault="0045176C" w:rsidP="0045176C">
            <w:pPr>
              <w:pStyle w:val="Normal11"/>
              <w:rPr>
                <w:lang w:eastAsia="da-DK"/>
              </w:rPr>
            </w:pPr>
            <w:r>
              <w:rPr>
                <w:lang w:eastAsia="da-DK"/>
              </w:rPr>
              <w:t>4b - Hvis Ja - den foretagne dækning bortfalder, og beløbet indsættes på kontoen (på den originale indbetalingsdato) til fordeling efter de normale regler</w:t>
            </w:r>
          </w:p>
          <w:p w:rsidR="0045176C" w:rsidRDefault="0045176C" w:rsidP="0045176C">
            <w:pPr>
              <w:pStyle w:val="Normal11"/>
              <w:rPr>
                <w:lang w:eastAsia="da-DK"/>
              </w:rPr>
            </w:pPr>
            <w:r>
              <w:rPr>
                <w:lang w:eastAsia="da-DK"/>
              </w:rPr>
              <w:t>5 - Den tilskrevne rente rulles tilbage til sidste ordinære rentetilskrivning før stoppet og der beregnes en ny rente frem til stoppet.</w:t>
            </w:r>
          </w:p>
          <w:p w:rsidR="0045176C" w:rsidRDefault="0045176C" w:rsidP="0045176C">
            <w:pPr>
              <w:pStyle w:val="Normal11"/>
              <w:rPr>
                <w:lang w:eastAsia="da-DK"/>
              </w:rPr>
            </w:pPr>
            <w:r>
              <w:rPr>
                <w:lang w:eastAsia="da-DK"/>
              </w:rPr>
              <w:t>6 - Beløbet til fordeling anvendes til dækning af andre fordringer i henhold til dækningsreglerne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Rykkerstop gælder:</w:t>
            </w:r>
          </w:p>
          <w:p w:rsidR="0045176C" w:rsidRDefault="0045176C" w:rsidP="0045176C">
            <w:pPr>
              <w:pStyle w:val="Normal11"/>
              <w:rPr>
                <w:lang w:eastAsia="da-DK"/>
              </w:rPr>
            </w:pPr>
            <w:r>
              <w:rPr>
                <w:lang w:eastAsia="da-DK"/>
              </w:rP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kommunikation med driften af løsningen.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Udbetalingsstop gælder:</w:t>
            </w:r>
          </w:p>
          <w:p w:rsidR="0045176C" w:rsidRDefault="0045176C" w:rsidP="0045176C">
            <w:pPr>
              <w:pStyle w:val="Normal11"/>
              <w:rPr>
                <w:lang w:eastAsia="da-DK"/>
              </w:rPr>
            </w:pPr>
            <w:r>
              <w:rPr>
                <w:lang w:eastAsia="da-DK"/>
              </w:rPr>
              <w:t>Det skal være muligt at indsætte en årsagskode i forbindelse med oprettelse af stop for udbetaling.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Udligningstop gælder:</w:t>
            </w:r>
          </w:p>
          <w:p w:rsidR="0045176C" w:rsidRDefault="0045176C" w:rsidP="0045176C">
            <w:pPr>
              <w:pStyle w:val="Normal11"/>
              <w:rPr>
                <w:lang w:eastAsia="da-DK"/>
              </w:rPr>
            </w:pPr>
            <w:r>
              <w:rPr>
                <w:lang w:eastAsia="da-DK"/>
              </w:rPr>
              <w:t>Markering for udligningsstop på fordringen medfører, at fordringen ikke kan udlignes på nogen måde.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Sporbarhed - Oplysninger om hvilken medarbejder der har oprettet stop skal være logget i løsningen og efterfølgende umiddelbart tilgængelig.  </w:t>
            </w: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Akøren er logget på systemet og UC 19.08 hent kunde er gennemført.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Opret stop for fordring/er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Opret stop</w:t>
            </w:r>
          </w:p>
        </w:tc>
        <w:tc>
          <w:tcPr>
            <w:tcW w:w="3356" w:type="dxa"/>
            <w:shd w:val="clear" w:color="auto" w:fill="FFFFFF"/>
          </w:tcPr>
          <w:p w:rsidR="0045176C" w:rsidRDefault="0045176C" w:rsidP="0045176C">
            <w:pPr>
              <w:pStyle w:val="Normal11"/>
              <w:rPr>
                <w:lang w:eastAsia="da-DK"/>
              </w:rPr>
            </w:pPr>
            <w:r>
              <w:rPr>
                <w:lang w:eastAsia="da-DK"/>
              </w:rPr>
              <w:t>Der vises en liste over udækkede/åbne fordringer og evt. eksisterende aktuelle/fremtidige stop.</w:t>
            </w:r>
          </w:p>
          <w:p w:rsidR="0045176C" w:rsidRDefault="0045176C" w:rsidP="0045176C">
            <w:pPr>
              <w:pStyle w:val="Normal11"/>
              <w:rPr>
                <w:lang w:eastAsia="da-DK"/>
              </w:rPr>
            </w:pPr>
            <w:r>
              <w:rPr>
                <w:lang w:eastAsia="da-DK"/>
              </w:rPr>
              <w:t>Det fremgår om der findes aktuelle/fremtidige stop på kundens konto.</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 xml:space="preserve">Løsningen giver mulighed for at oprette stop for en/flere udækkede/åbne fordringer. </w:t>
            </w:r>
          </w:p>
          <w:p w:rsidR="0045176C" w:rsidRDefault="0045176C" w:rsidP="0045176C">
            <w:pPr>
              <w:pStyle w:val="Normal11"/>
              <w:rPr>
                <w:lang w:eastAsia="da-DK"/>
              </w:rPr>
            </w:pPr>
            <w:r>
              <w:rPr>
                <w:lang w:eastAsia="da-DK"/>
              </w:rPr>
              <w:t xml:space="preserve">Der angives typen af stop.  </w:t>
            </w:r>
          </w:p>
          <w:p w:rsidR="0045176C" w:rsidRDefault="0045176C" w:rsidP="0045176C">
            <w:pPr>
              <w:pStyle w:val="Normal11"/>
              <w:rPr>
                <w:lang w:eastAsia="da-DK"/>
              </w:rPr>
            </w:pPr>
            <w:r>
              <w:rPr>
                <w:lang w:eastAsia="da-DK"/>
              </w:rPr>
              <w:t>Der indsættes start- og slutdato for stoppet (obligatorisk) og der knyttes en kommentar/årsag til stoppet (obligatorisk).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DMS.OpkrævningFordringUdækketList</w:t>
            </w:r>
          </w:p>
          <w:p w:rsidR="0045176C" w:rsidRDefault="0045176C" w:rsidP="0045176C">
            <w:pPr>
              <w:pStyle w:val="Normal11"/>
              <w:rPr>
                <w:lang w:eastAsia="da-DK"/>
              </w:rPr>
            </w:pPr>
            <w:r>
              <w:rPr>
                <w:lang w:eastAsia="da-DK"/>
              </w:rPr>
              <w:t>DMS.OpkrævningIndsatsAdministrativtTiltagList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Godkend stop for fordringer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 godkend</w:t>
            </w:r>
          </w:p>
        </w:tc>
        <w:tc>
          <w:tcPr>
            <w:tcW w:w="3356" w:type="dxa"/>
            <w:shd w:val="clear" w:color="auto" w:fill="FFFFFF"/>
          </w:tcPr>
          <w:p w:rsidR="0045176C" w:rsidRDefault="0045176C" w:rsidP="0045176C">
            <w:pPr>
              <w:pStyle w:val="Normal11"/>
              <w:rPr>
                <w:lang w:eastAsia="da-DK"/>
              </w:rPr>
            </w:pPr>
            <w:r>
              <w:rPr>
                <w:lang w:eastAsia="da-DK"/>
              </w:rPr>
              <w:t xml:space="preserve">Foretager validering. </w:t>
            </w:r>
          </w:p>
          <w:p w:rsidR="0045176C" w:rsidRDefault="0045176C" w:rsidP="0045176C">
            <w:pPr>
              <w:pStyle w:val="Normal11"/>
              <w:rPr>
                <w:lang w:eastAsia="da-DK"/>
              </w:rPr>
            </w:pPr>
            <w:r>
              <w:rPr>
                <w:lang w:eastAsia="da-DK"/>
              </w:rPr>
              <w:t xml:space="preserve">Spørger aktør om det valgte er korrekt og giver mulighed for at vælge godkend eller fortryd.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Hvis "godkend" gemmes oplysninger og der returneres til use case 13.07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"fortryd" returneres til trin 1.</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DMS.OpkrævningIndsatsAdministrativtTiltagOpret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Hvis rentestop foretag evt tilbagerulning og fordeling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Udfører use case "Hent detailindsats"</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DMS.OpkrævningIndsatsAdministrativtTiltagList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cases "Hent detailfordring"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Se bilag 3.8 forretningsregler mv</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Stop for fordring/-er er oprettet med angivelse af start og slutdato samt en kommentar for årsagen.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fremgår af fordringen/fordringerne, at den/de er omfattet af et stop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i SAP(omfattet af SAP funktionalitet udelukkende medtaget for at få et bedre overblik)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Oplysninger om hvilken medarbejder der har oprettet stop er logget i løsningen og herefter umiddelbart tilgængeligt (omfattet af SAP funktionalitet udelukkende medtaget for at få et bedre overblik)</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7" w:name="_Toc353197764"/>
      <w:r>
        <w:t>12.03 Annuller/ændr stop for fordring</w:t>
      </w:r>
      <w:bookmarkEnd w:id="7"/>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69504" behindDoc="1" locked="0" layoutInCell="1" allowOverlap="1" wp14:anchorId="0615C68E" wp14:editId="0C6EE791">
                  <wp:simplePos x="0" y="0"/>
                  <wp:positionH relativeFrom="column">
                    <wp:posOffset>-3810</wp:posOffset>
                  </wp:positionH>
                  <wp:positionV relativeFrom="paragraph">
                    <wp:posOffset>-854075</wp:posOffset>
                  </wp:positionV>
                  <wp:extent cx="6177915" cy="6802120"/>
                  <wp:effectExtent l="0" t="0" r="0" b="0"/>
                  <wp:wrapTight wrapText="bothSides">
                    <wp:wrapPolygon edited="0">
                      <wp:start x="2464" y="907"/>
                      <wp:lineTo x="2464" y="1270"/>
                      <wp:lineTo x="9325" y="1996"/>
                      <wp:lineTo x="11323" y="1996"/>
                      <wp:lineTo x="3064" y="2359"/>
                      <wp:lineTo x="1732" y="2480"/>
                      <wp:lineTo x="1665" y="3267"/>
                      <wp:lineTo x="1798" y="4295"/>
                      <wp:lineTo x="7460" y="4900"/>
                      <wp:lineTo x="10524" y="4900"/>
                      <wp:lineTo x="8459" y="5868"/>
                      <wp:lineTo x="1932" y="5928"/>
                      <wp:lineTo x="1732" y="5989"/>
                      <wp:lineTo x="2131" y="6836"/>
                      <wp:lineTo x="2065" y="7199"/>
                      <wp:lineTo x="2265" y="7622"/>
                      <wp:lineTo x="1265" y="8167"/>
                      <wp:lineTo x="2598" y="8771"/>
                      <wp:lineTo x="2065" y="9739"/>
                      <wp:lineTo x="1332" y="10647"/>
                      <wp:lineTo x="1532" y="10707"/>
                      <wp:lineTo x="6994" y="10707"/>
                      <wp:lineTo x="5994" y="11675"/>
                      <wp:lineTo x="1399" y="11917"/>
                      <wp:lineTo x="1332" y="12159"/>
                      <wp:lineTo x="2398" y="12643"/>
                      <wp:lineTo x="2198" y="12945"/>
                      <wp:lineTo x="2265" y="13490"/>
                      <wp:lineTo x="2598" y="13611"/>
                      <wp:lineTo x="1332" y="14216"/>
                      <wp:lineTo x="2731" y="14579"/>
                      <wp:lineTo x="2398" y="15547"/>
                      <wp:lineTo x="1599" y="16515"/>
                      <wp:lineTo x="1465" y="16878"/>
                      <wp:lineTo x="2997" y="17059"/>
                      <wp:lineTo x="8992" y="17482"/>
                      <wp:lineTo x="7593" y="17845"/>
                      <wp:lineTo x="8992" y="18450"/>
                      <wp:lineTo x="8459" y="19418"/>
                      <wp:lineTo x="7726" y="20386"/>
                      <wp:lineTo x="7660" y="20628"/>
                      <wp:lineTo x="10657" y="20628"/>
                      <wp:lineTo x="10590" y="20386"/>
                      <wp:lineTo x="9791" y="19418"/>
                      <wp:lineTo x="9258" y="18450"/>
                      <wp:lineTo x="10723" y="17906"/>
                      <wp:lineTo x="10723" y="17785"/>
                      <wp:lineTo x="9325" y="17482"/>
                      <wp:lineTo x="10990" y="16515"/>
                      <wp:lineTo x="12588" y="14579"/>
                      <wp:lineTo x="17051" y="14458"/>
                      <wp:lineTo x="17384" y="14337"/>
                      <wp:lineTo x="17051" y="13611"/>
                      <wp:lineTo x="16052" y="12643"/>
                      <wp:lineTo x="16851" y="12643"/>
                      <wp:lineTo x="19515" y="11917"/>
                      <wp:lineTo x="19515" y="11675"/>
                      <wp:lineTo x="19782" y="11675"/>
                      <wp:lineTo x="20248" y="11010"/>
                      <wp:lineTo x="20248" y="10647"/>
                      <wp:lineTo x="19915" y="10223"/>
                      <wp:lineTo x="19449" y="9739"/>
                      <wp:lineTo x="19515" y="9195"/>
                      <wp:lineTo x="15919" y="8832"/>
                      <wp:lineTo x="9391" y="8771"/>
                      <wp:lineTo x="11323" y="6836"/>
                      <wp:lineTo x="12522" y="6836"/>
                      <wp:lineTo x="15919" y="6110"/>
                      <wp:lineTo x="15919" y="5868"/>
                      <wp:lineTo x="16918" y="4900"/>
                      <wp:lineTo x="17317" y="4900"/>
                      <wp:lineTo x="19049" y="4114"/>
                      <wp:lineTo x="19382" y="3146"/>
                      <wp:lineTo x="19382" y="2904"/>
                      <wp:lineTo x="18649" y="2299"/>
                      <wp:lineTo x="18117" y="1996"/>
                      <wp:lineTo x="18250" y="1633"/>
                      <wp:lineTo x="14986" y="1391"/>
                      <wp:lineTo x="3264" y="907"/>
                      <wp:lineTo x="2464" y="907"/>
                    </wp:wrapPolygon>
                  </wp:wrapTight>
                  <wp:docPr id="12" name="Billed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680212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8" w:name="_Toc353197765"/>
      <w:r>
        <w:t>12.03 Annuller/ændr stop for fordring (web)</w:t>
      </w:r>
      <w:bookmarkEnd w:id="8"/>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At få annulleret stop for en eller flere fordringer, når betingelserne herfor er opfyldt.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Det skal være muligt at annullere stop for en eller flere fordringer for følgende kategorier:</w:t>
            </w:r>
          </w:p>
          <w:p w:rsidR="0045176C" w:rsidRDefault="0045176C" w:rsidP="0045176C">
            <w:pPr>
              <w:pStyle w:val="Normal11"/>
              <w:rPr>
                <w:lang w:eastAsia="da-DK"/>
              </w:rPr>
            </w:pPr>
            <w:r>
              <w:rPr>
                <w:lang w:eastAsia="da-DK"/>
              </w:rPr>
              <w:t>- Stop for Rentetilskrivning</w:t>
            </w:r>
          </w:p>
          <w:p w:rsidR="0045176C" w:rsidRDefault="0045176C" w:rsidP="0045176C">
            <w:pPr>
              <w:pStyle w:val="Normal11"/>
              <w:rPr>
                <w:lang w:eastAsia="da-DK"/>
              </w:rPr>
            </w:pPr>
            <w:r>
              <w:rPr>
                <w:lang w:eastAsia="da-DK"/>
              </w:rPr>
              <w:t>- Stop for Rykker</w:t>
            </w:r>
          </w:p>
          <w:p w:rsidR="0045176C" w:rsidRDefault="0045176C" w:rsidP="0045176C">
            <w:pPr>
              <w:pStyle w:val="Normal11"/>
              <w:rPr>
                <w:lang w:eastAsia="da-DK"/>
              </w:rPr>
            </w:pPr>
            <w:r>
              <w:rPr>
                <w:lang w:eastAsia="da-DK"/>
              </w:rPr>
              <w:t>- Stop for Udbetaling</w:t>
            </w:r>
          </w:p>
          <w:p w:rsidR="0045176C" w:rsidRDefault="0045176C" w:rsidP="0045176C">
            <w:pPr>
              <w:pStyle w:val="Normal11"/>
              <w:rPr>
                <w:lang w:eastAsia="da-DK"/>
              </w:rPr>
            </w:pPr>
            <w:r>
              <w:rPr>
                <w:lang w:eastAsia="da-DK"/>
              </w:rPr>
              <w:t>- Stop for Udligning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Annullering kan ske på 2 måder</w:t>
            </w:r>
          </w:p>
          <w:p w:rsidR="0045176C" w:rsidRDefault="0045176C" w:rsidP="0045176C">
            <w:pPr>
              <w:pStyle w:val="Normal11"/>
              <w:rPr>
                <w:lang w:eastAsia="da-DK"/>
              </w:rPr>
            </w:pPr>
            <w:r>
              <w:rPr>
                <w:lang w:eastAsia="da-DK"/>
              </w:rPr>
              <w:t xml:space="preserve">1 - ved at sagsbehandler/bogholder manuelt annullerer stoppet </w:t>
            </w:r>
          </w:p>
          <w:p w:rsidR="0045176C" w:rsidRDefault="0045176C" w:rsidP="0045176C">
            <w:pPr>
              <w:pStyle w:val="Normal11"/>
              <w:rPr>
                <w:lang w:eastAsia="da-DK"/>
              </w:rPr>
            </w:pPr>
            <w:r>
              <w:rPr>
                <w:lang w:eastAsia="da-DK"/>
              </w:rPr>
              <w:t>2 - når slutdato for stop er nået. Debitormotoren (DM) betragter herefter stoppet som ophævet. I dette tilfælde skal sagsbehandler/bogholder ikke foretage sig yderligere.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annullering af Rentestop gælder:</w:t>
            </w:r>
          </w:p>
          <w:p w:rsidR="0045176C" w:rsidRDefault="0045176C" w:rsidP="0045176C">
            <w:pPr>
              <w:pStyle w:val="Normal11"/>
              <w:rPr>
                <w:lang w:eastAsia="da-DK"/>
              </w:rPr>
            </w:pPr>
            <w:r>
              <w:rPr>
                <w:lang w:eastAsia="da-DK"/>
              </w:rPr>
              <w:t>Når stop for rentetilskrivning annulleres skal der gives mulighed for at vælge fra hvilken dato, rentetilskrivning skal genoptages. Dato kan være fremtidig eller tilbage i tiden. Hvis det vælges at rentestop slettes kan der derimod ikke ske valg af dato fra hvilken rentetilskrivning skal genoptages.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Som en konsekvens af denne use case sker der i førstkommende rentekørsel en opdatering af renten frem til dato for sidste ordinære rentetilskrivning. (DMO funktionalitet)</w:t>
            </w:r>
          </w:p>
          <w:p w:rsidR="0045176C" w:rsidRDefault="0045176C" w:rsidP="0045176C">
            <w:pPr>
              <w:pStyle w:val="Normal11"/>
              <w:rPr>
                <w:lang w:eastAsia="da-DK"/>
              </w:rPr>
            </w:pPr>
            <w:r>
              <w:rPr>
                <w:lang w:eastAsia="da-DK"/>
              </w:rPr>
              <w:t>Specifikt For annullering af rykkerstop gælder:</w:t>
            </w:r>
          </w:p>
          <w:p w:rsidR="0045176C" w:rsidRDefault="0045176C" w:rsidP="0045176C">
            <w:pPr>
              <w:pStyle w:val="Normal11"/>
              <w:rPr>
                <w:lang w:eastAsia="da-DK"/>
              </w:rPr>
            </w:pPr>
            <w:r>
              <w:rPr>
                <w:lang w:eastAsia="da-DK"/>
              </w:rPr>
              <w:t>Ingen yderligere krav</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annullering af udbetalingsstop gælder:</w:t>
            </w:r>
          </w:p>
          <w:p w:rsidR="0045176C" w:rsidRDefault="0045176C" w:rsidP="0045176C">
            <w:pPr>
              <w:pStyle w:val="Normal11"/>
              <w:rPr>
                <w:lang w:eastAsia="da-DK"/>
              </w:rPr>
            </w:pPr>
            <w:r>
              <w:rPr>
                <w:lang w:eastAsia="da-DK"/>
              </w:rPr>
              <w:t>Ingen yderligere krav</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annullering af udligningsstop gælder:</w:t>
            </w:r>
          </w:p>
          <w:p w:rsidR="0045176C" w:rsidRDefault="0045176C" w:rsidP="0045176C">
            <w:pPr>
              <w:pStyle w:val="Normal11"/>
              <w:rPr>
                <w:lang w:eastAsia="da-DK"/>
              </w:rPr>
            </w:pPr>
            <w:r>
              <w:rPr>
                <w:lang w:eastAsia="da-DK"/>
              </w:rPr>
              <w:t xml:space="preserve">Ingen yderligere krav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Det skal være muligt umiddelbart at se hvilken medarbejder der har annulleret stoppet/ene</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 xml:space="preserve">Aktøren er logget på løsningen og kunde er valgt </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Rediger stop for fordring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annuller/ændr stop </w:t>
            </w:r>
          </w:p>
          <w:p w:rsidR="0045176C" w:rsidRPr="0045176C" w:rsidRDefault="0045176C" w:rsidP="0045176C">
            <w:pPr>
              <w:pStyle w:val="Normal11"/>
              <w:rPr>
                <w:color w:val="000000"/>
                <w:lang w:eastAsia="da-DK"/>
              </w:rPr>
            </w:pPr>
            <w:r>
              <w:rPr>
                <w:color w:val="000000"/>
                <w:lang w:eastAsia="da-DK"/>
              </w:rPr>
              <w:t>Vælger et eller flere stop som kan ændres eller annulleres</w:t>
            </w:r>
          </w:p>
        </w:tc>
        <w:tc>
          <w:tcPr>
            <w:tcW w:w="3356" w:type="dxa"/>
            <w:shd w:val="clear" w:color="auto" w:fill="FFFFFF"/>
          </w:tcPr>
          <w:p w:rsidR="0045176C" w:rsidRDefault="0045176C" w:rsidP="0045176C">
            <w:pPr>
              <w:pStyle w:val="Normal11"/>
              <w:rPr>
                <w:lang w:eastAsia="da-DK"/>
              </w:rPr>
            </w:pPr>
            <w:r>
              <w:rPr>
                <w:lang w:eastAsia="da-DK"/>
              </w:rPr>
              <w:t>Der vises aktuelle/fremtidige stop på kundens konto.</w:t>
            </w:r>
          </w:p>
          <w:p w:rsidR="0045176C" w:rsidRDefault="0045176C" w:rsidP="0045176C">
            <w:pPr>
              <w:pStyle w:val="Normal11"/>
              <w:rPr>
                <w:lang w:eastAsia="da-DK"/>
              </w:rPr>
            </w:pPr>
            <w:r>
              <w:rPr>
                <w:lang w:eastAsia="da-DK"/>
              </w:rPr>
              <w:t xml:space="preserve">Der vises historiske/aktuelle/fremtidige fordringsstop </w:t>
            </w:r>
          </w:p>
          <w:p w:rsidR="0045176C" w:rsidRDefault="0045176C" w:rsidP="0045176C">
            <w:pPr>
              <w:pStyle w:val="Normal11"/>
              <w:rPr>
                <w:lang w:eastAsia="da-DK"/>
              </w:rPr>
            </w:pPr>
            <w:r>
              <w:rPr>
                <w:lang w:eastAsia="da-DK"/>
              </w:rPr>
              <w:t xml:space="preserve">Der kan annulleres et/flere fordringsstop </w:t>
            </w:r>
          </w:p>
          <w:p w:rsidR="0045176C" w:rsidRDefault="0045176C" w:rsidP="0045176C">
            <w:pPr>
              <w:pStyle w:val="Normal11"/>
              <w:rPr>
                <w:lang w:eastAsia="da-DK"/>
              </w:rPr>
            </w:pPr>
            <w:r>
              <w:rPr>
                <w:lang w:eastAsia="da-DK"/>
              </w:rPr>
              <w:t xml:space="preserve">Der kan ændres start og/eller slutdato for et/flere fordringsstop </w:t>
            </w:r>
          </w:p>
          <w:p w:rsidR="0045176C" w:rsidRDefault="0045176C" w:rsidP="0045176C">
            <w:pPr>
              <w:pStyle w:val="Normal11"/>
              <w:rPr>
                <w:lang w:eastAsia="da-DK"/>
              </w:rPr>
            </w:pPr>
            <w:r>
              <w:rPr>
                <w:lang w:eastAsia="da-DK"/>
              </w:rPr>
              <w:t>Indtastede felter kan nulstilles.</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DMS.OpkrævningIndsatsAdministrativtTiltagList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Hvis annuller/ændre rentestop</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dato for hvornår stop ophæves og dermed for hvornår rentetilskrivning skal genoptages og bekræfter annullering af stoppet. </w:t>
            </w:r>
          </w:p>
        </w:tc>
        <w:tc>
          <w:tcPr>
            <w:tcW w:w="3356" w:type="dxa"/>
            <w:shd w:val="clear" w:color="auto" w:fill="FFFFFF"/>
          </w:tcPr>
          <w:p w:rsidR="0045176C" w:rsidRDefault="0045176C" w:rsidP="0045176C">
            <w:pPr>
              <w:pStyle w:val="Normal11"/>
              <w:rPr>
                <w:lang w:eastAsia="da-DK"/>
              </w:rPr>
            </w:pPr>
            <w:r>
              <w:rPr>
                <w:lang w:eastAsia="da-DK"/>
              </w:rPr>
              <w:t xml:space="preserve">Opdaterer renteberegning til dato for sidste ordinær rentetilskrivning. </w:t>
            </w:r>
          </w:p>
          <w:p w:rsidR="0045176C" w:rsidRDefault="0045176C" w:rsidP="0045176C">
            <w:pPr>
              <w:pStyle w:val="Normal11"/>
              <w:rPr>
                <w:lang w:eastAsia="da-DK"/>
              </w:rPr>
            </w:pPr>
            <w:r>
              <w:rPr>
                <w:lang w:eastAsia="da-DK"/>
              </w:rPr>
              <w:t>(Dette håndteres af service og er medtaget for forståelsen)</w:t>
            </w: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Godkend stop for fordringer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 godkend</w:t>
            </w:r>
          </w:p>
        </w:tc>
        <w:tc>
          <w:tcPr>
            <w:tcW w:w="3356" w:type="dxa"/>
            <w:shd w:val="clear" w:color="auto" w:fill="FFFFFF"/>
          </w:tcPr>
          <w:p w:rsidR="0045176C" w:rsidRDefault="0045176C" w:rsidP="0045176C">
            <w:pPr>
              <w:pStyle w:val="Normal11"/>
              <w:rPr>
                <w:lang w:eastAsia="da-DK"/>
              </w:rPr>
            </w:pPr>
            <w:r>
              <w:rPr>
                <w:lang w:eastAsia="da-DK"/>
              </w:rPr>
              <w:t xml:space="preserve">Foretager validering. </w:t>
            </w:r>
          </w:p>
          <w:p w:rsidR="0045176C" w:rsidRDefault="0045176C" w:rsidP="0045176C">
            <w:pPr>
              <w:pStyle w:val="Normal11"/>
              <w:rPr>
                <w:lang w:eastAsia="da-DK"/>
              </w:rPr>
            </w:pPr>
            <w:r>
              <w:rPr>
                <w:lang w:eastAsia="da-DK"/>
              </w:rPr>
              <w:t xml:space="preserve">Spørger aktør om det valgte er korrekt og giver mulighed for at vælge godkend eller fortryd.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"godkend" gemmes oplysninger og der returneres til use case 13.07.</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Hvis "fortryd" returneres til trin 1.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DMS.OpkrævningIndsatsAdministrativtTiltagOpdater</w:t>
            </w:r>
          </w:p>
          <w:p w:rsidR="0045176C" w:rsidRDefault="0045176C" w:rsidP="0045176C">
            <w:pPr>
              <w:pStyle w:val="Normal11"/>
              <w:rPr>
                <w:lang w:eastAsia="da-DK"/>
              </w:rPr>
            </w:pPr>
            <w:r>
              <w:rPr>
                <w:lang w:eastAsia="da-DK"/>
              </w:rPr>
              <w:t>DMS.OpkrævningIndsatsAdministrativtTiltagSlet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detailindsats"</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DMS.OpkrævningIndsatsAdministrativtTiltagList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detalifordring"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Se bilag 3.8 forretningsregler</w:t>
            </w: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At stop for en eller flere fordringer er annulleret eller ændret.'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At historikken på det/de annullerede stop herefter er tilgængelige i løsningen.(omfattet af SAP funktionalitet udelukkende medtaget for at få et bedre overblik)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(omfattet af SAP funktionalitet udelukkende medtaget for at få et bedre overblik)</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Oplysninger om hvilken medarbejder der har annulleret stop er logget i løsningen og herefter umiddelbart tilgængeligt.(omfattet af SAP funktionalitet udelukkende medtaget for at få et bedre overblik)</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9" w:name="_Toc353197766"/>
      <w:r>
        <w:t>12.05 Afskriv fordring</w:t>
      </w:r>
      <w:bookmarkEnd w:id="9"/>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71552" behindDoc="1" locked="0" layoutInCell="1" allowOverlap="1" wp14:anchorId="56BAA471" wp14:editId="51436AC0">
                  <wp:simplePos x="0" y="0"/>
                  <wp:positionH relativeFrom="column">
                    <wp:posOffset>-3810</wp:posOffset>
                  </wp:positionH>
                  <wp:positionV relativeFrom="paragraph">
                    <wp:posOffset>-854075</wp:posOffset>
                  </wp:positionV>
                  <wp:extent cx="6177915" cy="4283710"/>
                  <wp:effectExtent l="0" t="0" r="0" b="0"/>
                  <wp:wrapTight wrapText="bothSides">
                    <wp:wrapPolygon edited="0">
                      <wp:start x="2464" y="576"/>
                      <wp:lineTo x="2731" y="2305"/>
                      <wp:lineTo x="2131" y="3266"/>
                      <wp:lineTo x="2198" y="3458"/>
                      <wp:lineTo x="3064" y="3842"/>
                      <wp:lineTo x="2198" y="5956"/>
                      <wp:lineTo x="2531" y="6148"/>
                      <wp:lineTo x="5328" y="6916"/>
                      <wp:lineTo x="2265" y="8453"/>
                      <wp:lineTo x="2797" y="9990"/>
                      <wp:lineTo x="2265" y="10950"/>
                      <wp:lineTo x="2331" y="11143"/>
                      <wp:lineTo x="3197" y="11527"/>
                      <wp:lineTo x="2331" y="13736"/>
                      <wp:lineTo x="10790" y="14601"/>
                      <wp:lineTo x="10790" y="16138"/>
                      <wp:lineTo x="0" y="16906"/>
                      <wp:lineTo x="0" y="20748"/>
                      <wp:lineTo x="10124" y="20748"/>
                      <wp:lineTo x="10124" y="17674"/>
                      <wp:lineTo x="10723" y="16138"/>
                      <wp:lineTo x="10790" y="14601"/>
                      <wp:lineTo x="11190" y="14601"/>
                      <wp:lineTo x="14720" y="13256"/>
                      <wp:lineTo x="14986" y="13064"/>
                      <wp:lineTo x="15719" y="11911"/>
                      <wp:lineTo x="15785" y="11335"/>
                      <wp:lineTo x="15186" y="10374"/>
                      <wp:lineTo x="14720" y="9990"/>
                      <wp:lineTo x="20514" y="9702"/>
                      <wp:lineTo x="19915" y="8453"/>
                      <wp:lineTo x="19449" y="6916"/>
                      <wp:lineTo x="20448" y="6628"/>
                      <wp:lineTo x="20514" y="6244"/>
                      <wp:lineTo x="19715" y="5379"/>
                      <wp:lineTo x="19915" y="4419"/>
                      <wp:lineTo x="19315" y="4227"/>
                      <wp:lineTo x="14853" y="3842"/>
                      <wp:lineTo x="19981" y="3842"/>
                      <wp:lineTo x="19981" y="3554"/>
                      <wp:lineTo x="14520" y="2305"/>
                      <wp:lineTo x="14586" y="1441"/>
                      <wp:lineTo x="11789" y="1057"/>
                      <wp:lineTo x="3663" y="576"/>
                      <wp:lineTo x="2464" y="576"/>
                    </wp:wrapPolygon>
                  </wp:wrapTight>
                  <wp:docPr id="14" name="Billed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428371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10" w:name="_Toc353197767"/>
      <w:r>
        <w:t>12.05 Afskriv fordring (web)</w:t>
      </w:r>
      <w:bookmarkEnd w:id="10"/>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Helt eller delvist at afskrive en fordring.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Beskrivelse</w:t>
            </w:r>
          </w:p>
          <w:p w:rsidR="0045176C" w:rsidRDefault="0045176C" w:rsidP="0045176C">
            <w:pPr>
              <w:pStyle w:val="Normal11"/>
              <w:rPr>
                <w:lang w:eastAsia="da-DK"/>
              </w:rPr>
            </w:pPr>
            <w:r>
              <w:rPr>
                <w:lang w:eastAsia="da-DK"/>
              </w:rP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Når en fordring afskrives skal det være muligt, hvis det er ønsket, at kunne afskrive samtlige renter der knytter sig til den eksakte fordring. Ligeledes finder den anvendelse i forbindelse med undtagelsesvis sletning af renter og eller gebyrer jf. opkrævningslovens § 8.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Når denne use case er gennemført vil afskrivningen blive gennemført.</w:t>
            </w:r>
          </w:p>
          <w:p w:rsidR="0045176C" w:rsidRDefault="0045176C" w:rsidP="0045176C">
            <w:pPr>
              <w:pStyle w:val="Normal11"/>
              <w:rPr>
                <w:lang w:eastAsia="da-DK"/>
              </w:rPr>
            </w:pPr>
            <w:r>
              <w:rPr>
                <w:lang w:eastAsia="da-DK"/>
              </w:rP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Såfremt afskrivning sker på fordring der er overdraget til inddrivelse sikrer Løsningen at der sker nedskrivning af fordringen i Inddrivelsen ved førstkommende kørsel, således at der er synkronitet mellem fordringen under opkrævning og under inddrivelse. Funktionalitet til opdatering af fordringen er beskrevet i Use Case 18.05" send opdateringer til inddrivelse"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OBS: Hvis afskrivning vedrører fordring overdraget til inddrivelse skal der indarbejdes en proces i SKAT der sikrer, at denne afskrivning godkendes samme dag som den er foretaget. Dette skal ske for at undgå de problemer en evt. afvisning af afskrivning ville medføre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Afskrivninger og samspillet med EFI</w:t>
            </w:r>
          </w:p>
          <w:p w:rsidR="0045176C" w:rsidRDefault="0045176C" w:rsidP="0045176C">
            <w:pPr>
              <w:pStyle w:val="Normal11"/>
              <w:rPr>
                <w:lang w:eastAsia="da-DK"/>
              </w:rPr>
            </w:pPr>
            <w:r>
              <w:rPr>
                <w:lang w:eastAsia="da-DK"/>
              </w:rPr>
              <w:t>1: hvis alle fordringerne skal afskrives: EFI afskriver alle fordringerne og de nedskrives tilsvarende i DMO. I sådanne tilfælde skal DMO ikke foretage nogen form for renteregulering som følge af afskrivningen. Det betyder, at DMO ved besked fra EFI får en årsagskode med der sikrer at der ikke sker nogen automatisk renteregulering i DMO</w:t>
            </w:r>
          </w:p>
          <w:p w:rsidR="0045176C" w:rsidRDefault="0045176C" w:rsidP="0045176C">
            <w:pPr>
              <w:pStyle w:val="Normal11"/>
              <w:rPr>
                <w:lang w:eastAsia="da-DK"/>
              </w:rPr>
            </w:pPr>
            <w:r>
              <w:rPr>
                <w:lang w:eastAsia="da-DK"/>
              </w:rPr>
              <w:t>2: EFI skal afskrive en enkelt fordring og den rentemæssige virkning heraf. Dette er ikke muligt i EFI. Derfor skal afskrivningen foretages i DMO. Når denne foretages sker der automatisk en renteregulering i DMO. Som følge af afskrivning i DMO sker der en konsekvens opdatering af de tilsvarende fordringer i EFI.</w:t>
            </w: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det skal "logges" i løsningen hvilken medarbejder der har foretaget afskrivning og det skal denne oplysning skal være umiddelbar tilgængelig.</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der er valgt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afskriv fordringer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afskriv fordringer. "</w:t>
            </w:r>
          </w:p>
        </w:tc>
        <w:tc>
          <w:tcPr>
            <w:tcW w:w="3356" w:type="dxa"/>
            <w:shd w:val="clear" w:color="auto" w:fill="FFFFFF"/>
          </w:tcPr>
          <w:p w:rsidR="0045176C" w:rsidRDefault="0045176C" w:rsidP="0045176C">
            <w:pPr>
              <w:pStyle w:val="Normal11"/>
              <w:rPr>
                <w:lang w:eastAsia="da-DK"/>
              </w:rPr>
            </w:pPr>
            <w:r>
              <w:rPr>
                <w:lang w:eastAsia="da-DK"/>
              </w:rPr>
              <w:t>Giver aktøren mulighed for at udsøge positive fordringer ud fra søgekriterierne:</w:t>
            </w:r>
          </w:p>
          <w:p w:rsidR="0045176C" w:rsidRDefault="0045176C" w:rsidP="0045176C">
            <w:pPr>
              <w:pStyle w:val="Normal11"/>
              <w:rPr>
                <w:lang w:eastAsia="da-DK"/>
              </w:rPr>
            </w:pPr>
            <w:r>
              <w:rPr>
                <w:lang w:eastAsia="da-DK"/>
              </w:rPr>
              <w:t>-</w:t>
            </w:r>
            <w:r>
              <w:rPr>
                <w:lang w:eastAsia="da-DK"/>
              </w:rPr>
              <w:tab/>
              <w:t>Dækkede/udækkede</w:t>
            </w:r>
          </w:p>
          <w:p w:rsidR="0045176C" w:rsidRDefault="0045176C" w:rsidP="0045176C">
            <w:pPr>
              <w:pStyle w:val="Normal11"/>
              <w:rPr>
                <w:lang w:eastAsia="da-DK"/>
              </w:rPr>
            </w:pPr>
            <w:r>
              <w:rPr>
                <w:lang w:eastAsia="da-DK"/>
              </w:rPr>
              <w:t>-</w:t>
            </w:r>
            <w:r>
              <w:rPr>
                <w:lang w:eastAsia="da-DK"/>
              </w:rPr>
              <w:tab/>
              <w:t>Periode</w:t>
            </w:r>
          </w:p>
          <w:p w:rsidR="0045176C" w:rsidRDefault="0045176C" w:rsidP="0045176C">
            <w:pPr>
              <w:pStyle w:val="Normal11"/>
              <w:rPr>
                <w:lang w:eastAsia="da-DK"/>
              </w:rPr>
            </w:pPr>
            <w:r>
              <w:rPr>
                <w:lang w:eastAsia="da-DK"/>
              </w:rPr>
              <w:t>-</w:t>
            </w:r>
            <w:r>
              <w:rPr>
                <w:lang w:eastAsia="da-DK"/>
              </w:rPr>
              <w:tab/>
              <w:t>Beløb</w:t>
            </w:r>
          </w:p>
          <w:p w:rsidR="0045176C" w:rsidRDefault="0045176C" w:rsidP="0045176C">
            <w:pPr>
              <w:pStyle w:val="Normal11"/>
              <w:rPr>
                <w:lang w:eastAsia="da-DK"/>
              </w:rPr>
            </w:pPr>
            <w:r>
              <w:rPr>
                <w:lang w:eastAsia="da-DK"/>
              </w:rPr>
              <w:t>-</w:t>
            </w:r>
            <w:r>
              <w:rPr>
                <w:lang w:eastAsia="da-DK"/>
              </w:rPr>
              <w:tab/>
              <w:t>Type - som er flg.:</w:t>
            </w:r>
          </w:p>
          <w:p w:rsidR="0045176C" w:rsidRDefault="0045176C" w:rsidP="0045176C">
            <w:pPr>
              <w:pStyle w:val="Normal11"/>
              <w:rPr>
                <w:lang w:eastAsia="da-DK"/>
              </w:rPr>
            </w:pPr>
            <w:r>
              <w:rPr>
                <w:lang w:eastAsia="da-DK"/>
              </w:rPr>
              <w:t>o</w:t>
            </w:r>
            <w:r>
              <w:rPr>
                <w:lang w:eastAsia="da-DK"/>
              </w:rPr>
              <w:tab/>
              <w:t>Alle Fordringer</w:t>
            </w:r>
          </w:p>
          <w:p w:rsidR="0045176C" w:rsidRDefault="0045176C" w:rsidP="0045176C">
            <w:pPr>
              <w:pStyle w:val="Normal11"/>
              <w:rPr>
                <w:lang w:eastAsia="da-DK"/>
              </w:rPr>
            </w:pPr>
            <w:r>
              <w:rPr>
                <w:lang w:eastAsia="da-DK"/>
              </w:rPr>
              <w:t>o</w:t>
            </w:r>
            <w:r>
              <w:rPr>
                <w:lang w:eastAsia="da-DK"/>
              </w:rPr>
              <w:tab/>
              <w:t>Fordringstyper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DMS.RegistreretTypeList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[ValiderSøgeKriterier]</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Vælger søg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søgekriterier</w:t>
            </w:r>
          </w:p>
        </w:tc>
        <w:tc>
          <w:tcPr>
            <w:tcW w:w="3356" w:type="dxa"/>
            <w:shd w:val="clear" w:color="auto" w:fill="FFFFFF"/>
          </w:tcPr>
          <w:p w:rsidR="0045176C" w:rsidRDefault="0045176C" w:rsidP="0045176C">
            <w:pPr>
              <w:pStyle w:val="Normal11"/>
              <w:rPr>
                <w:lang w:eastAsia="da-DK"/>
              </w:rPr>
            </w:pPr>
            <w:r>
              <w:rPr>
                <w:lang w:eastAsia="da-DK"/>
              </w:rPr>
              <w:t>Kundens fordringer i henhold til valgte søgekriterier vises.</w:t>
            </w:r>
          </w:p>
        </w:tc>
        <w:tc>
          <w:tcPr>
            <w:tcW w:w="3197" w:type="dxa"/>
            <w:shd w:val="clear" w:color="auto" w:fill="FFFFFF"/>
          </w:tcPr>
          <w:p w:rsidR="0045176C" w:rsidRDefault="0045176C" w:rsidP="0045176C">
            <w:pPr>
              <w:pStyle w:val="Normal11"/>
              <w:rPr>
                <w:lang w:eastAsia="da-DK"/>
              </w:rPr>
            </w:pPr>
            <w:r>
              <w:rPr>
                <w:lang w:eastAsia="da-DK"/>
              </w:rPr>
              <w:t>DMS.OpkrævningFordringIndbetalingSøg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Vælger fordring og beløb</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den/de fordringer der skal afskrives (som standard det skyldige beløb) ellers indskrives </w:t>
            </w:r>
          </w:p>
          <w:p w:rsidR="0045176C" w:rsidRDefault="0045176C" w:rsidP="0045176C">
            <w:pPr>
              <w:pStyle w:val="Normal11"/>
              <w:rPr>
                <w:color w:val="000000"/>
                <w:lang w:eastAsia="da-DK"/>
              </w:rPr>
            </w:pPr>
            <w:r>
              <w:rPr>
                <w:color w:val="000000"/>
                <w:lang w:eastAsia="da-DK"/>
              </w:rPr>
              <w:t xml:space="preserve">afskrivningsbeløb </w:t>
            </w:r>
          </w:p>
          <w:p w:rsidR="0045176C" w:rsidRDefault="0045176C" w:rsidP="0045176C">
            <w:pPr>
              <w:pStyle w:val="Normal11"/>
              <w:rPr>
                <w:color w:val="000000"/>
                <w:lang w:eastAsia="da-DK"/>
              </w:rPr>
            </w:pPr>
            <w:r>
              <w:rPr>
                <w:color w:val="000000"/>
                <w:lang w:eastAsia="da-DK"/>
              </w:rPr>
              <w:t xml:space="preserve">Vælger bogføringdato </w:t>
            </w:r>
          </w:p>
          <w:p w:rsidR="0045176C" w:rsidRDefault="0045176C" w:rsidP="0045176C">
            <w:pPr>
              <w:pStyle w:val="Normal11"/>
              <w:rPr>
                <w:color w:val="000000"/>
                <w:lang w:eastAsia="da-DK"/>
              </w:rPr>
            </w:pPr>
            <w:r>
              <w:rPr>
                <w:color w:val="000000"/>
                <w:lang w:eastAsia="da-DK"/>
              </w:rPr>
              <w:t>Vælger om renter og gebyrer skal inkluderes</w:t>
            </w:r>
          </w:p>
          <w:p w:rsidR="0045176C" w:rsidRDefault="0045176C" w:rsidP="0045176C">
            <w:pPr>
              <w:pStyle w:val="Normal11"/>
              <w:rPr>
                <w:color w:val="000000"/>
                <w:lang w:eastAsia="da-DK"/>
              </w:rPr>
            </w:pPr>
            <w:r>
              <w:rPr>
                <w:color w:val="000000"/>
                <w:lang w:eastAsia="da-DK"/>
              </w:rPr>
              <w:t>Vælge årsagskode ud fra et antal foruddefinerede tekster.</w:t>
            </w:r>
          </w:p>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Giver mulighed for at markere alle fordringer</w:t>
            </w:r>
          </w:p>
          <w:p w:rsidR="0045176C" w:rsidRDefault="0045176C" w:rsidP="0045176C">
            <w:pPr>
              <w:pStyle w:val="Normal11"/>
              <w:rPr>
                <w:lang w:eastAsia="da-DK"/>
              </w:rPr>
            </w:pPr>
            <w:r>
              <w:rPr>
                <w:lang w:eastAsia="da-DK"/>
              </w:rPr>
              <w:t xml:space="preserve">Markerer de valgte fordringer og  viser det samlede afskrivningsbeløb </w:t>
            </w:r>
          </w:p>
          <w:p w:rsidR="0045176C" w:rsidRDefault="0045176C" w:rsidP="0045176C">
            <w:pPr>
              <w:pStyle w:val="Normal11"/>
              <w:rPr>
                <w:lang w:eastAsia="da-DK"/>
              </w:rPr>
            </w:pPr>
            <w:r>
              <w:rPr>
                <w:lang w:eastAsia="da-DK"/>
              </w:rPr>
              <w:t>Der gives mulighed for at nulstille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Afskriv fordring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lang w:eastAsia="da-DK"/>
              </w:rPr>
            </w:pPr>
            <w:r>
              <w:rPr>
                <w:lang w:eastAsia="da-DK"/>
              </w:rPr>
              <w:t xml:space="preserve">Foretager validering. </w:t>
            </w:r>
          </w:p>
          <w:p w:rsidR="0045176C" w:rsidRDefault="0045176C" w:rsidP="0045176C">
            <w:pPr>
              <w:pStyle w:val="Normal11"/>
              <w:rPr>
                <w:lang w:eastAsia="da-DK"/>
              </w:rPr>
            </w:pPr>
            <w:r>
              <w:rPr>
                <w:lang w:eastAsia="da-DK"/>
              </w:rPr>
              <w:t>Gemmer oplysninger og der returneres til use case 13.07</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DMS.OpkrævningFordringAfskrivningOpret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ValiderSøgeKriterier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[ValiderSøgekriterier]</w:t>
            </w:r>
          </w:p>
          <w:p w:rsidR="0045176C" w:rsidRDefault="0045176C" w:rsidP="0045176C">
            <w:pPr>
              <w:pStyle w:val="Normal11"/>
              <w:rPr>
                <w:color w:val="000000"/>
                <w:lang w:eastAsia="da-DK"/>
              </w:rPr>
            </w:pPr>
          </w:p>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r>
              <w:rPr>
                <w:color w:val="000000"/>
                <w:lang w:eastAsia="da-DK"/>
              </w:rPr>
              <w:t>Der må kun indtastes positive beløb i Søge beløb</w:t>
            </w:r>
          </w:p>
          <w:p w:rsidR="0045176C" w:rsidRDefault="0045176C" w:rsidP="0045176C">
            <w:pPr>
              <w:pStyle w:val="Normal11"/>
              <w:rPr>
                <w:color w:val="000000"/>
                <w:lang w:eastAsia="da-DK"/>
              </w:rPr>
            </w:pPr>
            <w:r>
              <w:rPr>
                <w:color w:val="000000"/>
                <w:lang w:eastAsia="da-DK"/>
              </w:rPr>
              <w:t>BeløbTil må ikke være udfyldt alene</w:t>
            </w:r>
          </w:p>
          <w:p w:rsidR="0045176C" w:rsidRDefault="0045176C" w:rsidP="0045176C">
            <w:pPr>
              <w:pStyle w:val="Normal11"/>
              <w:rPr>
                <w:color w:val="000000"/>
                <w:lang w:eastAsia="da-DK"/>
              </w:rPr>
            </w:pPr>
            <w:r>
              <w:rPr>
                <w:color w:val="000000"/>
                <w:lang w:eastAsia="da-DK"/>
              </w:rPr>
              <w:t>Mindst et søgekriterier skal være udfyldt</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color w:val="000000"/>
                <w:lang w:eastAsia="da-DK"/>
              </w:rPr>
            </w:pPr>
            <w:r>
              <w:rPr>
                <w:color w:val="000000"/>
                <w:lang w:eastAsia="da-DK"/>
              </w:rPr>
              <w:t>Udfør use case 19.04 Hent Fordring</w:t>
            </w:r>
          </w:p>
          <w:p w:rsidR="0045176C" w:rsidRDefault="0045176C" w:rsidP="0045176C">
            <w:pPr>
              <w:pStyle w:val="Normal11"/>
              <w:rPr>
                <w:color w:val="000000"/>
                <w:lang w:eastAsia="da-DK"/>
              </w:rPr>
            </w:pP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color w:val="000000"/>
                <w:lang w:eastAsia="da-DK"/>
              </w:rPr>
            </w:pPr>
            <w:r>
              <w:rPr>
                <w:color w:val="000000"/>
                <w:lang w:eastAsia="da-DK"/>
              </w:rPr>
              <w:t>Indtastet afskrivningsbeløb må ikke være større end OpkrævningFordringOprindeligBeløb på den enkelt fordring</w:t>
            </w:r>
          </w:p>
          <w:p w:rsidR="0045176C" w:rsidRDefault="0045176C" w:rsidP="0045176C">
            <w:pPr>
              <w:pStyle w:val="Normal11"/>
              <w:rPr>
                <w:color w:val="000000"/>
                <w:lang w:eastAsia="da-DK"/>
              </w:rPr>
            </w:pP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Fordring/fordringer der er under parameterstyret beløbsgrænse er afskrevet uden godkendelse og evt dækninger (betalinger) indgår på kontoen og behandles efter kontoens regler.</w:t>
            </w:r>
          </w:p>
          <w:p w:rsidR="0045176C" w:rsidRDefault="0045176C" w:rsidP="0045176C">
            <w:pPr>
              <w:pStyle w:val="Normal11"/>
              <w:rPr>
                <w:lang w:eastAsia="da-DK"/>
              </w:rPr>
            </w:pPr>
            <w:r>
              <w:rPr>
                <w:lang w:eastAsia="da-DK"/>
              </w:rPr>
              <w:t>eller</w:t>
            </w:r>
          </w:p>
          <w:p w:rsidR="0045176C" w:rsidRDefault="0045176C" w:rsidP="0045176C">
            <w:pPr>
              <w:pStyle w:val="Normal11"/>
              <w:rPr>
                <w:lang w:eastAsia="da-DK"/>
              </w:rPr>
            </w:pPr>
            <w:r>
              <w:rPr>
                <w:lang w:eastAsia="da-DK"/>
              </w:rPr>
              <w:t xml:space="preserve">For fordring/er der er over parameterstyret beløbsgrænse er oprettet en liste "manglende godkendte afskrivninger"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Oplysning om hvilken medarbejder der har foretaget afskrivning logget og efterfølgende umiddelbart tilgængelig.</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Der er foretaget de relevante regnskabsmæssige posteringer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11" w:name="_Toc353197768"/>
      <w:r>
        <w:t>12.06 Godkend afskrivning</w:t>
      </w:r>
      <w:bookmarkEnd w:id="11"/>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72576" behindDoc="1" locked="0" layoutInCell="1" allowOverlap="1" wp14:anchorId="4DA4FC45" wp14:editId="4D6EB9C2">
                  <wp:simplePos x="0" y="0"/>
                  <wp:positionH relativeFrom="column">
                    <wp:posOffset>-3810</wp:posOffset>
                  </wp:positionH>
                  <wp:positionV relativeFrom="paragraph">
                    <wp:posOffset>-854075</wp:posOffset>
                  </wp:positionV>
                  <wp:extent cx="6177915" cy="6344920"/>
                  <wp:effectExtent l="0" t="0" r="0" b="0"/>
                  <wp:wrapTight wrapText="bothSides">
                    <wp:wrapPolygon edited="0">
                      <wp:start x="11589" y="843"/>
                      <wp:lineTo x="10590" y="1038"/>
                      <wp:lineTo x="8259" y="1751"/>
                      <wp:lineTo x="8259" y="2010"/>
                      <wp:lineTo x="2531" y="2140"/>
                      <wp:lineTo x="1998" y="2335"/>
                      <wp:lineTo x="2131" y="3048"/>
                      <wp:lineTo x="1332" y="3697"/>
                      <wp:lineTo x="1399" y="3826"/>
                      <wp:lineTo x="2531" y="4086"/>
                      <wp:lineTo x="2131" y="5123"/>
                      <wp:lineTo x="1399" y="6161"/>
                      <wp:lineTo x="1332" y="6874"/>
                      <wp:lineTo x="2598" y="7199"/>
                      <wp:lineTo x="5195" y="7199"/>
                      <wp:lineTo x="7327" y="11544"/>
                      <wp:lineTo x="9458" y="13424"/>
                      <wp:lineTo x="7859" y="14462"/>
                      <wp:lineTo x="1532" y="14592"/>
                      <wp:lineTo x="1399" y="14721"/>
                      <wp:lineTo x="1932" y="15500"/>
                      <wp:lineTo x="1865" y="15954"/>
                      <wp:lineTo x="2131" y="16537"/>
                      <wp:lineTo x="2398" y="16537"/>
                      <wp:lineTo x="932" y="17186"/>
                      <wp:lineTo x="2398" y="17575"/>
                      <wp:lineTo x="2131" y="18612"/>
                      <wp:lineTo x="999" y="20299"/>
                      <wp:lineTo x="1265" y="20299"/>
                      <wp:lineTo x="6527" y="20688"/>
                      <wp:lineTo x="20648" y="20688"/>
                      <wp:lineTo x="20781" y="17315"/>
                      <wp:lineTo x="4929" y="16537"/>
                      <wp:lineTo x="9858" y="13424"/>
                      <wp:lineTo x="12722" y="13424"/>
                      <wp:lineTo x="17983" y="12776"/>
                      <wp:lineTo x="17917" y="12387"/>
                      <wp:lineTo x="18183" y="12387"/>
                      <wp:lineTo x="19116" y="11544"/>
                      <wp:lineTo x="19249" y="11284"/>
                      <wp:lineTo x="18783" y="10117"/>
                      <wp:lineTo x="16784" y="9404"/>
                      <wp:lineTo x="16052" y="9209"/>
                      <wp:lineTo x="5994" y="8236"/>
                      <wp:lineTo x="4862" y="6161"/>
                      <wp:lineTo x="14054" y="5123"/>
                      <wp:lineTo x="16585" y="4345"/>
                      <wp:lineTo x="17251" y="3243"/>
                      <wp:lineTo x="17317" y="2983"/>
                      <wp:lineTo x="16851" y="2270"/>
                      <wp:lineTo x="16585" y="2010"/>
                      <wp:lineTo x="16651" y="1751"/>
                      <wp:lineTo x="14253" y="1038"/>
                      <wp:lineTo x="13254" y="843"/>
                      <wp:lineTo x="11589" y="843"/>
                    </wp:wrapPolygon>
                  </wp:wrapTight>
                  <wp:docPr id="15" name="Billed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634492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12" w:name="_Toc353197769"/>
      <w:r>
        <w:t>12.06 Godkend afskrivning WEB</w:t>
      </w:r>
      <w:bookmarkEnd w:id="12"/>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godkende den/de afskrivninger en sagsbehandler/bogholder har foretaget i forbindelse med use casen 12.05.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Godkenderen skal godkende den registrerede afskrivning, som Sagsbehandleren/bogholderen har foretaget.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Godkender har også mulighed for at afvise en afskrivning. Såfremt dette sker sikrer løsningen at der ikke er sket nogen form for regnskabsmæssig bevægelse på kontoen.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Godkender har mulighed for at godkende på forskellige niveauer, såsom Region, fagsøjle, og afdeling.. Som udgangspunkt vises afventende godkendelser i godkenderens afdeling.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oplysning om hvilken medarbejder der har foretaget godkendelse skal være umiddelbart tilgængelig i løsningen.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Godkender alle,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Default="0045176C" w:rsidP="0045176C">
            <w:pPr>
              <w:pStyle w:val="Normal11"/>
              <w:rPr>
                <w:lang w:eastAsia="da-DK"/>
              </w:rPr>
            </w:pPr>
            <w:r>
              <w:rPr>
                <w:lang w:eastAsia="da-DK"/>
              </w:rPr>
              <w:t>Aktøren er logget på systemet</w:t>
            </w:r>
          </w:p>
          <w:p w:rsidR="0045176C" w:rsidRPr="0045176C" w:rsidRDefault="0045176C" w:rsidP="0045176C">
            <w:pPr>
              <w:pStyle w:val="Normal11"/>
              <w:rPr>
                <w:lang w:eastAsia="da-DK"/>
              </w:rPr>
            </w:pPr>
            <w:r>
              <w:rPr>
                <w:lang w:eastAsia="da-DK"/>
              </w:rPr>
              <w:t xml:space="preserve">Use case 12.05 er gennemført, og der er afskrivninger der skal godkendes. </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 godkend afskrivninger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Godkend afskrivninger</w:t>
            </w:r>
          </w:p>
        </w:tc>
        <w:tc>
          <w:tcPr>
            <w:tcW w:w="3356" w:type="dxa"/>
            <w:shd w:val="clear" w:color="auto" w:fill="FFFFFF"/>
          </w:tcPr>
          <w:p w:rsidR="0045176C" w:rsidRDefault="0045176C" w:rsidP="0045176C">
            <w:pPr>
              <w:pStyle w:val="Normal11"/>
              <w:rPr>
                <w:lang w:eastAsia="da-DK"/>
              </w:rPr>
            </w:pPr>
            <w:r>
              <w:rPr>
                <w:lang w:eastAsia="da-DK"/>
              </w:rPr>
              <w:t xml:space="preserve">Ved valg af menu-punkt initieres billedet default med at vise liste med kunder, hvis afskrivninger mangler godkendelse, og hvor afskrivningen er foretaget af bruger tilhørende samme enhed som godkenderen (herunder godkenders egne afskrivninger). </w:t>
            </w:r>
          </w:p>
        </w:tc>
        <w:tc>
          <w:tcPr>
            <w:tcW w:w="3197" w:type="dxa"/>
            <w:shd w:val="clear" w:color="auto" w:fill="FFFFFF"/>
          </w:tcPr>
          <w:p w:rsidR="0045176C" w:rsidRDefault="0045176C" w:rsidP="0045176C">
            <w:pPr>
              <w:pStyle w:val="Normal11"/>
              <w:rPr>
                <w:lang w:eastAsia="da-DK"/>
              </w:rPr>
            </w:pPr>
            <w:r>
              <w:rPr>
                <w:lang w:eastAsia="da-DK"/>
              </w:rPr>
              <w:t>DMS.OpkrævningAfskrivningGodkendList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Indtaster søgekriterier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søgekriterier</w:t>
            </w:r>
          </w:p>
        </w:tc>
        <w:tc>
          <w:tcPr>
            <w:tcW w:w="3356" w:type="dxa"/>
            <w:shd w:val="clear" w:color="auto" w:fill="FFFFFF"/>
          </w:tcPr>
          <w:p w:rsidR="0045176C" w:rsidRDefault="0045176C" w:rsidP="0045176C">
            <w:pPr>
              <w:pStyle w:val="Normal11"/>
              <w:rPr>
                <w:lang w:eastAsia="da-DK"/>
              </w:rPr>
            </w:pPr>
            <w:r>
              <w:rPr>
                <w:lang w:eastAsia="da-DK"/>
              </w:rPr>
              <w:t>Det er muligt (på baggrund af søgekriterier), at filtrerer defaultlisten på organisatorisk enhed og eller beløbsinterval.</w:t>
            </w:r>
          </w:p>
        </w:tc>
        <w:tc>
          <w:tcPr>
            <w:tcW w:w="3197" w:type="dxa"/>
            <w:shd w:val="clear" w:color="auto" w:fill="FFFFFF"/>
          </w:tcPr>
          <w:p w:rsidR="0045176C" w:rsidRDefault="0045176C" w:rsidP="0045176C">
            <w:pPr>
              <w:pStyle w:val="Normal11"/>
              <w:rPr>
                <w:lang w:eastAsia="da-DK"/>
              </w:rPr>
            </w:pPr>
            <w:r>
              <w:rPr>
                <w:lang w:eastAsia="da-DK"/>
              </w:rPr>
              <w:t>DMS.OpkrævningAfskrivningGodkendList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 afskrivninger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alle eller udvalgte afskrivninger </w:t>
            </w:r>
          </w:p>
        </w:tc>
        <w:tc>
          <w:tcPr>
            <w:tcW w:w="3356" w:type="dxa"/>
            <w:shd w:val="clear" w:color="auto" w:fill="FFFFFF"/>
          </w:tcPr>
          <w:p w:rsidR="0045176C" w:rsidRDefault="0045176C" w:rsidP="0045176C">
            <w:pPr>
              <w:pStyle w:val="Normal11"/>
              <w:rPr>
                <w:lang w:eastAsia="da-DK"/>
              </w:rPr>
            </w:pPr>
            <w:r>
              <w:rPr>
                <w:lang w:eastAsia="da-DK"/>
              </w:rPr>
              <w:t>Godkender kan vælge at behandle udvalgte afskrivninger til godkendelse eller alle på én gang. Det er dog ikke muligt at vælge egne afskrivninger.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er muligt at nulstille valgte markeringer og søgekriterier.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er ydermere muligt, at få vist de posteringer som indgår i afskrivningen.</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[Detailbillede afskrivningsforslag]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Godkend valgte afskrivninger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Godkend valgte afskrivninger</w:t>
            </w:r>
          </w:p>
        </w:tc>
        <w:tc>
          <w:tcPr>
            <w:tcW w:w="3356" w:type="dxa"/>
            <w:shd w:val="clear" w:color="auto" w:fill="FFFFFF"/>
          </w:tcPr>
          <w:p w:rsidR="0045176C" w:rsidRDefault="0045176C" w:rsidP="0045176C">
            <w:pPr>
              <w:pStyle w:val="Normal11"/>
              <w:rPr>
                <w:lang w:eastAsia="da-DK"/>
              </w:rPr>
            </w:pPr>
            <w:r>
              <w:rPr>
                <w:lang w:eastAsia="da-DK"/>
              </w:rPr>
              <w:t xml:space="preserve">Ved Godkend valideres der og billedet geninitieres med default søgekriterier og de godkendte afskrivninger optræder ikke længere på listen. </w:t>
            </w:r>
          </w:p>
        </w:tc>
        <w:tc>
          <w:tcPr>
            <w:tcW w:w="3197" w:type="dxa"/>
            <w:shd w:val="clear" w:color="auto" w:fill="FFFFFF"/>
          </w:tcPr>
          <w:p w:rsidR="0045176C" w:rsidRDefault="0045176C" w:rsidP="0045176C">
            <w:pPr>
              <w:pStyle w:val="Normal11"/>
              <w:rPr>
                <w:lang w:eastAsia="da-DK"/>
              </w:rPr>
            </w:pPr>
            <w:r>
              <w:rPr>
                <w:lang w:eastAsia="da-DK"/>
              </w:rPr>
              <w:t>DMS.OpkrævningAfskrivningListeOpdater</w:t>
            </w:r>
          </w:p>
          <w:p w:rsidR="0045176C" w:rsidRDefault="0045176C" w:rsidP="0045176C">
            <w:pPr>
              <w:pStyle w:val="Normal11"/>
              <w:rPr>
                <w:lang w:eastAsia="da-DK"/>
              </w:rPr>
            </w:pPr>
            <w:r>
              <w:rPr>
                <w:lang w:eastAsia="da-DK"/>
              </w:rPr>
              <w:t>DMS.OpkrævningAfskrivningGodkendList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5: Afvis valgte afskrivninger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Afvis valgte afskrivninger</w:t>
            </w:r>
          </w:p>
        </w:tc>
        <w:tc>
          <w:tcPr>
            <w:tcW w:w="3356" w:type="dxa"/>
            <w:shd w:val="clear" w:color="auto" w:fill="FFFFFF"/>
          </w:tcPr>
          <w:p w:rsidR="0045176C" w:rsidRDefault="0045176C" w:rsidP="0045176C">
            <w:pPr>
              <w:pStyle w:val="Normal11"/>
              <w:rPr>
                <w:lang w:eastAsia="da-DK"/>
              </w:rPr>
            </w:pPr>
            <w:r>
              <w:rPr>
                <w:lang w:eastAsia="da-DK"/>
              </w:rPr>
              <w:t>Ved Afvis valideringers der og der navigeres til et kvitteringsbillede</w:t>
            </w:r>
          </w:p>
        </w:tc>
        <w:tc>
          <w:tcPr>
            <w:tcW w:w="3197" w:type="dxa"/>
            <w:shd w:val="clear" w:color="auto" w:fill="FFFFFF"/>
          </w:tcPr>
          <w:p w:rsidR="0045176C" w:rsidRDefault="0045176C" w:rsidP="0045176C">
            <w:pPr>
              <w:pStyle w:val="Normal11"/>
              <w:rPr>
                <w:lang w:eastAsia="da-DK"/>
              </w:rPr>
            </w:pPr>
            <w:r>
              <w:rPr>
                <w:lang w:eastAsia="da-DK"/>
              </w:rPr>
              <w:t>DMS.OpkrævningAfskrivningListeOpdater</w:t>
            </w:r>
          </w:p>
          <w:p w:rsidR="0045176C" w:rsidRDefault="0045176C" w:rsidP="0045176C">
            <w:pPr>
              <w:pStyle w:val="Normal11"/>
              <w:rPr>
                <w:lang w:eastAsia="da-DK"/>
              </w:rPr>
            </w:pPr>
            <w:r>
              <w:rPr>
                <w:lang w:eastAsia="da-DK"/>
              </w:rPr>
              <w:t>DMS.OpkrævningAfskrivningGodkendList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6: Kvittering for afviste afskrivninger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Se afviste afskrivninger</w:t>
            </w:r>
          </w:p>
        </w:tc>
        <w:tc>
          <w:tcPr>
            <w:tcW w:w="3356" w:type="dxa"/>
            <w:shd w:val="clear" w:color="auto" w:fill="FFFFFF"/>
          </w:tcPr>
          <w:p w:rsidR="0045176C" w:rsidRDefault="0045176C" w:rsidP="0045176C">
            <w:pPr>
              <w:pStyle w:val="Normal11"/>
              <w:rPr>
                <w:lang w:eastAsia="da-DK"/>
              </w:rPr>
            </w:pPr>
            <w:r>
              <w:rPr>
                <w:lang w:eastAsia="da-DK"/>
              </w:rPr>
              <w:t>Viser en oversigt over de kunder hvis afskrivninger er blevet afvist.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Det er muligt at vende tilbage til godkendelseslisten fra billedet.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Godkendelseslisten vil herved geninitieres med default søgekriterier (trin 1).</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 - beløbssøgning]</w:t>
            </w:r>
          </w:p>
        </w:tc>
        <w:tc>
          <w:tcPr>
            <w:tcW w:w="3356" w:type="dxa"/>
            <w:shd w:val="clear" w:color="auto" w:fill="FFFFFF"/>
          </w:tcPr>
          <w:p w:rsidR="0045176C" w:rsidRDefault="0045176C" w:rsidP="0045176C">
            <w:pPr>
              <w:pStyle w:val="Normal11"/>
              <w:rPr>
                <w:color w:val="000000"/>
                <w:lang w:eastAsia="da-DK"/>
              </w:rPr>
            </w:pPr>
            <w:r>
              <w:rPr>
                <w:color w:val="000000"/>
                <w:lang w:eastAsia="da-DK"/>
              </w:rPr>
              <w:t>1) 'Beløb fra' og 'Beløb til': der må ikke indtastes negative beløb</w:t>
            </w:r>
          </w:p>
          <w:p w:rsidR="0045176C" w:rsidRDefault="0045176C" w:rsidP="0045176C">
            <w:pPr>
              <w:pStyle w:val="Normal11"/>
              <w:rPr>
                <w:color w:val="000000"/>
                <w:lang w:eastAsia="da-DK"/>
              </w:rPr>
            </w:pPr>
            <w:r>
              <w:rPr>
                <w:color w:val="000000"/>
                <w:lang w:eastAsia="da-DK"/>
              </w:rPr>
              <w:t>2) Hvis 'Beløb til' er blankt, sættes det lig 'Beløb fra' i kald til service</w:t>
            </w:r>
          </w:p>
          <w:p w:rsidR="0045176C" w:rsidRDefault="0045176C" w:rsidP="0045176C">
            <w:pPr>
              <w:pStyle w:val="Normal11"/>
              <w:rPr>
                <w:color w:val="000000"/>
                <w:lang w:eastAsia="da-DK"/>
              </w:rPr>
            </w:pPr>
            <w:r>
              <w:rPr>
                <w:color w:val="000000"/>
                <w:lang w:eastAsia="da-DK"/>
              </w:rPr>
              <w:t>3) Hvis 'Beløb til' udfyldes, SKAL 'Beløb fra' også udfyldes</w:t>
            </w:r>
          </w:p>
          <w:p w:rsidR="0045176C" w:rsidRPr="0045176C" w:rsidRDefault="0045176C" w:rsidP="0045176C">
            <w:pPr>
              <w:pStyle w:val="Normal11"/>
              <w:rPr>
                <w:color w:val="000000"/>
                <w:lang w:eastAsia="da-DK"/>
              </w:rPr>
            </w:pPr>
            <w:r>
              <w:rPr>
                <w:color w:val="000000"/>
                <w:lang w:eastAsia="da-DK"/>
              </w:rPr>
              <w:t>4) "beløb fra" skal være mindre end "beløb til"</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Detailbillede afskrivningsforslag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[Detailbillede Afskrivningsforslag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19.09 Hent Afskrivningsforslag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DMS.OpkrævningAfskrivningForslagHent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Afskrivningerne er godkendt af Godkenderen.</w:t>
            </w:r>
          </w:p>
          <w:p w:rsidR="0045176C" w:rsidRDefault="0045176C" w:rsidP="0045176C">
            <w:pPr>
              <w:pStyle w:val="Normal11"/>
              <w:rPr>
                <w:lang w:eastAsia="da-DK"/>
              </w:rPr>
            </w:pPr>
            <w:r>
              <w:rPr>
                <w:lang w:eastAsia="da-DK"/>
              </w:rPr>
              <w:t>eller</w:t>
            </w:r>
          </w:p>
          <w:p w:rsidR="0045176C" w:rsidRDefault="0045176C" w:rsidP="0045176C">
            <w:pPr>
              <w:pStyle w:val="Normal11"/>
              <w:rPr>
                <w:lang w:eastAsia="da-DK"/>
              </w:rPr>
            </w:pPr>
            <w:r>
              <w:rPr>
                <w:lang w:eastAsia="da-DK"/>
              </w:rPr>
              <w:t xml:space="preserve">Afskrivningen er afvist af Godkenderen </w:t>
            </w:r>
          </w:p>
          <w:p w:rsidR="0045176C" w:rsidRDefault="0045176C" w:rsidP="0045176C">
            <w:pPr>
              <w:pStyle w:val="Normal11"/>
              <w:rPr>
                <w:lang w:eastAsia="da-DK"/>
              </w:rPr>
            </w:pPr>
            <w:r>
              <w:rPr>
                <w:lang w:eastAsia="da-DK"/>
              </w:rPr>
              <w:t>der er ikke sket noget form for opdatering af kontoen. (SAP funktionalitet men medtaget for overblikket)</w:t>
            </w:r>
          </w:p>
          <w:p w:rsidR="0045176C" w:rsidRDefault="0045176C" w:rsidP="0045176C">
            <w:pPr>
              <w:pStyle w:val="Normal11"/>
              <w:rPr>
                <w:lang w:eastAsia="da-DK"/>
              </w:rPr>
            </w:pPr>
            <w:r>
              <w:rPr>
                <w:lang w:eastAsia="da-DK"/>
              </w:rPr>
              <w:t>I begge situationer er advis slettet fra listen "manglende godkendte afskrivninger". og optræder ikke længere på kontostatus under yderligere oplysninger(under listen "posteringer til godkendelse")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(SAP funktionalitet men medtaget for overblikket)</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Oplysning om hvilken medarbejder der har foretaget godkendelse er logget og umiddelbart tilgængelig herefter. (SAP funktionalitet men medtaget for overblikket)</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13" w:name="_Toc353197770"/>
      <w:r>
        <w:t>12.13 Indberet fordring</w:t>
      </w:r>
      <w:bookmarkEnd w:id="13"/>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76672" behindDoc="1" locked="0" layoutInCell="1" allowOverlap="1" wp14:anchorId="3C944259" wp14:editId="1EC23470">
                  <wp:simplePos x="0" y="0"/>
                  <wp:positionH relativeFrom="column">
                    <wp:posOffset>-3810</wp:posOffset>
                  </wp:positionH>
                  <wp:positionV relativeFrom="paragraph">
                    <wp:posOffset>-854075</wp:posOffset>
                  </wp:positionV>
                  <wp:extent cx="6177915" cy="3830955"/>
                  <wp:effectExtent l="0" t="0" r="0" b="0"/>
                  <wp:wrapTight wrapText="bothSides">
                    <wp:wrapPolygon edited="0">
                      <wp:start x="1865" y="752"/>
                      <wp:lineTo x="1665" y="1289"/>
                      <wp:lineTo x="1732" y="1933"/>
                      <wp:lineTo x="1932" y="2685"/>
                      <wp:lineTo x="1066" y="2793"/>
                      <wp:lineTo x="1066" y="2900"/>
                      <wp:lineTo x="1732" y="4404"/>
                      <wp:lineTo x="932" y="6230"/>
                      <wp:lineTo x="932" y="6767"/>
                      <wp:lineTo x="4729" y="7841"/>
                      <wp:lineTo x="1865" y="7841"/>
                      <wp:lineTo x="1665" y="8593"/>
                      <wp:lineTo x="2065" y="9559"/>
                      <wp:lineTo x="1066" y="9774"/>
                      <wp:lineTo x="1066" y="9882"/>
                      <wp:lineTo x="1932" y="11278"/>
                      <wp:lineTo x="1132" y="12997"/>
                      <wp:lineTo x="866" y="13748"/>
                      <wp:lineTo x="999" y="13963"/>
                      <wp:lineTo x="7526" y="14715"/>
                      <wp:lineTo x="7260" y="15360"/>
                      <wp:lineTo x="7127" y="16004"/>
                      <wp:lineTo x="7193" y="16756"/>
                      <wp:lineTo x="8392" y="18152"/>
                      <wp:lineTo x="8659" y="18152"/>
                      <wp:lineTo x="10191" y="19871"/>
                      <wp:lineTo x="10257" y="20515"/>
                      <wp:lineTo x="12056" y="20515"/>
                      <wp:lineTo x="12122" y="19871"/>
                      <wp:lineTo x="13454" y="18152"/>
                      <wp:lineTo x="13721" y="18152"/>
                      <wp:lineTo x="14920" y="16756"/>
                      <wp:lineTo x="14986" y="16326"/>
                      <wp:lineTo x="14853" y="15360"/>
                      <wp:lineTo x="14586" y="14715"/>
                      <wp:lineTo x="14187" y="12997"/>
                      <wp:lineTo x="18982" y="12782"/>
                      <wp:lineTo x="20581" y="12352"/>
                      <wp:lineTo x="19382" y="9559"/>
                      <wp:lineTo x="20581" y="8485"/>
                      <wp:lineTo x="20581" y="8163"/>
                      <wp:lineTo x="19515" y="7841"/>
                      <wp:lineTo x="19848" y="6445"/>
                      <wp:lineTo x="19782" y="6122"/>
                      <wp:lineTo x="20315" y="4619"/>
                      <wp:lineTo x="19715" y="4511"/>
                      <wp:lineTo x="11323" y="3867"/>
                      <wp:lineTo x="2198" y="2685"/>
                      <wp:lineTo x="2398" y="2256"/>
                      <wp:lineTo x="2464" y="1289"/>
                      <wp:lineTo x="2265" y="752"/>
                      <wp:lineTo x="1865" y="752"/>
                    </wp:wrapPolygon>
                  </wp:wrapTight>
                  <wp:docPr id="19" name="Billed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383095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14" w:name="_Toc353197771"/>
      <w:r>
        <w:t>12.13 Indberet fordring (web)</w:t>
      </w:r>
      <w:bookmarkEnd w:id="14"/>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fordringshaver indtil videre SKAT kan indberette en fordring via en web-løsning.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 xml:space="preserve">Det skal være muligt for en fordringshaver indtil videre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Ved indberetning af fordring skal det være muligt at indberette alle de oplysninger der skal være tilstede for at Løsningen kan sikre den videre behandling af fordringen, såsom dækning, rykning, overdragelse til inddrivelse, afskrivning, rentetilskrivning.</w:t>
            </w: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Oplysning om hvilken medarbejder der har oprettet fordringen skal være "logget" og efterfølgende umiddelbar tilgængelig i løsningen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løsningen og der er valgt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 indberet 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Indtaster parametre</w:t>
            </w:r>
          </w:p>
        </w:tc>
        <w:tc>
          <w:tcPr>
            <w:tcW w:w="3356" w:type="dxa"/>
            <w:shd w:val="clear" w:color="auto" w:fill="FFFFFF"/>
          </w:tcPr>
          <w:p w:rsidR="0045176C" w:rsidRDefault="0045176C" w:rsidP="0045176C">
            <w:pPr>
              <w:pStyle w:val="Normal11"/>
              <w:rPr>
                <w:lang w:eastAsia="da-DK"/>
              </w:rPr>
            </w:pPr>
            <w:r>
              <w:rPr>
                <w:lang w:eastAsia="da-DK"/>
              </w:rPr>
              <w:t>Der gives mulighed for at angive informationer vedrørende en fordring. Herunder eventuelle delfordringer, hæftelsesforhold og meddelelse.</w:t>
            </w:r>
          </w:p>
          <w:p w:rsidR="0045176C" w:rsidRDefault="0045176C" w:rsidP="0045176C">
            <w:pPr>
              <w:pStyle w:val="Normal11"/>
              <w:rPr>
                <w:lang w:eastAsia="da-DK"/>
              </w:rPr>
            </w:pPr>
            <w:r>
              <w:rPr>
                <w:lang w:eastAsia="da-DK"/>
              </w:rPr>
              <w:t>Bemærk at såfremt forfaldsdato ikke er udfyldt opsættes henholdsvis SRB eller frigivelsesdato alt efter om det er en positiv eller en negativ fordring.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angive flere delfordringer og hæftere.</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Hent fordringshavernavn</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Henter navn på fordringshaver</w:t>
            </w:r>
          </w:p>
        </w:tc>
        <w:tc>
          <w:tcPr>
            <w:tcW w:w="3356" w:type="dxa"/>
            <w:shd w:val="clear" w:color="auto" w:fill="FFFFFF"/>
          </w:tcPr>
          <w:p w:rsidR="0045176C" w:rsidRDefault="0045176C" w:rsidP="0045176C">
            <w:pPr>
              <w:pStyle w:val="Normal11"/>
              <w:rPr>
                <w:lang w:eastAsia="da-DK"/>
              </w:rPr>
            </w:pPr>
            <w:r>
              <w:rPr>
                <w:lang w:eastAsia="da-DK"/>
              </w:rPr>
              <w:t>Ved markering af Ekstern fordringshaver, er det muligt, ved at indtaste SE-nummer på ønsket fordringshaver, at kontrollere om indberettet fordringshaver er valid og henter navn på fordringshaver</w:t>
            </w:r>
          </w:p>
        </w:tc>
        <w:tc>
          <w:tcPr>
            <w:tcW w:w="3197" w:type="dxa"/>
            <w:shd w:val="clear" w:color="auto" w:fill="FFFFFF"/>
          </w:tcPr>
          <w:p w:rsidR="0045176C" w:rsidRDefault="0045176C" w:rsidP="0045176C">
            <w:pPr>
              <w:pStyle w:val="Normal11"/>
              <w:rPr>
                <w:lang w:eastAsia="da-DK"/>
              </w:rPr>
            </w:pPr>
            <w:r>
              <w:rPr>
                <w:lang w:eastAsia="da-DK"/>
              </w:rPr>
              <w:t>DMS.OpkrævningFordringHaverHent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 find 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Godkend fordring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'Godkend' </w:t>
            </w:r>
          </w:p>
        </w:tc>
        <w:tc>
          <w:tcPr>
            <w:tcW w:w="3356" w:type="dxa"/>
            <w:shd w:val="clear" w:color="auto" w:fill="FFFFFF"/>
          </w:tcPr>
          <w:p w:rsidR="0045176C" w:rsidRDefault="0045176C" w:rsidP="0045176C">
            <w:pPr>
              <w:pStyle w:val="Normal11"/>
              <w:rPr>
                <w:lang w:eastAsia="da-DK"/>
              </w:rPr>
            </w:pPr>
            <w:r>
              <w:rPr>
                <w:lang w:eastAsia="da-DK"/>
              </w:rPr>
              <w:t>Foretager validering.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Bemærk:</w:t>
            </w:r>
          </w:p>
          <w:p w:rsidR="0045176C" w:rsidRDefault="0045176C" w:rsidP="0045176C">
            <w:pPr>
              <w:pStyle w:val="Normal11"/>
              <w:rPr>
                <w:lang w:eastAsia="da-DK"/>
              </w:rPr>
            </w:pPr>
            <w:r>
              <w:rPr>
                <w:lang w:eastAsia="da-DK"/>
              </w:rPr>
              <w:t>Markering af 'beløb til opkrævning' = positiv fordring (oprettes med negativt fortegn via servicen)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Markering af 'beløb til udbetaling' = negativ fordring (oprettes med positivt fortegn via servicen)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Delfordringsbeløb styres ligeledes efter ovenstående regel.</w:t>
            </w:r>
          </w:p>
          <w:p w:rsidR="0045176C" w:rsidRDefault="0045176C" w:rsidP="0045176C">
            <w:pPr>
              <w:pStyle w:val="Normal11"/>
              <w:rPr>
                <w:lang w:eastAsia="da-DK"/>
              </w:rPr>
            </w:pPr>
          </w:p>
          <w:p w:rsidR="0045176C" w:rsidRDefault="0045176C" w:rsidP="0045176C">
            <w:pPr>
              <w:pStyle w:val="Normal11"/>
              <w:rPr>
                <w:lang w:eastAsia="da-DK"/>
              </w:rPr>
            </w:pPr>
            <w:r>
              <w:rPr>
                <w:lang w:eastAsia="da-DK"/>
              </w:rPr>
              <w:t>Forældelsesdato: For positive fordringer sættes dato = SRB + 3 år ved kald til service (hvis bruger ikke har udfyldt).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Efter validering oprettes fordringen i systemet og der returneres til use case 13.07 Vis Kontostatus.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DMO.OpkrævningFordringOpret</w:t>
            </w:r>
          </w:p>
          <w:p w:rsidR="0045176C" w:rsidRDefault="0045176C" w:rsidP="0045176C">
            <w:pPr>
              <w:pStyle w:val="Normal11"/>
              <w:rPr>
                <w:lang w:eastAsia="da-DK"/>
              </w:rPr>
            </w:pPr>
            <w:r>
              <w:rPr>
                <w:lang w:eastAsia="da-DK"/>
              </w:rPr>
              <w:t>ES.VirksomhedStamOplysningSamlingHent</w:t>
            </w:r>
          </w:p>
          <w:p w:rsidR="0045176C" w:rsidRDefault="0045176C" w:rsidP="0045176C">
            <w:pPr>
              <w:pStyle w:val="Normal11"/>
              <w:rPr>
                <w:lang w:eastAsia="da-DK"/>
              </w:rPr>
            </w:pPr>
            <w:r>
              <w:rPr>
                <w:lang w:eastAsia="da-DK"/>
              </w:rPr>
              <w:t>AKR.AlternativKontaktSamlingHent</w:t>
            </w:r>
          </w:p>
          <w:p w:rsidR="0045176C" w:rsidRDefault="0045176C" w:rsidP="0045176C">
            <w:pPr>
              <w:pStyle w:val="Normal11"/>
              <w:rPr>
                <w:lang w:eastAsia="da-DK"/>
              </w:rPr>
            </w:pPr>
            <w:r>
              <w:rPr>
                <w:lang w:eastAsia="da-DK"/>
              </w:rPr>
              <w:t>CSR-P.PersonStamoplysningerMultiHent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 fordringshaver]</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 forældelsesdato]</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 find 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 - find]</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Ved aktivering af funktionen 'Find' valideres om 'Ekstern fordringshaver' er markeret. Hvis ikke markeret, gives en fejlmeddelelse.</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 fordringshaver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 - fordringshaver]</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Hvis 'Ekstern fordringshaver' er markeret, skal 'Fordringshaver nr.' udfyldes</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 forældelsesdato</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 - forældelsesdato]</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 xml:space="preserve">Feltet 'Forældelsesdato' må ikke udfyldes for negative fordringer  </w:t>
            </w: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Fordringshaver indtil videre SKAT bogholder/sagsbehandler) har sendt indberetning af fordring via web-løsning og fordringen er modtaget, registreret eller afvist.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Fordringen som er registreret er omfattet af kontoens principper og kontoovervågning. .(Sap funktionalitet-medtaget for overblik)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.(Sap funktionalitet-medtaget for overblik)</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Oplysning om hvilken medarbejder der har oprettet fordringen er logget og herefter umiddelbart tilgængelig i løsningen .(Sap funktionalitet-medtaget for overblik)</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15" w:name="_Toc353197772"/>
      <w:r>
        <w:t>12.14 Tilbagekald fordring</w:t>
      </w:r>
      <w:bookmarkEnd w:id="15"/>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77696" behindDoc="1" locked="0" layoutInCell="1" allowOverlap="1" wp14:anchorId="64171E98" wp14:editId="65FD8E40">
                  <wp:simplePos x="0" y="0"/>
                  <wp:positionH relativeFrom="column">
                    <wp:posOffset>-3810</wp:posOffset>
                  </wp:positionH>
                  <wp:positionV relativeFrom="paragraph">
                    <wp:posOffset>-854075</wp:posOffset>
                  </wp:positionV>
                  <wp:extent cx="6177915" cy="4756785"/>
                  <wp:effectExtent l="0" t="0" r="0" b="0"/>
                  <wp:wrapTight wrapText="bothSides">
                    <wp:wrapPolygon edited="0">
                      <wp:start x="2598" y="779"/>
                      <wp:lineTo x="1998" y="2163"/>
                      <wp:lineTo x="1998" y="2336"/>
                      <wp:lineTo x="2664" y="2336"/>
                      <wp:lineTo x="2198" y="3720"/>
                      <wp:lineTo x="2065" y="4758"/>
                      <wp:lineTo x="2664" y="5104"/>
                      <wp:lineTo x="4596" y="5104"/>
                      <wp:lineTo x="7526" y="9256"/>
                      <wp:lineTo x="7327" y="10640"/>
                      <wp:lineTo x="5528" y="12024"/>
                      <wp:lineTo x="2731" y="12457"/>
                      <wp:lineTo x="2531" y="12716"/>
                      <wp:lineTo x="2797" y="13408"/>
                      <wp:lineTo x="2065" y="13668"/>
                      <wp:lineTo x="2598" y="14792"/>
                      <wp:lineTo x="2198" y="15571"/>
                      <wp:lineTo x="2065" y="16349"/>
                      <wp:lineTo x="9924" y="17560"/>
                      <wp:lineTo x="466" y="17820"/>
                      <wp:lineTo x="466" y="20761"/>
                      <wp:lineTo x="10857" y="20761"/>
                      <wp:lineTo x="10790" y="17647"/>
                      <wp:lineTo x="3996" y="16176"/>
                      <wp:lineTo x="8858" y="16176"/>
                      <wp:lineTo x="14253" y="15484"/>
                      <wp:lineTo x="14187" y="14792"/>
                      <wp:lineTo x="14853" y="14100"/>
                      <wp:lineTo x="14920" y="13754"/>
                      <wp:lineTo x="14387" y="13408"/>
                      <wp:lineTo x="12855" y="12024"/>
                      <wp:lineTo x="16918" y="7872"/>
                      <wp:lineTo x="19382" y="7699"/>
                      <wp:lineTo x="20581" y="7180"/>
                      <wp:lineTo x="19648" y="5104"/>
                      <wp:lineTo x="20514" y="4931"/>
                      <wp:lineTo x="20581" y="4585"/>
                      <wp:lineTo x="19915" y="3720"/>
                      <wp:lineTo x="20181" y="2509"/>
                      <wp:lineTo x="20115" y="2249"/>
                      <wp:lineTo x="11656" y="1644"/>
                      <wp:lineTo x="2997" y="779"/>
                      <wp:lineTo x="2598" y="779"/>
                    </wp:wrapPolygon>
                  </wp:wrapTight>
                  <wp:docPr id="20" name="Billed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7915" cy="475678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16" w:name="_Toc353197773"/>
      <w:r>
        <w:t>12.14 Tilbagekald fordring (web)</w:t>
      </w:r>
      <w:bookmarkEnd w:id="16"/>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At tilbagekalde én eller flere fordringer, som er oprettet manuelt i enten SAP GUI eller DMS-portalen.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 xml:space="preserve">Det skal være muligt at tilbagekalde en manuel oprettet fordring, således at fordringen slettes fra kundens konto.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Eventuelle indbetalinger der har dækket fordringen indgår i kontoens saldo og behandles efter kontoens principper.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der er beregnet og tilskrevet renter på den/de fordringer der tilbagekaldes skal disse renter tilbagerulles automatisk inkl. eventuelle dækninger.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den tilbagekaldte fordring er overdraget til inddrivelse, vil en tilbagekaldelse medføre, at fordringen automatisk nedskrives tilsvarende  i EFI.(tilsvarende er fuldt ud, idet det ikke er muligt at tilbage en fordring delvist fra EFI) Dette sikres ved at bringe fordringen i en tilstand der kan initiere use case 18.05 "send opdateringer til inddrivelse"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Nedenstående er håndteret i Use case 12.14 tilbagekald fordringer fra inddrivelse-DMO, men er medtaget for at få et samlet overblik. (kan udgå hvis Leverandør ikke ser dette relevant som information)</w:t>
            </w:r>
          </w:p>
          <w:p w:rsidR="0045176C" w:rsidRDefault="0045176C" w:rsidP="0045176C">
            <w:pPr>
              <w:pStyle w:val="Normal11"/>
              <w:rPr>
                <w:lang w:eastAsia="da-DK"/>
              </w:rPr>
            </w:pPr>
            <w:r>
              <w:rPr>
                <w:lang w:eastAsia="da-DK"/>
              </w:rPr>
              <w:t xml:space="preserve">Hvis en fordring alene skal tilbagekaldes fra EFI (annullere overdragelsen til EFI) og forblive på skattekontoen, skal der via DMO manuelt skulle kunne foretages en tilbagekaldelse fra EFI. Her vil der ikke ske op- eller nedskrivning i DMO, men alene en tilbagekaldelse fra EFI. Denne tilbagekaldelse skal kunne foretages på både maskinelle og manuelt oprettede fordringen.  </w:t>
            </w: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der er valgt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 tilbagekald 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'Tilbagekald fordring'</w:t>
            </w:r>
          </w:p>
        </w:tc>
        <w:tc>
          <w:tcPr>
            <w:tcW w:w="3356" w:type="dxa"/>
            <w:shd w:val="clear" w:color="auto" w:fill="FFFFFF"/>
          </w:tcPr>
          <w:p w:rsidR="0045176C" w:rsidRDefault="0045176C" w:rsidP="0045176C">
            <w:pPr>
              <w:pStyle w:val="Normal11"/>
              <w:rPr>
                <w:lang w:eastAsia="da-DK"/>
              </w:rPr>
            </w:pPr>
            <w:r>
              <w:rPr>
                <w:lang w:eastAsia="da-DK"/>
              </w:rPr>
              <w:t xml:space="preserve">Viser alle kundens udækkede positive og negative fordringer . </w:t>
            </w:r>
          </w:p>
          <w:p w:rsidR="0045176C" w:rsidRDefault="0045176C" w:rsidP="0045176C">
            <w:pPr>
              <w:pStyle w:val="Normal11"/>
              <w:rPr>
                <w:lang w:eastAsia="da-DK"/>
              </w:rPr>
            </w:pPr>
            <w:r>
              <w:rPr>
                <w:lang w:eastAsia="da-DK"/>
              </w:rPr>
              <w:t>Fordringer overdraget til inddrivelse samt både frigivne og ikke frigivne skal kunne tilbagekaldes.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må kun vises fordringer, der manuelt er oprettet fra Portalen eller i SAP-GUI.</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Der gives mulighed for at vælge den fordring, der skal tilbagekaldes.</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DMS.OpkrævningFordringUdækketList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Marker fordring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Markerer fordring </w:t>
            </w:r>
          </w:p>
        </w:tc>
        <w:tc>
          <w:tcPr>
            <w:tcW w:w="3356" w:type="dxa"/>
            <w:shd w:val="clear" w:color="auto" w:fill="FFFFFF"/>
          </w:tcPr>
          <w:p w:rsidR="0045176C" w:rsidRDefault="0045176C" w:rsidP="0045176C">
            <w:pPr>
              <w:pStyle w:val="Normal11"/>
              <w:rPr>
                <w:lang w:eastAsia="da-DK"/>
              </w:rPr>
            </w:pPr>
            <w:r>
              <w:rPr>
                <w:lang w:eastAsia="da-DK"/>
              </w:rPr>
              <w:t>Marker fordringen, der skal tilbagekaldes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Tilbagekald fordring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godkende</w:t>
            </w:r>
          </w:p>
        </w:tc>
        <w:tc>
          <w:tcPr>
            <w:tcW w:w="3356" w:type="dxa"/>
            <w:shd w:val="clear" w:color="auto" w:fill="FFFFFF"/>
          </w:tcPr>
          <w:p w:rsidR="0045176C" w:rsidRDefault="0045176C" w:rsidP="0045176C">
            <w:pPr>
              <w:pStyle w:val="Normal11"/>
              <w:rPr>
                <w:lang w:eastAsia="da-DK"/>
              </w:rPr>
            </w:pPr>
            <w:r>
              <w:rPr>
                <w:lang w:eastAsia="da-DK"/>
              </w:rPr>
              <w:t>Der gemmes oplysninger og der returneres til UC 13.07 kontostatus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Den oprindelig fordring tilbageføres inkl. påløbne renter. Evt tidligere dækning (indbetaling) indgår rent bogføringsmæssigt i kontoens saldo som en kreditering.(Sapfunktionalitet medtaget for overblikket)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fordring er overdraget til EFI, tilbagekalder løsningen fordringen fra EFI.(Sapfunktionalitet medtaget for overblikket)</w:t>
            </w:r>
          </w:p>
        </w:tc>
        <w:tc>
          <w:tcPr>
            <w:tcW w:w="3197" w:type="dxa"/>
            <w:shd w:val="clear" w:color="auto" w:fill="FFFFFF"/>
          </w:tcPr>
          <w:p w:rsidR="0045176C" w:rsidRDefault="0045176C" w:rsidP="0045176C">
            <w:pPr>
              <w:pStyle w:val="Normal11"/>
              <w:rPr>
                <w:lang w:eastAsia="da-DK"/>
              </w:rPr>
            </w:pPr>
            <w:r>
              <w:rPr>
                <w:lang w:eastAsia="da-DK"/>
              </w:rPr>
              <w:t>DMS.OpkrævningFordringTilbagekald</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19.04 Hent Fordring</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 xml:space="preserve">Fordringen er tilbagekaldt, og der er sket en modpostering.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Det fremgår af fordringen, at denne er tilbagekaldt.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Eventuelle indbetalinger, der har dækket den returnerede fordring er omfattet af kontoens principper og håndteres i usecase 12.16.</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den tilbagekaldte fordring var overdraget til inddrivelse skal løsningen have tilbagekaldt denne</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Der er foretaget de relevante regnskabsposteringer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17" w:name="_Toc353197774"/>
      <w:r>
        <w:t>13.01 Annuller stop for konto</w:t>
      </w:r>
      <w:bookmarkEnd w:id="17"/>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1792" behindDoc="1" locked="0" layoutInCell="1" allowOverlap="1" wp14:anchorId="3432B3D2" wp14:editId="182948B9">
                  <wp:simplePos x="0" y="0"/>
                  <wp:positionH relativeFrom="column">
                    <wp:posOffset>-3810</wp:posOffset>
                  </wp:positionH>
                  <wp:positionV relativeFrom="paragraph">
                    <wp:posOffset>-854075</wp:posOffset>
                  </wp:positionV>
                  <wp:extent cx="6177915" cy="4356735"/>
                  <wp:effectExtent l="0" t="0" r="0" b="0"/>
                  <wp:wrapTight wrapText="bothSides">
                    <wp:wrapPolygon edited="0">
                      <wp:start x="1998" y="0"/>
                      <wp:lineTo x="1998" y="567"/>
                      <wp:lineTo x="8858" y="1700"/>
                      <wp:lineTo x="2598" y="1983"/>
                      <wp:lineTo x="1465" y="2172"/>
                      <wp:lineTo x="1465" y="4250"/>
                      <wp:lineTo x="2997" y="4722"/>
                      <wp:lineTo x="5994" y="4722"/>
                      <wp:lineTo x="7593" y="6233"/>
                      <wp:lineTo x="1798" y="6422"/>
                      <wp:lineTo x="1532" y="6517"/>
                      <wp:lineTo x="1865" y="7745"/>
                      <wp:lineTo x="2398" y="9256"/>
                      <wp:lineTo x="1265" y="9256"/>
                      <wp:lineTo x="1265" y="9350"/>
                      <wp:lineTo x="2265" y="10767"/>
                      <wp:lineTo x="1265" y="12656"/>
                      <wp:lineTo x="1732" y="12845"/>
                      <wp:lineTo x="5462" y="13789"/>
                      <wp:lineTo x="1265" y="13884"/>
                      <wp:lineTo x="1132" y="14167"/>
                      <wp:lineTo x="1798" y="15300"/>
                      <wp:lineTo x="1798" y="15773"/>
                      <wp:lineTo x="2065" y="16812"/>
                      <wp:lineTo x="1066" y="17000"/>
                      <wp:lineTo x="1066" y="17095"/>
                      <wp:lineTo x="2198" y="18323"/>
                      <wp:lineTo x="1399" y="19928"/>
                      <wp:lineTo x="1132" y="20684"/>
                      <wp:lineTo x="3597" y="20684"/>
                      <wp:lineTo x="3264" y="19834"/>
                      <wp:lineTo x="2464" y="18323"/>
                      <wp:lineTo x="4729" y="18323"/>
                      <wp:lineTo x="12655" y="17189"/>
                      <wp:lineTo x="12722" y="16434"/>
                      <wp:lineTo x="12322" y="15773"/>
                      <wp:lineTo x="11722" y="15300"/>
                      <wp:lineTo x="17650" y="15111"/>
                      <wp:lineTo x="20514" y="14639"/>
                      <wp:lineTo x="20181" y="13789"/>
                      <wp:lineTo x="19449" y="12278"/>
                      <wp:lineTo x="20581" y="11428"/>
                      <wp:lineTo x="20581" y="11145"/>
                      <wp:lineTo x="19648" y="10672"/>
                      <wp:lineTo x="19782" y="9728"/>
                      <wp:lineTo x="19648" y="9256"/>
                      <wp:lineTo x="20448" y="8406"/>
                      <wp:lineTo x="20048" y="8122"/>
                      <wp:lineTo x="13521" y="7745"/>
                      <wp:lineTo x="14253" y="6517"/>
                      <wp:lineTo x="14320" y="5950"/>
                      <wp:lineTo x="13587" y="5006"/>
                      <wp:lineTo x="13254" y="4439"/>
                      <wp:lineTo x="3530" y="3211"/>
                      <wp:lineTo x="10723" y="1700"/>
                      <wp:lineTo x="2731" y="0"/>
                      <wp:lineTo x="1998" y="0"/>
                    </wp:wrapPolygon>
                  </wp:wrapTight>
                  <wp:docPr id="24" name="Billed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435673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18" w:name="_Toc353197775"/>
      <w:r>
        <w:t>13.01 Annuller stop for konto (web)</w:t>
      </w:r>
      <w:bookmarkEnd w:id="18"/>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få annulleret stop for konto, når betingelserne herfor er opfyldt.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Det skal være muligt at annullere stop for konto for følgende kategorier:</w:t>
            </w:r>
          </w:p>
          <w:p w:rsidR="0045176C" w:rsidRDefault="0045176C" w:rsidP="0045176C">
            <w:pPr>
              <w:pStyle w:val="Normal11"/>
              <w:rPr>
                <w:lang w:eastAsia="da-DK"/>
              </w:rPr>
            </w:pPr>
            <w:r>
              <w:rPr>
                <w:lang w:eastAsia="da-DK"/>
              </w:rPr>
              <w:t>- Stop for Rentetilskrivning</w:t>
            </w:r>
          </w:p>
          <w:p w:rsidR="0045176C" w:rsidRDefault="0045176C" w:rsidP="0045176C">
            <w:pPr>
              <w:pStyle w:val="Normal11"/>
              <w:rPr>
                <w:lang w:eastAsia="da-DK"/>
              </w:rPr>
            </w:pPr>
            <w:r>
              <w:rPr>
                <w:lang w:eastAsia="da-DK"/>
              </w:rPr>
              <w:t>- Stop for Rykker</w:t>
            </w:r>
          </w:p>
          <w:p w:rsidR="0045176C" w:rsidRDefault="0045176C" w:rsidP="0045176C">
            <w:pPr>
              <w:pStyle w:val="Normal11"/>
              <w:rPr>
                <w:lang w:eastAsia="da-DK"/>
              </w:rPr>
            </w:pPr>
            <w:r>
              <w:rPr>
                <w:lang w:eastAsia="da-DK"/>
              </w:rPr>
              <w:t>- Stop for Udbetaling</w:t>
            </w:r>
          </w:p>
          <w:p w:rsidR="0045176C" w:rsidRDefault="0045176C" w:rsidP="0045176C">
            <w:pPr>
              <w:pStyle w:val="Normal11"/>
              <w:rPr>
                <w:lang w:eastAsia="da-DK"/>
              </w:rPr>
            </w:pPr>
            <w:r>
              <w:rPr>
                <w:lang w:eastAsia="da-DK"/>
              </w:rPr>
              <w:t>- Stop for Udligning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Annullering kan ske på 2 måder:</w:t>
            </w:r>
          </w:p>
          <w:p w:rsidR="0045176C" w:rsidRDefault="0045176C" w:rsidP="0045176C">
            <w:pPr>
              <w:pStyle w:val="Normal11"/>
              <w:rPr>
                <w:lang w:eastAsia="da-DK"/>
              </w:rPr>
            </w:pPr>
            <w:r>
              <w:rPr>
                <w:lang w:eastAsia="da-DK"/>
              </w:rPr>
              <w:t xml:space="preserve">1 - ved at sagsbehandler/bogholder manuelt fjerner stoppet </w:t>
            </w:r>
          </w:p>
          <w:p w:rsidR="0045176C" w:rsidRDefault="0045176C" w:rsidP="0045176C">
            <w:pPr>
              <w:pStyle w:val="Normal11"/>
              <w:rPr>
                <w:lang w:eastAsia="da-DK"/>
              </w:rPr>
            </w:pPr>
            <w:r>
              <w:rPr>
                <w:lang w:eastAsia="da-DK"/>
              </w:rPr>
              <w:t xml:space="preserve">2 - når slutdato for stop er nået. </w:t>
            </w:r>
          </w:p>
          <w:p w:rsidR="0045176C" w:rsidRDefault="0045176C" w:rsidP="0045176C">
            <w:pPr>
              <w:pStyle w:val="Normal11"/>
              <w:rPr>
                <w:lang w:eastAsia="da-DK"/>
              </w:rPr>
            </w:pPr>
            <w:r>
              <w:rPr>
                <w:lang w:eastAsia="da-DK"/>
              </w:rP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annullering af Rentestop gælder:</w:t>
            </w:r>
          </w:p>
          <w:p w:rsidR="0045176C" w:rsidRDefault="0045176C" w:rsidP="0045176C">
            <w:pPr>
              <w:pStyle w:val="Normal11"/>
              <w:rPr>
                <w:lang w:eastAsia="da-DK"/>
              </w:rPr>
            </w:pPr>
            <w:r>
              <w:rPr>
                <w:lang w:eastAsia="da-DK"/>
              </w:rPr>
              <w:t>Når stop for rentetilskrivning manuelt annulleres, angives slutdato for rentestoppet og hvilket vil være identisk med dato for genoptagelse af renteberegning.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Som en konsekvens af denne use case sker der i førstkommende rentekørsel en opdatering af renten frem til dato for sidste ordinære rentetilskrivning. (DMO funktionalitet)</w:t>
            </w:r>
          </w:p>
          <w:p w:rsidR="0045176C" w:rsidRDefault="0045176C" w:rsidP="0045176C">
            <w:pPr>
              <w:pStyle w:val="Normal11"/>
              <w:rPr>
                <w:lang w:eastAsia="da-DK"/>
              </w:rPr>
            </w:pPr>
            <w:r>
              <w:rPr>
                <w:lang w:eastAsia="da-DK"/>
              </w:rPr>
              <w:t>Specifikt For annullering af rykkerstop gælder:</w:t>
            </w:r>
          </w:p>
          <w:p w:rsidR="0045176C" w:rsidRDefault="0045176C" w:rsidP="0045176C">
            <w:pPr>
              <w:pStyle w:val="Normal11"/>
              <w:rPr>
                <w:lang w:eastAsia="da-DK"/>
              </w:rPr>
            </w:pPr>
            <w:r>
              <w:rPr>
                <w:lang w:eastAsia="da-DK"/>
              </w:rPr>
              <w:t>Ingen yderligere krav</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annullering af udbetalingsstop gælder:</w:t>
            </w:r>
          </w:p>
          <w:p w:rsidR="0045176C" w:rsidRDefault="0045176C" w:rsidP="0045176C">
            <w:pPr>
              <w:pStyle w:val="Normal11"/>
              <w:rPr>
                <w:lang w:eastAsia="da-DK"/>
              </w:rPr>
            </w:pPr>
            <w:r>
              <w:rPr>
                <w:lang w:eastAsia="da-DK"/>
              </w:rPr>
              <w:t>Ingen yderligere krav</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annullering af udligningsstop gælder:</w:t>
            </w:r>
          </w:p>
          <w:p w:rsidR="0045176C" w:rsidRDefault="0045176C" w:rsidP="0045176C">
            <w:pPr>
              <w:pStyle w:val="Normal11"/>
              <w:rPr>
                <w:lang w:eastAsia="da-DK"/>
              </w:rPr>
            </w:pPr>
            <w:r>
              <w:rPr>
                <w:lang w:eastAsia="da-DK"/>
              </w:rPr>
              <w:t>Ingen yderligere krav</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Løsningen skal "logge" oplysning om hvilken medarbejder der har foretaget annullering af stoppet/ene og denne oplysninger skal herefter være umiddelbart tilgængelig.</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Default="0045176C" w:rsidP="0045176C">
            <w:pPr>
              <w:pStyle w:val="Normal11"/>
              <w:rPr>
                <w:lang w:eastAsia="da-DK"/>
              </w:rPr>
            </w:pPr>
            <w:r>
              <w:rPr>
                <w:lang w:eastAsia="da-DK"/>
              </w:rPr>
              <w:t>At aktøren er logget på systemet, og kunde er valgt</w:t>
            </w:r>
          </w:p>
          <w:p w:rsidR="0045176C" w:rsidRP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rediger stop for konto</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"annuller stop for konto". </w:t>
            </w:r>
          </w:p>
          <w:p w:rsidR="0045176C" w:rsidRPr="0045176C" w:rsidRDefault="0045176C" w:rsidP="0045176C">
            <w:pPr>
              <w:pStyle w:val="Normal11"/>
              <w:rPr>
                <w:color w:val="000000"/>
                <w:lang w:eastAsia="da-DK"/>
              </w:rPr>
            </w:pPr>
            <w:r>
              <w:rPr>
                <w:color w:val="000000"/>
                <w:lang w:eastAsia="da-DK"/>
              </w:rPr>
              <w:t xml:space="preserve"> vælger dato for hvornår stoppet ophører og dermed hvornår rentetilskrivning skal genoptages, og bekræfter annullering af stoppet.</w:t>
            </w:r>
          </w:p>
        </w:tc>
        <w:tc>
          <w:tcPr>
            <w:tcW w:w="3356" w:type="dxa"/>
            <w:shd w:val="clear" w:color="auto" w:fill="FFFFFF"/>
          </w:tcPr>
          <w:p w:rsidR="0045176C" w:rsidRDefault="0045176C" w:rsidP="0045176C">
            <w:pPr>
              <w:pStyle w:val="Normal11"/>
              <w:rPr>
                <w:lang w:eastAsia="da-DK"/>
              </w:rPr>
            </w:pPr>
            <w:r>
              <w:rPr>
                <w:lang w:eastAsia="da-DK"/>
              </w:rPr>
              <w:t xml:space="preserve">Løsningen viser alle stop aktuelle/fremtidige og historiske og giver mulighed for at annullere eller ændre et/flere stop på kontoen.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vælges et/flere stop i listen og disse kan så enten annulleres eller ændres ved at opsætte en start og eller slutdato for det/de stop.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DMS.OpkrævningIndsatsAdministrativtTiltagList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 godkend</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 godkend</w:t>
            </w:r>
          </w:p>
        </w:tc>
        <w:tc>
          <w:tcPr>
            <w:tcW w:w="3356" w:type="dxa"/>
            <w:shd w:val="clear" w:color="auto" w:fill="FFFFFF"/>
          </w:tcPr>
          <w:p w:rsidR="0045176C" w:rsidRDefault="0045176C" w:rsidP="0045176C">
            <w:pPr>
              <w:pStyle w:val="Normal11"/>
              <w:rPr>
                <w:lang w:eastAsia="da-DK"/>
              </w:rPr>
            </w:pPr>
            <w:r>
              <w:rPr>
                <w:lang w:eastAsia="da-DK"/>
              </w:rPr>
              <w:t xml:space="preserve">Foretager validering. </w:t>
            </w:r>
          </w:p>
          <w:p w:rsidR="0045176C" w:rsidRDefault="0045176C" w:rsidP="0045176C">
            <w:pPr>
              <w:pStyle w:val="Normal11"/>
              <w:rPr>
                <w:lang w:eastAsia="da-DK"/>
              </w:rPr>
            </w:pPr>
            <w:r>
              <w:rPr>
                <w:lang w:eastAsia="da-DK"/>
              </w:rPr>
              <w:t xml:space="preserve">Spørger aktør om det valgte er korrekt og giver mulighed for at vælge godkend eller fortryd.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"godkend" gemmes oplysninger og der returneres til use case 13.07.</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"fortryd" returneres til trin 1.</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DMS.OpkrævningIndsatsAdministrativtTiltagOpdater</w:t>
            </w:r>
          </w:p>
          <w:p w:rsidR="0045176C" w:rsidRDefault="0045176C" w:rsidP="0045176C">
            <w:pPr>
              <w:pStyle w:val="Normal11"/>
              <w:rPr>
                <w:lang w:eastAsia="da-DK"/>
              </w:rPr>
            </w:pPr>
            <w:r>
              <w:rPr>
                <w:lang w:eastAsia="da-DK"/>
              </w:rPr>
              <w:t>DMS.OpkrævningIndsatsAdministrativtTiltagSlet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detailindsats"</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detalifordring"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Se bilag 3.8 forretningsregler</w:t>
            </w: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At stop for konto er annulleret.</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At historikken på det/de annullerede stop herefter er tilgængelige i DM. (omfattet af SAP funktionalitet udelukkende medtaget for at få et bedre overblik)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(omfattet af SAP funktionalitet udelukkende medtaget for at få et bedre overblik)</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Oplysning hvilken medarbejder der har annulleret stop er gemt i løsningen og fremover umiddelbart tilgængelig. (omfattet af SAP funktionalitet udelukkende medtaget for at få et bedre overblik)</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19" w:name="_Toc353197776"/>
      <w:r>
        <w:t>13.03 Opret stop for konto</w:t>
      </w:r>
      <w:bookmarkEnd w:id="19"/>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3840" behindDoc="1" locked="0" layoutInCell="1" allowOverlap="1" wp14:anchorId="1C53A5F4" wp14:editId="501247B3">
                  <wp:simplePos x="0" y="0"/>
                  <wp:positionH relativeFrom="column">
                    <wp:posOffset>-3810</wp:posOffset>
                  </wp:positionH>
                  <wp:positionV relativeFrom="paragraph">
                    <wp:posOffset>-854075</wp:posOffset>
                  </wp:positionV>
                  <wp:extent cx="6177915" cy="4258945"/>
                  <wp:effectExtent l="0" t="0" r="0" b="0"/>
                  <wp:wrapTight wrapText="bothSides">
                    <wp:wrapPolygon edited="0">
                      <wp:start x="1998" y="773"/>
                      <wp:lineTo x="2331" y="2512"/>
                      <wp:lineTo x="1665" y="3865"/>
                      <wp:lineTo x="1732" y="4058"/>
                      <wp:lineTo x="2731" y="4058"/>
                      <wp:lineTo x="2464" y="5604"/>
                      <wp:lineTo x="1732" y="7150"/>
                      <wp:lineTo x="1732" y="7246"/>
                      <wp:lineTo x="6527" y="8695"/>
                      <wp:lineTo x="2331" y="9372"/>
                      <wp:lineTo x="2331" y="9855"/>
                      <wp:lineTo x="5994" y="10241"/>
                      <wp:lineTo x="3130" y="10241"/>
                      <wp:lineTo x="2931" y="11111"/>
                      <wp:lineTo x="3397" y="11787"/>
                      <wp:lineTo x="2331" y="12367"/>
                      <wp:lineTo x="3397" y="13333"/>
                      <wp:lineTo x="2331" y="15748"/>
                      <wp:lineTo x="2797" y="15748"/>
                      <wp:lineTo x="10790" y="16425"/>
                      <wp:lineTo x="0" y="16908"/>
                      <wp:lineTo x="0" y="20772"/>
                      <wp:lineTo x="13254" y="20772"/>
                      <wp:lineTo x="13388" y="17101"/>
                      <wp:lineTo x="13055" y="16908"/>
                      <wp:lineTo x="4329" y="14879"/>
                      <wp:lineTo x="8326" y="14879"/>
                      <wp:lineTo x="15785" y="13913"/>
                      <wp:lineTo x="15719" y="13333"/>
                      <wp:lineTo x="15985" y="13333"/>
                      <wp:lineTo x="16651" y="12174"/>
                      <wp:lineTo x="16718" y="11594"/>
                      <wp:lineTo x="15985" y="10628"/>
                      <wp:lineTo x="15452" y="10241"/>
                      <wp:lineTo x="20514" y="9951"/>
                      <wp:lineTo x="19915" y="8695"/>
                      <wp:lineTo x="19449" y="7150"/>
                      <wp:lineTo x="20448" y="6956"/>
                      <wp:lineTo x="20514" y="6666"/>
                      <wp:lineTo x="19782" y="5604"/>
                      <wp:lineTo x="20581" y="3768"/>
                      <wp:lineTo x="15652" y="2512"/>
                      <wp:lineTo x="15719" y="1642"/>
                      <wp:lineTo x="12389" y="1159"/>
                      <wp:lineTo x="3463" y="773"/>
                      <wp:lineTo x="1998" y="773"/>
                    </wp:wrapPolygon>
                  </wp:wrapTight>
                  <wp:docPr id="26" name="Billed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915" cy="425894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20" w:name="_Toc353197777"/>
      <w:r>
        <w:t>13.03 Opret stop for konto WEB</w:t>
      </w:r>
      <w:bookmarkEnd w:id="20"/>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indsætte et stop på kundens konto indenfor forskellige kategorier.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Markeringen har til formål at stoppe kundens konto indenfor nedenstående kategorier:</w:t>
            </w:r>
          </w:p>
          <w:p w:rsidR="0045176C" w:rsidRDefault="0045176C" w:rsidP="0045176C">
            <w:pPr>
              <w:pStyle w:val="Normal11"/>
              <w:rPr>
                <w:lang w:eastAsia="da-DK"/>
              </w:rPr>
            </w:pPr>
            <w:r>
              <w:rPr>
                <w:lang w:eastAsia="da-DK"/>
              </w:rPr>
              <w:t>- Stop for Rentetilskrivning</w:t>
            </w:r>
          </w:p>
          <w:p w:rsidR="0045176C" w:rsidRDefault="0045176C" w:rsidP="0045176C">
            <w:pPr>
              <w:pStyle w:val="Normal11"/>
              <w:rPr>
                <w:lang w:eastAsia="da-DK"/>
              </w:rPr>
            </w:pPr>
            <w:r>
              <w:rPr>
                <w:lang w:eastAsia="da-DK"/>
              </w:rPr>
              <w:t>- Stop for Rykker</w:t>
            </w:r>
          </w:p>
          <w:p w:rsidR="0045176C" w:rsidRDefault="0045176C" w:rsidP="0045176C">
            <w:pPr>
              <w:pStyle w:val="Normal11"/>
              <w:rPr>
                <w:lang w:eastAsia="da-DK"/>
              </w:rPr>
            </w:pPr>
            <w:r>
              <w:rPr>
                <w:lang w:eastAsia="da-DK"/>
              </w:rPr>
              <w:t>- Stop for Udbetaling</w:t>
            </w:r>
          </w:p>
          <w:p w:rsidR="0045176C" w:rsidRDefault="0045176C" w:rsidP="0045176C">
            <w:pPr>
              <w:pStyle w:val="Normal11"/>
              <w:rPr>
                <w:lang w:eastAsia="da-DK"/>
              </w:rPr>
            </w:pPr>
            <w:r>
              <w:rPr>
                <w:lang w:eastAsia="da-DK"/>
              </w:rPr>
              <w:t>- Stop for Udligning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skal i forbindelse med oprettelse af stop indsættes en slutdato for stoppet (feltet er obligatorisk). Slutdato kan maksimalt være 1 år frem . Bilag 3.24 parameterstyrede data tabel 20. Det skal knyttes en kommentar til stoppet (obligatorisk). D.v.s. der gives et antal muligheder (5-10).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Såfremt kontoen er omfattet af et eller flere stop, fremgår dette af kundens kontostatus. Dette vil ikke blokere for at sagsbehandleren kan sætte yderligere stop på kontoen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RenteStop gælder:</w:t>
            </w:r>
          </w:p>
          <w:p w:rsidR="0045176C" w:rsidRDefault="0045176C" w:rsidP="0045176C">
            <w:pPr>
              <w:pStyle w:val="Normal11"/>
              <w:rPr>
                <w:lang w:eastAsia="da-DK"/>
              </w:rPr>
            </w:pPr>
            <w:r>
              <w:rPr>
                <w:lang w:eastAsia="da-DK"/>
              </w:rP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rsidR="0045176C" w:rsidRDefault="0045176C" w:rsidP="0045176C">
            <w:pPr>
              <w:pStyle w:val="Normal11"/>
              <w:rPr>
                <w:lang w:eastAsia="da-DK"/>
              </w:rPr>
            </w:pPr>
            <w:r>
              <w:rPr>
                <w:lang w:eastAsia="da-DK"/>
              </w:rP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Rykkerstop gælder:</w:t>
            </w:r>
          </w:p>
          <w:p w:rsidR="0045176C" w:rsidRDefault="0045176C" w:rsidP="0045176C">
            <w:pPr>
              <w:pStyle w:val="Normal11"/>
              <w:rPr>
                <w:lang w:eastAsia="da-DK"/>
              </w:rPr>
            </w:pPr>
            <w:r>
              <w:rPr>
                <w:lang w:eastAsia="da-DK"/>
              </w:rPr>
              <w:t xml:space="preserve">Stop for rykker giver sagsbehandleren mulighed for, ud fra en konkret vurdering, at stoppe for dannelse og udskrivning af rykker for manglende betaling for en given kunde. </w:t>
            </w:r>
          </w:p>
          <w:p w:rsidR="0045176C" w:rsidRDefault="0045176C" w:rsidP="0045176C">
            <w:pPr>
              <w:pStyle w:val="Normal11"/>
              <w:rPr>
                <w:lang w:eastAsia="da-DK"/>
              </w:rPr>
            </w:pPr>
            <w:r>
              <w:rPr>
                <w:lang w:eastAsia="da-DK"/>
              </w:rP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Udbetalingsstop gælder:</w:t>
            </w:r>
          </w:p>
          <w:p w:rsidR="0045176C" w:rsidRDefault="0045176C" w:rsidP="0045176C">
            <w:pPr>
              <w:pStyle w:val="Normal11"/>
              <w:rPr>
                <w:lang w:eastAsia="da-DK"/>
              </w:rPr>
            </w:pPr>
            <w:r>
              <w:rPr>
                <w:lang w:eastAsia="da-DK"/>
              </w:rPr>
              <w:t xml:space="preserve">Det skal være muligt at indsætte en tekst (der gives et antal muligheder for at vælge en foruddefineret tekst) i forbindelse med oprettelse af stop for udbetaling.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Specifikt For Udligningstop gælder:</w:t>
            </w:r>
          </w:p>
          <w:p w:rsidR="0045176C" w:rsidRDefault="0045176C" w:rsidP="0045176C">
            <w:pPr>
              <w:pStyle w:val="Normal11"/>
              <w:rPr>
                <w:lang w:eastAsia="da-DK"/>
              </w:rPr>
            </w:pPr>
            <w:r>
              <w:rPr>
                <w:lang w:eastAsia="da-DK"/>
              </w:rPr>
              <w:t>Markering for udligningsstop på kontoen medfører, at kontoen ikke kan udlignes på nogen måde.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oplysning om hvilken medarbejder der har oprette stop skal "logges" og efterfølgende skal denne oplysning være umiddelbart tilgængelig.</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 xml:space="preserve">Ad hoc </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kunde er valgt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Indsæt stop for konto</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45176C" w:rsidRDefault="0045176C" w:rsidP="0045176C">
            <w:pPr>
              <w:pStyle w:val="Normal11"/>
              <w:rPr>
                <w:lang w:eastAsia="da-DK"/>
              </w:rPr>
            </w:pPr>
            <w:r>
              <w:rPr>
                <w:lang w:eastAsia="da-DK"/>
              </w:rPr>
              <w:t xml:space="preserve"> Der vises en liste over eksisterende aktuelle/fremtidige stop på kontoen.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Det fremgår om der findes aktuelle/fremtidige stop på kundens fordringer.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Løsningen giver mulighed for at oprette stop på kundens konto. </w:t>
            </w:r>
          </w:p>
          <w:p w:rsidR="0045176C" w:rsidRDefault="0045176C" w:rsidP="0045176C">
            <w:pPr>
              <w:pStyle w:val="Normal11"/>
              <w:rPr>
                <w:lang w:eastAsia="da-DK"/>
              </w:rPr>
            </w:pPr>
            <w:r>
              <w:rPr>
                <w:lang w:eastAsia="da-DK"/>
              </w:rPr>
              <w:t xml:space="preserve">Der angives typen af stop.  </w:t>
            </w:r>
          </w:p>
          <w:p w:rsidR="0045176C" w:rsidRDefault="0045176C" w:rsidP="0045176C">
            <w:pPr>
              <w:pStyle w:val="Normal11"/>
              <w:rPr>
                <w:lang w:eastAsia="da-DK"/>
              </w:rPr>
            </w:pPr>
            <w:r>
              <w:rPr>
                <w:lang w:eastAsia="da-DK"/>
              </w:rPr>
              <w:t>Der indsættes start- og slutdato for stoppet (obligatorisk) og der knyttes en kommentar/årsag til stoppet (obligatorisk).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w:t>
            </w: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DMS.OpkrævningIndsatsAdministrativtTiltagList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Bekræft stop for konto</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 godkend</w:t>
            </w:r>
          </w:p>
        </w:tc>
        <w:tc>
          <w:tcPr>
            <w:tcW w:w="3356" w:type="dxa"/>
            <w:shd w:val="clear" w:color="auto" w:fill="FFFFFF"/>
          </w:tcPr>
          <w:p w:rsidR="0045176C" w:rsidRDefault="0045176C" w:rsidP="0045176C">
            <w:pPr>
              <w:pStyle w:val="Normal11"/>
              <w:rPr>
                <w:lang w:eastAsia="da-DK"/>
              </w:rPr>
            </w:pPr>
            <w:r>
              <w:rPr>
                <w:lang w:eastAsia="da-DK"/>
              </w:rPr>
              <w:t xml:space="preserve">Foretager validering. </w:t>
            </w:r>
          </w:p>
          <w:p w:rsidR="0045176C" w:rsidRDefault="0045176C" w:rsidP="0045176C">
            <w:pPr>
              <w:pStyle w:val="Normal11"/>
              <w:rPr>
                <w:lang w:eastAsia="da-DK"/>
              </w:rPr>
            </w:pPr>
            <w:r>
              <w:rPr>
                <w:lang w:eastAsia="da-DK"/>
              </w:rPr>
              <w:t xml:space="preserve">Spørger aktør om det valgte er korrekt og giver mulighed for at vælge godkend eller fortryd. </w:t>
            </w:r>
          </w:p>
          <w:p w:rsidR="0045176C" w:rsidRDefault="0045176C" w:rsidP="0045176C">
            <w:pPr>
              <w:pStyle w:val="Normal11"/>
              <w:rPr>
                <w:lang w:eastAsia="da-DK"/>
              </w:rPr>
            </w:pPr>
            <w:r>
              <w:rPr>
                <w:lang w:eastAsia="da-DK"/>
              </w:rPr>
              <w:t>Hvis "godkend" gemmes oplysninger og der returneres til use case 13.07.</w:t>
            </w:r>
          </w:p>
          <w:p w:rsidR="0045176C" w:rsidRDefault="0045176C" w:rsidP="0045176C">
            <w:pPr>
              <w:pStyle w:val="Normal11"/>
              <w:rPr>
                <w:lang w:eastAsia="da-DK"/>
              </w:rPr>
            </w:pPr>
            <w:r>
              <w:rPr>
                <w:lang w:eastAsia="da-DK"/>
              </w:rPr>
              <w:t xml:space="preserve">Hvis "fortryd" returneres til trin 1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Hvis stop vedrører rente og startdato for stop ligger forud i tid, og der i mellemtiden er beregnet og tilskrevet rente, skal denne rente genberegnes (tilbagerulles). (omfattet af SAP funktionalitet udelukkende medtaget for at få et bedre overblik)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 </w:t>
            </w:r>
          </w:p>
        </w:tc>
        <w:tc>
          <w:tcPr>
            <w:tcW w:w="3197" w:type="dxa"/>
            <w:shd w:val="clear" w:color="auto" w:fill="FFFFFF"/>
          </w:tcPr>
          <w:p w:rsidR="0045176C" w:rsidRDefault="0045176C" w:rsidP="0045176C">
            <w:pPr>
              <w:pStyle w:val="Normal11"/>
              <w:rPr>
                <w:lang w:eastAsia="da-DK"/>
              </w:rPr>
            </w:pPr>
            <w:r>
              <w:rPr>
                <w:lang w:eastAsia="da-DK"/>
              </w:rPr>
              <w:t>DMS.OpkrævningIndsatsAdministrativtTiltagOpret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detailindsats"</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SE bilag 3.8 forretningsregler</w:t>
            </w: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Stop for konto er oprettet med angivelse af periode og slutdato samt en kommentar for årsagen.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fremgår af kontoen, at den/de er omfattet af et stop.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posteringer(omfattet af SAP funktionalitet udelukkende medtaget for at få et bedre overblik)</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Oplysning om hvilken medarbejder der har foretaget oprettelse af stop er "logget" og herefter umiddelbart tilgængeligt.(omfattet af SAP funktionalitet udelukkende medtaget for at få et bedre overblik)</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21" w:name="_Toc353197778"/>
      <w:r>
        <w:t>13.04 Dan manuelt indbetalingskort</w:t>
      </w:r>
      <w:bookmarkEnd w:id="21"/>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4864" behindDoc="1" locked="0" layoutInCell="1" allowOverlap="1" wp14:anchorId="5477A1DE" wp14:editId="0C89AF59">
                  <wp:simplePos x="0" y="0"/>
                  <wp:positionH relativeFrom="column">
                    <wp:posOffset>-3810</wp:posOffset>
                  </wp:positionH>
                  <wp:positionV relativeFrom="paragraph">
                    <wp:posOffset>-854075</wp:posOffset>
                  </wp:positionV>
                  <wp:extent cx="6177915" cy="3806190"/>
                  <wp:effectExtent l="0" t="0" r="0" b="0"/>
                  <wp:wrapTight wrapText="bothSides">
                    <wp:wrapPolygon edited="0">
                      <wp:start x="2464" y="757"/>
                      <wp:lineTo x="2265" y="1297"/>
                      <wp:lineTo x="2331" y="1946"/>
                      <wp:lineTo x="2531" y="2703"/>
                      <wp:lineTo x="1665" y="2703"/>
                      <wp:lineTo x="1665" y="2811"/>
                      <wp:lineTo x="2265" y="4432"/>
                      <wp:lineTo x="1732" y="5622"/>
                      <wp:lineTo x="1865" y="5730"/>
                      <wp:lineTo x="4862" y="6162"/>
                      <wp:lineTo x="1665" y="6162"/>
                      <wp:lineTo x="1665" y="6703"/>
                      <wp:lineTo x="5595" y="7892"/>
                      <wp:lineTo x="2797" y="8541"/>
                      <wp:lineTo x="2265" y="8757"/>
                      <wp:lineTo x="2331" y="9622"/>
                      <wp:lineTo x="1732" y="10595"/>
                      <wp:lineTo x="2598" y="11351"/>
                      <wp:lineTo x="1599" y="14270"/>
                      <wp:lineTo x="1798" y="14595"/>
                      <wp:lineTo x="6927" y="14811"/>
                      <wp:lineTo x="67" y="15892"/>
                      <wp:lineTo x="67" y="20757"/>
                      <wp:lineTo x="11323" y="20757"/>
                      <wp:lineTo x="11323" y="16541"/>
                      <wp:lineTo x="12788" y="16541"/>
                      <wp:lineTo x="20448" y="15135"/>
                      <wp:lineTo x="20448" y="14811"/>
                      <wp:lineTo x="19648" y="13081"/>
                      <wp:lineTo x="19382" y="11351"/>
                      <wp:lineTo x="20514" y="11135"/>
                      <wp:lineTo x="20648" y="10270"/>
                      <wp:lineTo x="19915" y="9622"/>
                      <wp:lineTo x="20381" y="7784"/>
                      <wp:lineTo x="13521" y="6162"/>
                      <wp:lineTo x="14453" y="4757"/>
                      <wp:lineTo x="14520" y="4216"/>
                      <wp:lineTo x="14187" y="3459"/>
                      <wp:lineTo x="13721" y="2703"/>
                      <wp:lineTo x="13787" y="1946"/>
                      <wp:lineTo x="10857" y="1514"/>
                      <wp:lineTo x="2864" y="757"/>
                      <wp:lineTo x="2464" y="757"/>
                    </wp:wrapPolygon>
                  </wp:wrapTight>
                  <wp:docPr id="27" name="Billed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7915" cy="38061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22" w:name="_Toc353197779"/>
      <w:r>
        <w:t>13.04 Dan manuelt indbetalingskort (web)</w:t>
      </w:r>
      <w:bookmarkEnd w:id="22"/>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Formål</w:t>
            </w:r>
          </w:p>
          <w:p w:rsidR="0045176C" w:rsidRDefault="0045176C" w:rsidP="0045176C">
            <w:pPr>
              <w:pStyle w:val="Normal11"/>
              <w:rPr>
                <w:lang w:eastAsia="da-DK"/>
              </w:rPr>
            </w:pPr>
            <w:r>
              <w:rPr>
                <w:lang w:eastAsia="da-DK"/>
              </w:rPr>
              <w:t xml:space="preserve">At danne manuelle indbetalingskort, som gør det let og enkelt for virksomheder og borgere at foretage indbetalinger.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 xml:space="preserve">På anmodning fra kunden skal bogholderen/sagsbehandleren i løsningen kunne danne et manuelt indbetalingskort på en fordring, en samling af fordringer eller alle fordringer på kontoen.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undlade at vælge nogle fordringer og således få udsendt et indbetalingskort uden beløb på.</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 fordringer som er medtaget på indbetalingskortet er også specificeret på det indbetalingskort der udsendes.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Supplerende beskrivelse medtaget for at få det fulde overblik over hele leverancen (DMO og DMS)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45176C" w:rsidRDefault="0045176C" w:rsidP="0045176C">
            <w:pPr>
              <w:pStyle w:val="Normal11"/>
              <w:rPr>
                <w:lang w:eastAsia="da-DK"/>
              </w:rPr>
            </w:pPr>
            <w:r>
              <w:rPr>
                <w:lang w:eastAsia="da-DK"/>
              </w:rPr>
              <w:t>Oplysning om hvilken medarbejder der har initieret dannelse af indbetalingskort er "logget" og herefter umiddelbart tilgængeligt.</w:t>
            </w:r>
          </w:p>
          <w:p w:rsidR="0045176C" w:rsidRDefault="0045176C" w:rsidP="0045176C">
            <w:pPr>
              <w:pStyle w:val="Normal11"/>
              <w:rPr>
                <w:lang w:eastAsia="da-DK"/>
              </w:rPr>
            </w:pP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Bogholder, Sagsbehandler,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 er logget på,løsningen og der er valgt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Vaælg menupunktet dan manuelt indbetalingskort</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 xml:space="preserve">Vælger 'Dan manuelt indbetalingskort' </w:t>
            </w:r>
          </w:p>
        </w:tc>
        <w:tc>
          <w:tcPr>
            <w:tcW w:w="3356" w:type="dxa"/>
            <w:shd w:val="clear" w:color="auto" w:fill="FFFFFF"/>
          </w:tcPr>
          <w:p w:rsidR="0045176C" w:rsidRDefault="0045176C" w:rsidP="0045176C">
            <w:pPr>
              <w:pStyle w:val="Normal11"/>
              <w:rPr>
                <w:lang w:eastAsia="da-DK"/>
              </w:rPr>
            </w:pPr>
            <w:r>
              <w:rPr>
                <w:lang w:eastAsia="da-DK"/>
              </w:rPr>
              <w:t>Viser kundens udækkede positive fordringer, som ikke er overgivet til inddrivelse.</w:t>
            </w:r>
          </w:p>
          <w:p w:rsidR="0045176C" w:rsidRDefault="0045176C" w:rsidP="0045176C">
            <w:pPr>
              <w:pStyle w:val="Normal11"/>
              <w:rPr>
                <w:lang w:eastAsia="da-DK"/>
              </w:rPr>
            </w:pPr>
            <w:r>
              <w:rPr>
                <w:lang w:eastAsia="da-DK"/>
              </w:rPr>
              <w:t xml:space="preserve">Der gives mulighed for at markere hvilke fordringer indbetalingskortet skal omfatte.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vælge/markere alle fordringer på én gang.</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DMS.OpkrævningFordringUdækketList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Marker ønskede fordringer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Markerer de ønskede fordringer</w:t>
            </w:r>
          </w:p>
        </w:tc>
        <w:tc>
          <w:tcPr>
            <w:tcW w:w="3356" w:type="dxa"/>
            <w:shd w:val="clear" w:color="auto" w:fill="FFFFFF"/>
          </w:tcPr>
          <w:p w:rsidR="0045176C" w:rsidRDefault="0045176C" w:rsidP="0045176C">
            <w:pPr>
              <w:pStyle w:val="Normal11"/>
              <w:rPr>
                <w:lang w:eastAsia="da-DK"/>
              </w:rPr>
            </w:pPr>
            <w:r>
              <w:rPr>
                <w:lang w:eastAsia="da-DK"/>
              </w:rPr>
              <w:t>Markerer de fordringer som indbetalingskortet skal omfatte og ved valg/fravalg af fordring summeres det samlede beløb.</w:t>
            </w:r>
          </w:p>
          <w:p w:rsidR="0045176C" w:rsidRDefault="0045176C" w:rsidP="0045176C">
            <w:pPr>
              <w:pStyle w:val="Normal11"/>
              <w:rPr>
                <w:lang w:eastAsia="da-DK"/>
              </w:rPr>
            </w:pPr>
          </w:p>
          <w:p w:rsidR="0045176C" w:rsidRDefault="0045176C" w:rsidP="0045176C">
            <w:pPr>
              <w:pStyle w:val="Normal11"/>
              <w:rPr>
                <w:lang w:eastAsia="da-DK"/>
              </w:rPr>
            </w:pPr>
            <w:r>
              <w:rPr>
                <w:lang w:eastAsia="da-DK"/>
              </w:rPr>
              <w:t>Alternativt vælges ingen fordringer og der angives hvilket specifikt beløb, der skal på indbetalingskortet. Angives værdien 0 skal der dannes et indbetalingskort med blankt beløb.</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Godkend oplysninger og send</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lang w:eastAsia="da-DK"/>
              </w:rPr>
            </w:pPr>
          </w:p>
          <w:p w:rsidR="0045176C" w:rsidRDefault="0045176C" w:rsidP="0045176C">
            <w:pPr>
              <w:pStyle w:val="Normal11"/>
              <w:rPr>
                <w:lang w:eastAsia="da-DK"/>
              </w:rPr>
            </w:pPr>
            <w:r>
              <w:rPr>
                <w:lang w:eastAsia="da-DK"/>
              </w:rPr>
              <w:t>Foretager validering.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gemmes oplysninger og der returneres til use case 13.07 </w:t>
            </w: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r>
              <w:rPr>
                <w:lang w:eastAsia="da-DK"/>
              </w:rPr>
              <w:t>Der sendes meddelelse til A&amp;D om at sende indbetalingskort til kunden</w:t>
            </w:r>
          </w:p>
          <w:p w:rsidR="0045176C" w:rsidRDefault="0045176C" w:rsidP="0045176C">
            <w:pPr>
              <w:pStyle w:val="Normal11"/>
              <w:rPr>
                <w:lang w:eastAsia="da-DK"/>
              </w:rPr>
            </w:pPr>
            <w:r>
              <w:rPr>
                <w:lang w:eastAsia="da-DK"/>
              </w:rPr>
              <w:t>Bemærk at servicekald mod A&amp;D foretages fra SAP, men beskrivelse og angivelse af services er medtaget for at danne overblik</w:t>
            </w:r>
          </w:p>
        </w:tc>
        <w:tc>
          <w:tcPr>
            <w:tcW w:w="3197" w:type="dxa"/>
            <w:shd w:val="clear" w:color="auto" w:fill="FFFFFF"/>
          </w:tcPr>
          <w:p w:rsidR="0045176C" w:rsidRDefault="0045176C" w:rsidP="0045176C">
            <w:pPr>
              <w:pStyle w:val="Normal11"/>
              <w:rPr>
                <w:lang w:eastAsia="da-DK"/>
              </w:rPr>
            </w:pPr>
            <w:r>
              <w:rPr>
                <w:lang w:eastAsia="da-DK"/>
              </w:rPr>
              <w:t>DMS.OpkrævningIndbetalingskortOpret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19.04 Hent 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color w:val="000000"/>
                <w:lang w:eastAsia="da-DK"/>
              </w:rPr>
            </w:pPr>
            <w:r>
              <w:rPr>
                <w:color w:val="000000"/>
                <w:lang w:eastAsia="da-DK"/>
              </w:rPr>
              <w:t>Det samlede beløb skal være et positivt beløb større end eller lig nul.</w:t>
            </w:r>
          </w:p>
          <w:p w:rsidR="0045176C" w:rsidRDefault="0045176C" w:rsidP="0045176C">
            <w:pPr>
              <w:pStyle w:val="Normal11"/>
              <w:rPr>
                <w:color w:val="000000"/>
                <w:lang w:eastAsia="da-DK"/>
              </w:rPr>
            </w:pPr>
          </w:p>
          <w:p w:rsidR="0045176C" w:rsidRDefault="0045176C" w:rsidP="0045176C">
            <w:pPr>
              <w:pStyle w:val="Normal11"/>
              <w:rPr>
                <w:color w:val="000000"/>
                <w:lang w:eastAsia="da-DK"/>
              </w:rPr>
            </w:pPr>
            <w:r>
              <w:rPr>
                <w:color w:val="000000"/>
                <w:lang w:eastAsia="da-DK"/>
              </w:rPr>
              <w:t xml:space="preserve">Det valideres at summen af </w:t>
            </w:r>
          </w:p>
          <w:p w:rsidR="0045176C" w:rsidRDefault="0045176C" w:rsidP="0045176C">
            <w:pPr>
              <w:pStyle w:val="Normal11"/>
              <w:rPr>
                <w:color w:val="000000"/>
                <w:lang w:eastAsia="da-DK"/>
              </w:rPr>
            </w:pPr>
            <w:r>
              <w:rPr>
                <w:color w:val="000000"/>
                <w:lang w:eastAsia="da-DK"/>
              </w:rPr>
              <w:t>OpkrævningFordringBeløb stemmer med indholdet i indtastningsfeltet vedr. 'det samlede beløb'</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Indbetalingsoplysninger dannet og sendt til A&amp;D for udsendelse til kunde og dermed er oplysninger efterfølgende tilgængelige i kundens kommunikationsmappe. Dette sker ved førstkommende batchkørsel.</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(Sapfunktionalitet medtaget for overblikket)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Oplysning om hvilken medarbejder der har initieret dannelse af indbetalingskort er "logget" og herefter umiddelbart tilgængelig i løsningen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23" w:name="_Toc353197780"/>
      <w:r>
        <w:t>13.06 Opdater kontooplysninger</w:t>
      </w:r>
      <w:bookmarkEnd w:id="23"/>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6912" behindDoc="1" locked="0" layoutInCell="1" allowOverlap="1" wp14:anchorId="61C3EB9E" wp14:editId="3432F12E">
                  <wp:simplePos x="0" y="0"/>
                  <wp:positionH relativeFrom="column">
                    <wp:posOffset>-3810</wp:posOffset>
                  </wp:positionH>
                  <wp:positionV relativeFrom="paragraph">
                    <wp:posOffset>-854075</wp:posOffset>
                  </wp:positionV>
                  <wp:extent cx="6177915" cy="6927215"/>
                  <wp:effectExtent l="0" t="0" r="0" b="0"/>
                  <wp:wrapTight wrapText="bothSides">
                    <wp:wrapPolygon edited="0">
                      <wp:start x="2598" y="594"/>
                      <wp:lineTo x="2598" y="772"/>
                      <wp:lineTo x="3264" y="1663"/>
                      <wp:lineTo x="3064" y="1960"/>
                      <wp:lineTo x="3064" y="2376"/>
                      <wp:lineTo x="3463" y="2614"/>
                      <wp:lineTo x="2265" y="3089"/>
                      <wp:lineTo x="3463" y="3564"/>
                      <wp:lineTo x="2997" y="4514"/>
                      <wp:lineTo x="2265" y="5465"/>
                      <wp:lineTo x="10790" y="5465"/>
                      <wp:lineTo x="10790" y="7366"/>
                      <wp:lineTo x="533" y="7722"/>
                      <wp:lineTo x="466" y="7960"/>
                      <wp:lineTo x="1265" y="8316"/>
                      <wp:lineTo x="1199" y="8613"/>
                      <wp:lineTo x="1265" y="8910"/>
                      <wp:lineTo x="1599" y="9266"/>
                      <wp:lineTo x="400" y="9563"/>
                      <wp:lineTo x="1599" y="10217"/>
                      <wp:lineTo x="400" y="11939"/>
                      <wp:lineTo x="11656" y="12118"/>
                      <wp:lineTo x="10857" y="13068"/>
                      <wp:lineTo x="10790" y="16870"/>
                      <wp:lineTo x="200" y="17701"/>
                      <wp:lineTo x="200" y="20671"/>
                      <wp:lineTo x="13254" y="20671"/>
                      <wp:lineTo x="13388" y="17820"/>
                      <wp:lineTo x="10723" y="16870"/>
                      <wp:lineTo x="10790" y="13068"/>
                      <wp:lineTo x="12655" y="13068"/>
                      <wp:lineTo x="18916" y="12355"/>
                      <wp:lineTo x="18916" y="12118"/>
                      <wp:lineTo x="19182" y="12118"/>
                      <wp:lineTo x="20581" y="11167"/>
                      <wp:lineTo x="20581" y="10514"/>
                      <wp:lineTo x="20514" y="10098"/>
                      <wp:lineTo x="19648" y="9563"/>
                      <wp:lineTo x="18916" y="9266"/>
                      <wp:lineTo x="19049" y="8910"/>
                      <wp:lineTo x="15586" y="8732"/>
                      <wp:lineTo x="2198" y="8316"/>
                      <wp:lineTo x="10723" y="7366"/>
                      <wp:lineTo x="10790" y="5465"/>
                      <wp:lineTo x="14253" y="5465"/>
                      <wp:lineTo x="18982" y="4930"/>
                      <wp:lineTo x="19116" y="4514"/>
                      <wp:lineTo x="19648" y="3802"/>
                      <wp:lineTo x="19648" y="3445"/>
                      <wp:lineTo x="18982" y="2911"/>
                      <wp:lineTo x="18250" y="2614"/>
                      <wp:lineTo x="18383" y="2317"/>
                      <wp:lineTo x="14986" y="2079"/>
                      <wp:lineTo x="3863" y="1663"/>
                      <wp:lineTo x="4263" y="1129"/>
                      <wp:lineTo x="4329" y="772"/>
                      <wp:lineTo x="4063" y="594"/>
                      <wp:lineTo x="2598" y="594"/>
                    </wp:wrapPolygon>
                  </wp:wrapTight>
                  <wp:docPr id="29" name="Billed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7915" cy="692721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24" w:name="_Toc353197781"/>
      <w:r>
        <w:t>13.06 Opdater kontooplysninger</w:t>
      </w:r>
      <w:bookmarkEnd w:id="24"/>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At der er mulighed for at oprette eller ændre Bankkontooplysninger.</w:t>
            </w: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r>
              <w:rPr>
                <w:lang w:eastAsia="da-DK"/>
              </w:rPr>
              <w:t>Beskrivelse oprettelse/ændring/sletning af kontonummer.</w:t>
            </w:r>
          </w:p>
          <w:p w:rsidR="0045176C" w:rsidRDefault="0045176C" w:rsidP="0045176C">
            <w:pPr>
              <w:pStyle w:val="Normal11"/>
              <w:rPr>
                <w:lang w:eastAsia="da-DK"/>
              </w:rPr>
            </w:pPr>
            <w:r>
              <w:rPr>
                <w:lang w:eastAsia="da-DK"/>
              </w:rPr>
              <w:t>Som hovedregel er alle borgere og virksomheder Nemkonto pligtige, men der vil være tilfælde hvor en kunde(borger/virksomhed) ikke har en Nemkonto. Dette kan eksempelvis være en udenlandsk virksomhed/borger</w:t>
            </w:r>
          </w:p>
          <w:p w:rsidR="0045176C" w:rsidRDefault="0045176C" w:rsidP="0045176C">
            <w:pPr>
              <w:pStyle w:val="Normal11"/>
              <w:rPr>
                <w:lang w:eastAsia="da-DK"/>
              </w:rPr>
            </w:pPr>
            <w:r>
              <w:rPr>
                <w:lang w:eastAsia="da-DK"/>
              </w:rPr>
              <w:t xml:space="preserve">Denne use case giver mulighed for at indberette, ændre eller slette et kontonummer/IBAN, BIC og Swifts-kode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OBS:Opdatering af udbetalingsgrænse sker via use case 13.12 opdater udbetalinsgrænse</w:t>
            </w:r>
          </w:p>
          <w:p w:rsidR="0045176C" w:rsidRDefault="0045176C" w:rsidP="0045176C">
            <w:pPr>
              <w:pStyle w:val="Normal11"/>
              <w:rPr>
                <w:lang w:eastAsia="da-DK"/>
              </w:rPr>
            </w:pPr>
            <w:r>
              <w:rPr>
                <w:lang w:eastAsia="da-DK"/>
              </w:rPr>
              <w:t>Det vil udelukkende være i forhold til AKR (Alternativt Kunde Register) der vil være mulighed for opdatering/oprettelse af bankoplysninger. Alle andre kundetyper vil blive afvist</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løsningen og kunde er valgt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 "opdater bankkontooplysninger" fra menupunkt</w:t>
            </w:r>
          </w:p>
        </w:tc>
        <w:tc>
          <w:tcPr>
            <w:tcW w:w="3356" w:type="dxa"/>
            <w:shd w:val="clear" w:color="auto" w:fill="FFFFFF"/>
          </w:tcPr>
          <w:p w:rsidR="0045176C" w:rsidRDefault="0045176C" w:rsidP="0045176C">
            <w:pPr>
              <w:pStyle w:val="Normal11"/>
              <w:rPr>
                <w:lang w:eastAsia="da-DK"/>
              </w:rPr>
            </w:pPr>
            <w:r>
              <w:rPr>
                <w:lang w:eastAsia="da-DK"/>
              </w:rPr>
              <w:t>Løsningen viser kundetype, kundenummer, kundenavn, IBANummer og BICKode</w:t>
            </w:r>
          </w:p>
        </w:tc>
        <w:tc>
          <w:tcPr>
            <w:tcW w:w="3197" w:type="dxa"/>
            <w:shd w:val="clear" w:color="auto" w:fill="FFFFFF"/>
          </w:tcPr>
          <w:p w:rsidR="0045176C" w:rsidRDefault="0045176C" w:rsidP="0045176C">
            <w:pPr>
              <w:pStyle w:val="Normal11"/>
              <w:rPr>
                <w:lang w:eastAsia="da-DK"/>
              </w:rPr>
            </w:pPr>
            <w:r>
              <w:rPr>
                <w:lang w:eastAsia="da-DK"/>
              </w:rPr>
              <w:t>DMS.OpkrævningKontoHent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 funktionalitet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Opdater bankoplysninger</w:t>
            </w:r>
          </w:p>
        </w:tc>
        <w:tc>
          <w:tcPr>
            <w:tcW w:w="3356" w:type="dxa"/>
            <w:shd w:val="clear" w:color="auto" w:fill="FFFFFF"/>
          </w:tcPr>
          <w:p w:rsidR="0045176C" w:rsidRDefault="0045176C" w:rsidP="0045176C">
            <w:pPr>
              <w:pStyle w:val="Normal11"/>
              <w:rPr>
                <w:lang w:eastAsia="da-DK"/>
              </w:rPr>
            </w:pPr>
            <w:r>
              <w:rPr>
                <w:lang w:eastAsia="da-DK"/>
              </w:rPr>
              <w:t xml:space="preserve"> Giver mulighed for at opdatere eksisterende bankoplysninger </w:t>
            </w:r>
          </w:p>
          <w:p w:rsidR="0045176C" w:rsidRDefault="0045176C" w:rsidP="0045176C">
            <w:pPr>
              <w:pStyle w:val="Normal11"/>
              <w:rPr>
                <w:lang w:eastAsia="da-DK"/>
              </w:rPr>
            </w:pPr>
            <w:r>
              <w:rPr>
                <w:lang w:eastAsia="da-DK"/>
              </w:rPr>
              <w:t>eller</w:t>
            </w:r>
          </w:p>
          <w:p w:rsidR="0045176C" w:rsidRDefault="0045176C" w:rsidP="0045176C">
            <w:pPr>
              <w:pStyle w:val="Normal11"/>
              <w:rPr>
                <w:lang w:eastAsia="da-DK"/>
              </w:rPr>
            </w:pPr>
            <w:r>
              <w:rPr>
                <w:lang w:eastAsia="da-DK"/>
              </w:rPr>
              <w:t>Giver mulighed for at oprette, hvis kunden ikke har nogen udenlandske bankoplsyninger</w:t>
            </w:r>
          </w:p>
          <w:p w:rsidR="0045176C" w:rsidRDefault="0045176C" w:rsidP="0045176C">
            <w:pPr>
              <w:pStyle w:val="Normal11"/>
              <w:rPr>
                <w:lang w:eastAsia="da-DK"/>
              </w:rPr>
            </w:pPr>
            <w:r>
              <w:rPr>
                <w:lang w:eastAsia="da-DK"/>
              </w:rPr>
              <w:t>Der skal indtaster "IBANummer"(obligatorisk) Der skal indtastes "BICKode"(obligatorisk)</w:t>
            </w:r>
          </w:p>
          <w:p w:rsidR="0045176C" w:rsidRDefault="0045176C" w:rsidP="0045176C">
            <w:pPr>
              <w:pStyle w:val="Normal11"/>
              <w:rPr>
                <w:lang w:eastAsia="da-DK"/>
              </w:rPr>
            </w:pPr>
            <w:r>
              <w:rPr>
                <w:lang w:eastAsia="da-DK"/>
              </w:rPr>
              <w:t>Det skal være muligt at nulstille indtastede felter. Ved nulstil geninitieres oprindelig data.</w:t>
            </w:r>
          </w:p>
          <w:p w:rsidR="0045176C" w:rsidRDefault="0045176C" w:rsidP="0045176C">
            <w:pPr>
              <w:pStyle w:val="Normal11"/>
              <w:rPr>
                <w:lang w:eastAsia="da-DK"/>
              </w:rPr>
            </w:pPr>
            <w:r>
              <w:rPr>
                <w:lang w:eastAsia="da-DK"/>
              </w:rPr>
              <w:t>Ved godkend opdateres/oprettes data og der navigeres til billedet. "vis kontooplysninger"</w:t>
            </w:r>
          </w:p>
        </w:tc>
        <w:tc>
          <w:tcPr>
            <w:tcW w:w="3197" w:type="dxa"/>
            <w:shd w:val="clear" w:color="auto" w:fill="FFFFFF"/>
          </w:tcPr>
          <w:p w:rsidR="0045176C" w:rsidRDefault="0045176C" w:rsidP="0045176C">
            <w:pPr>
              <w:pStyle w:val="Normal11"/>
              <w:rPr>
                <w:lang w:eastAsia="da-DK"/>
              </w:rPr>
            </w:pPr>
            <w:r>
              <w:rPr>
                <w:lang w:eastAsia="da-DK"/>
              </w:rPr>
              <w:t>DMS.OpkrævningKontoOplysningerOpdater</w:t>
            </w:r>
          </w:p>
          <w:p w:rsidR="0045176C" w:rsidRDefault="0045176C" w:rsidP="0045176C">
            <w:pPr>
              <w:pStyle w:val="Normal11"/>
              <w:rPr>
                <w:lang w:eastAsia="da-DK"/>
              </w:rPr>
            </w:pPr>
            <w:r>
              <w:rPr>
                <w:lang w:eastAsia="da-DK"/>
              </w:rPr>
              <w:t>DMS.OpkrævningUdenlandskBankkontoOpret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Slet bankoplysninger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Slet bankoplysninger</w:t>
            </w:r>
          </w:p>
        </w:tc>
        <w:tc>
          <w:tcPr>
            <w:tcW w:w="3356" w:type="dxa"/>
            <w:shd w:val="clear" w:color="auto" w:fill="FFFFFF"/>
          </w:tcPr>
          <w:p w:rsidR="0045176C" w:rsidRDefault="0045176C" w:rsidP="0045176C">
            <w:pPr>
              <w:pStyle w:val="Normal11"/>
              <w:rPr>
                <w:lang w:eastAsia="da-DK"/>
              </w:rPr>
            </w:pPr>
            <w:r>
              <w:rPr>
                <w:lang w:eastAsia="da-DK"/>
              </w:rPr>
              <w:t>Viser de eksisterende bankoplysninger og giver mulighed for at slette disse.</w:t>
            </w:r>
          </w:p>
          <w:p w:rsidR="0045176C" w:rsidRDefault="0045176C" w:rsidP="0045176C">
            <w:pPr>
              <w:pStyle w:val="Normal11"/>
              <w:rPr>
                <w:lang w:eastAsia="da-DK"/>
              </w:rPr>
            </w:pPr>
            <w:r>
              <w:rPr>
                <w:lang w:eastAsia="da-DK"/>
              </w:rPr>
              <w:t>Ved markering af "slet kontooplysninger" slettes kontooplysninger og der navigeres til billedet "Vis kontooplysninger"</w:t>
            </w:r>
          </w:p>
        </w:tc>
        <w:tc>
          <w:tcPr>
            <w:tcW w:w="3197" w:type="dxa"/>
            <w:shd w:val="clear" w:color="auto" w:fill="FFFFFF"/>
          </w:tcPr>
          <w:p w:rsidR="0045176C" w:rsidRDefault="0045176C" w:rsidP="0045176C">
            <w:pPr>
              <w:pStyle w:val="Normal11"/>
              <w:rPr>
                <w:lang w:eastAsia="da-DK"/>
              </w:rPr>
            </w:pPr>
            <w:r>
              <w:rPr>
                <w:lang w:eastAsia="da-DK"/>
              </w:rPr>
              <w:t>DMS.OpkrævningUdenlandskBankkontoSlet</w:t>
            </w: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kontonummer(IBAN og Swifts-kode) er opdateret herunder oprettet, ændret eller slettet</w:t>
            </w:r>
          </w:p>
          <w:p w:rsidR="0045176C" w:rsidRDefault="0045176C" w:rsidP="0045176C">
            <w:pPr>
              <w:pStyle w:val="Normal11"/>
              <w:rPr>
                <w:lang w:eastAsia="da-DK"/>
              </w:rPr>
            </w:pPr>
          </w:p>
          <w:p w:rsidR="0045176C" w:rsidRPr="0045176C" w:rsidRDefault="0045176C" w:rsidP="0045176C">
            <w:pPr>
              <w:pStyle w:val="Normal11"/>
              <w:rPr>
                <w:lang w:eastAsia="da-DK"/>
              </w:rPr>
            </w:pPr>
            <w:r>
              <w:rPr>
                <w:lang w:eastAsia="da-DK"/>
              </w:rPr>
              <w:t>Der er foretaget de relevante regnskabsmæssige posteringer (SAP funktionalitet)</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25" w:name="_Toc353197782"/>
      <w:r>
        <w:t>13.07 Vis kontostatus</w:t>
      </w:r>
      <w:bookmarkEnd w:id="25"/>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7936" behindDoc="1" locked="0" layoutInCell="1" allowOverlap="1" wp14:anchorId="4C83E7CB" wp14:editId="7B6032E8">
                  <wp:simplePos x="0" y="0"/>
                  <wp:positionH relativeFrom="column">
                    <wp:posOffset>-3810</wp:posOffset>
                  </wp:positionH>
                  <wp:positionV relativeFrom="paragraph">
                    <wp:posOffset>-854075</wp:posOffset>
                  </wp:positionV>
                  <wp:extent cx="6177915" cy="3803015"/>
                  <wp:effectExtent l="0" t="0" r="0" b="0"/>
                  <wp:wrapTight wrapText="bothSides">
                    <wp:wrapPolygon edited="0">
                      <wp:start x="1132" y="866"/>
                      <wp:lineTo x="1132" y="1190"/>
                      <wp:lineTo x="1665" y="2813"/>
                      <wp:lineTo x="932" y="3462"/>
                      <wp:lineTo x="1665" y="4544"/>
                      <wp:lineTo x="1066" y="6167"/>
                      <wp:lineTo x="1132" y="6276"/>
                      <wp:lineTo x="3663" y="6276"/>
                      <wp:lineTo x="932" y="7033"/>
                      <wp:lineTo x="799" y="7141"/>
                      <wp:lineTo x="1465" y="8007"/>
                      <wp:lineTo x="932" y="9521"/>
                      <wp:lineTo x="999" y="9738"/>
                      <wp:lineTo x="1732" y="9738"/>
                      <wp:lineTo x="999" y="12335"/>
                      <wp:lineTo x="1998" y="12551"/>
                      <wp:lineTo x="7593" y="13200"/>
                      <wp:lineTo x="1399" y="14607"/>
                      <wp:lineTo x="9924" y="14931"/>
                      <wp:lineTo x="1798" y="15256"/>
                      <wp:lineTo x="1399" y="15581"/>
                      <wp:lineTo x="1732" y="16663"/>
                      <wp:lineTo x="999" y="17095"/>
                      <wp:lineTo x="1599" y="18394"/>
                      <wp:lineTo x="999" y="19908"/>
                      <wp:lineTo x="11589" y="20125"/>
                      <wp:lineTo x="11589" y="20666"/>
                      <wp:lineTo x="12921" y="20666"/>
                      <wp:lineTo x="18050" y="20125"/>
                      <wp:lineTo x="19848" y="19692"/>
                      <wp:lineTo x="19449" y="18394"/>
                      <wp:lineTo x="19915" y="16879"/>
                      <wp:lineTo x="19515" y="15364"/>
                      <wp:lineTo x="20181" y="14931"/>
                      <wp:lineTo x="20248" y="14499"/>
                      <wp:lineTo x="14986" y="13200"/>
                      <wp:lineTo x="17451" y="9738"/>
                      <wp:lineTo x="19848" y="9738"/>
                      <wp:lineTo x="20581" y="9305"/>
                      <wp:lineTo x="20115" y="8007"/>
                      <wp:lineTo x="20581" y="6492"/>
                      <wp:lineTo x="19848" y="6276"/>
                      <wp:lineTo x="20181" y="4761"/>
                      <wp:lineTo x="20315" y="4328"/>
                      <wp:lineTo x="20181" y="4003"/>
                      <wp:lineTo x="2065" y="2813"/>
                      <wp:lineTo x="2531" y="866"/>
                      <wp:lineTo x="1132" y="866"/>
                    </wp:wrapPolygon>
                  </wp:wrapTight>
                  <wp:docPr id="30" name="Billed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7915" cy="380301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26" w:name="_Toc353197783"/>
      <w:r>
        <w:t>13.07 Vis kontostatus (web)</w:t>
      </w:r>
      <w:bookmarkEnd w:id="26"/>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vise kontostatus incl kundens(borgeren/virksomheden) samlede mellemværende med SKAT samt oplyse om evt. nye modregningsmeddelelser siden sidste besøg.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Løsningen skal udstille og eller udvikle funktionalitet til et at vise en kontostatus for delleverance DMO og delleverance DMS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Kontostatus vil være forskelligt for de enkelte delleverancer jf nedenstående: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w:t>
            </w:r>
            <w:r>
              <w:rPr>
                <w:lang w:eastAsia="da-DK"/>
              </w:rPr>
              <w:tab/>
              <w:t>Delleverance DMO - kontostatus er kun tilgængeligt for SKATs interne brugere og forventes udstillet i en standard-grænseflade</w:t>
            </w:r>
          </w:p>
          <w:p w:rsidR="0045176C" w:rsidRDefault="0045176C" w:rsidP="0045176C">
            <w:pPr>
              <w:pStyle w:val="Normal11"/>
              <w:rPr>
                <w:lang w:eastAsia="da-DK"/>
              </w:rPr>
            </w:pPr>
            <w:r>
              <w:rPr>
                <w:lang w:eastAsia="da-DK"/>
              </w:rPr>
              <w:t>"</w:t>
            </w:r>
            <w:r>
              <w:rPr>
                <w:lang w:eastAsia="da-DK"/>
              </w:rPr>
              <w:tab/>
              <w:t xml:space="preserve">Delleverance DMS - leverer services der udstiller funktionalitet udviklet til delleverance DMO i SKAT brugergrænseflade.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Kontostatus skal som minimum indeholde følgende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"Kunden (borgeren/virksomhedens) kundenr og navn.</w:t>
            </w:r>
          </w:p>
          <w:p w:rsidR="0045176C" w:rsidRDefault="0045176C" w:rsidP="0045176C">
            <w:pPr>
              <w:pStyle w:val="Normal11"/>
              <w:rPr>
                <w:lang w:eastAsia="da-DK"/>
              </w:rPr>
            </w:pPr>
            <w:r>
              <w:rPr>
                <w:lang w:eastAsia="da-DK"/>
              </w:rPr>
              <w:t>"Samlet mellemværende med Kunden</w:t>
            </w:r>
          </w:p>
          <w:p w:rsidR="0045176C" w:rsidRDefault="0045176C" w:rsidP="0045176C">
            <w:pPr>
              <w:pStyle w:val="Normal11"/>
              <w:rPr>
                <w:lang w:eastAsia="da-DK"/>
              </w:rPr>
            </w:pPr>
            <w:r>
              <w:rPr>
                <w:lang w:eastAsia="da-DK"/>
              </w:rPr>
              <w:t>"Markering af fordringer som er:</w:t>
            </w:r>
          </w:p>
          <w:p w:rsidR="0045176C" w:rsidRDefault="0045176C" w:rsidP="0045176C">
            <w:pPr>
              <w:pStyle w:val="Normal11"/>
              <w:rPr>
                <w:lang w:eastAsia="da-DK"/>
              </w:rPr>
            </w:pPr>
            <w:r>
              <w:rPr>
                <w:lang w:eastAsia="da-DK"/>
              </w:rPr>
              <w:t>"omfattet af administrativt tiltag såsom stop for rente, rykker el.lign,</w:t>
            </w:r>
          </w:p>
          <w:p w:rsidR="0045176C" w:rsidRDefault="0045176C" w:rsidP="0045176C">
            <w:pPr>
              <w:pStyle w:val="Normal11"/>
              <w:rPr>
                <w:lang w:eastAsia="da-DK"/>
              </w:rPr>
            </w:pPr>
            <w:r>
              <w:rPr>
                <w:lang w:eastAsia="da-DK"/>
              </w:rPr>
              <w:t>"overdraget til inddrivelse</w:t>
            </w:r>
          </w:p>
          <w:p w:rsidR="0045176C" w:rsidRDefault="0045176C" w:rsidP="0045176C">
            <w:pPr>
              <w:pStyle w:val="Normal11"/>
              <w:rPr>
                <w:lang w:eastAsia="da-DK"/>
              </w:rPr>
            </w:pPr>
            <w:r>
              <w:rPr>
                <w:lang w:eastAsia="da-DK"/>
              </w:rPr>
              <w:t>"omfattet af betalingsordning</w:t>
            </w:r>
          </w:p>
          <w:p w:rsidR="0045176C" w:rsidRDefault="0045176C" w:rsidP="0045176C">
            <w:pPr>
              <w:pStyle w:val="Normal11"/>
              <w:rPr>
                <w:lang w:eastAsia="da-DK"/>
              </w:rPr>
            </w:pPr>
            <w:r>
              <w:rPr>
                <w:lang w:eastAsia="da-DK"/>
              </w:rPr>
              <w:t>"undervejs til udbetaling</w:t>
            </w:r>
          </w:p>
          <w:p w:rsidR="0045176C" w:rsidRDefault="0045176C" w:rsidP="0045176C">
            <w:pPr>
              <w:pStyle w:val="Normal11"/>
              <w:rPr>
                <w:lang w:eastAsia="da-DK"/>
              </w:rPr>
            </w:pPr>
            <w:r>
              <w:rPr>
                <w:lang w:eastAsia="da-DK"/>
              </w:rPr>
              <w:t>"undervejs til afskrivning</w:t>
            </w:r>
          </w:p>
          <w:p w:rsidR="0045176C" w:rsidRDefault="0045176C" w:rsidP="0045176C">
            <w:pPr>
              <w:pStyle w:val="Normal11"/>
              <w:rPr>
                <w:lang w:eastAsia="da-DK"/>
              </w:rPr>
            </w:pPr>
            <w:r>
              <w:rPr>
                <w:lang w:eastAsia="da-DK"/>
              </w:rPr>
              <w:t>"omfattet af sikkerhedsstillelse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Kontostatus, skal indeholde en liste med de seneste posteringer på kundens konto (20 posteringer)og at det herfra er muligt at åbne de enkelte posteringer. Inspiration hertil er hentet fra og kan sidestilles med det overblik en kunde har på sin Netbank.</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Skærmbilledet skal ydermere indeholde et advis hvis brugeren er en virksomhed, borger eller kunderepræsentant(ÆA 68), hvis der har været nye modregninger siden kunden sidst var pålogget og ikke aktiveret en "ok" knap. Hvis knappen ikke aktiveres vil advis blive vist igen ved næste pålogning. Brugeren skal selv aktivt vælge modregnings meddelelse-menupunktet i menuen for at komme til selve modregningsmeddelelsen.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Løsningen skal udvikles så en SKAT bruger ikke forhindrer kunden i at få vist modregningsmeddelelsen, selvom det ikke er kunden men en SKAT aktør der måtte besøge Kontostatusbilledet først.</w:t>
            </w:r>
          </w:p>
          <w:p w:rsidR="0045176C" w:rsidRDefault="0045176C" w:rsidP="0045176C">
            <w:pPr>
              <w:pStyle w:val="Normal11"/>
              <w:rPr>
                <w:lang w:eastAsia="da-DK"/>
              </w:rPr>
            </w:pP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KundeActor, Bogholder, Sagsbehandler, DMO-Basis, KundeRepræsentant</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 xml:space="preserve">Aktøren er logget på løsningen. </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Vis kontostatus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Vis kontostatus</w:t>
            </w:r>
          </w:p>
        </w:tc>
        <w:tc>
          <w:tcPr>
            <w:tcW w:w="3356" w:type="dxa"/>
            <w:shd w:val="clear" w:color="auto" w:fill="FFFFFF"/>
          </w:tcPr>
          <w:p w:rsidR="0045176C" w:rsidRDefault="0045176C" w:rsidP="0045176C">
            <w:pPr>
              <w:pStyle w:val="Normal11"/>
              <w:rPr>
                <w:lang w:eastAsia="da-DK"/>
              </w:rPr>
            </w:pPr>
            <w:r>
              <w:rPr>
                <w:lang w:eastAsia="da-DK"/>
              </w:rPr>
              <w:t>Der vises summen af forfaldne fordringer til betaling og beløb til udbetaling</w:t>
            </w:r>
          </w:p>
          <w:p w:rsidR="0045176C" w:rsidRDefault="0045176C" w:rsidP="0045176C">
            <w:pPr>
              <w:pStyle w:val="Normal11"/>
              <w:rPr>
                <w:lang w:eastAsia="da-DK"/>
              </w:rPr>
            </w:pPr>
            <w:r>
              <w:rPr>
                <w:lang w:eastAsia="da-DK"/>
              </w:rPr>
              <w:t>Desuden vises sum af eventuelle fordringer til inddrivelse.</w:t>
            </w:r>
          </w:p>
          <w:p w:rsidR="0045176C" w:rsidRDefault="0045176C" w:rsidP="0045176C">
            <w:pPr>
              <w:pStyle w:val="Normal11"/>
              <w:rPr>
                <w:lang w:eastAsia="da-DK"/>
              </w:rPr>
            </w:pPr>
            <w:r>
              <w:rPr>
                <w:lang w:eastAsia="da-DK"/>
              </w:rPr>
              <w:t>Der vises de seneste 20 posteringer samt saldo.</w:t>
            </w:r>
          </w:p>
          <w:p w:rsidR="0045176C" w:rsidRDefault="0045176C" w:rsidP="0045176C">
            <w:pPr>
              <w:pStyle w:val="Normal11"/>
              <w:rPr>
                <w:lang w:eastAsia="da-DK"/>
              </w:rPr>
            </w:pPr>
            <w:r>
              <w:rPr>
                <w:lang w:eastAsia="da-DK"/>
              </w:rPr>
              <w:t>Det markeres om der er yderligere oplysninger og hvis dette er tilfældet gives mulighed for at fortsætte.</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 xml:space="preserve">Hvis der er modregningsmeddelelser, der ikke er markeret 'set'informeres der om dette og der kan kvitteres for at informationen er læst.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DMS.KontoStatusHent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[DetailÅbneFordringPoster]</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[DetailÅbneFordringInddrivelse]</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[Detailindbetaling]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[Modregningsmeddelelse]</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Vælger fortsæt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 vis yderligere oplysninger</w:t>
            </w:r>
          </w:p>
        </w:tc>
        <w:tc>
          <w:tcPr>
            <w:tcW w:w="3356" w:type="dxa"/>
            <w:shd w:val="clear" w:color="auto" w:fill="FFFFFF"/>
          </w:tcPr>
          <w:p w:rsidR="0045176C" w:rsidRDefault="0045176C" w:rsidP="0045176C">
            <w:pPr>
              <w:pStyle w:val="Normal11"/>
              <w:rPr>
                <w:lang w:eastAsia="da-DK"/>
              </w:rPr>
            </w:pPr>
            <w:r>
              <w:rPr>
                <w:lang w:eastAsia="da-DK"/>
              </w:rPr>
              <w:t>Der vises evt. aktuelle og fremtidige</w:t>
            </w:r>
          </w:p>
          <w:p w:rsidR="0045176C" w:rsidRDefault="0045176C" w:rsidP="0045176C">
            <w:pPr>
              <w:pStyle w:val="Normal11"/>
              <w:rPr>
                <w:lang w:eastAsia="da-DK"/>
              </w:rPr>
            </w:pPr>
            <w:r>
              <w:rPr>
                <w:lang w:eastAsia="da-DK"/>
              </w:rPr>
              <w:t>Sikkerhedsstillelser og aktuelle og fremtidige betalingsordninger og Aktuelle og fremtidige administrative tiltag for fordringer og for konto.</w:t>
            </w:r>
          </w:p>
          <w:p w:rsidR="0045176C" w:rsidRDefault="0045176C" w:rsidP="0045176C">
            <w:pPr>
              <w:pStyle w:val="Normal11"/>
              <w:rPr>
                <w:lang w:eastAsia="da-DK"/>
              </w:rPr>
            </w:pPr>
            <w:r>
              <w:rPr>
                <w:lang w:eastAsia="da-DK"/>
              </w:rPr>
              <w:t xml:space="preserve">Der gives mulighed for at vælge 'tilbage' Hvis dette vælges returneres til trin 1. </w:t>
            </w:r>
          </w:p>
          <w:p w:rsidR="0045176C" w:rsidRDefault="0045176C" w:rsidP="0045176C">
            <w:pPr>
              <w:pStyle w:val="Normal11"/>
              <w:rPr>
                <w:lang w:eastAsia="da-DK"/>
              </w:rPr>
            </w:pPr>
            <w:r>
              <w:rPr>
                <w:lang w:eastAsia="da-DK"/>
              </w:rPr>
              <w:t>[DetailFordring]</w:t>
            </w:r>
          </w:p>
          <w:p w:rsidR="0045176C" w:rsidRDefault="0045176C" w:rsidP="0045176C">
            <w:pPr>
              <w:pStyle w:val="Normal11"/>
              <w:rPr>
                <w:lang w:eastAsia="da-DK"/>
              </w:rPr>
            </w:pPr>
            <w:r>
              <w:rPr>
                <w:lang w:eastAsia="da-DK"/>
              </w:rPr>
              <w:t>[DetailIndsats]</w:t>
            </w:r>
          </w:p>
          <w:p w:rsidR="0045176C" w:rsidRDefault="0045176C" w:rsidP="0045176C">
            <w:pPr>
              <w:pStyle w:val="Normal11"/>
              <w:rPr>
                <w:lang w:eastAsia="da-DK"/>
              </w:rPr>
            </w:pPr>
            <w:r>
              <w:rPr>
                <w:lang w:eastAsia="da-DK"/>
              </w:rPr>
              <w:t>[DetailBetalingOrdning]</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DMS.KontoStatusYderligereHent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[Detailbetalingsordning]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Vælger ok</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ok</w:t>
            </w:r>
          </w:p>
        </w:tc>
        <w:tc>
          <w:tcPr>
            <w:tcW w:w="3356" w:type="dxa"/>
            <w:shd w:val="clear" w:color="auto" w:fill="FFFFFF"/>
          </w:tcPr>
          <w:p w:rsidR="0045176C" w:rsidRDefault="0045176C" w:rsidP="0045176C">
            <w:pPr>
              <w:pStyle w:val="Normal11"/>
              <w:rPr>
                <w:lang w:eastAsia="da-DK"/>
              </w:rPr>
            </w:pPr>
            <w:r>
              <w:rPr>
                <w:lang w:eastAsia="da-DK"/>
              </w:rPr>
              <w:t>Informationen om modregningsmeddelelse og knap 'OK' vises ikke længere på billedet</w:t>
            </w:r>
          </w:p>
        </w:tc>
        <w:tc>
          <w:tcPr>
            <w:tcW w:w="3197" w:type="dxa"/>
            <w:shd w:val="clear" w:color="auto" w:fill="FFFFFF"/>
          </w:tcPr>
          <w:p w:rsidR="0045176C" w:rsidRDefault="0045176C" w:rsidP="0045176C">
            <w:pPr>
              <w:pStyle w:val="Normal11"/>
              <w:rPr>
                <w:lang w:eastAsia="da-DK"/>
              </w:rPr>
            </w:pPr>
            <w:r>
              <w:rPr>
                <w:lang w:eastAsia="da-DK"/>
              </w:rPr>
              <w:t>DMS.ModregningMeddelelseSetMarker</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DetailÅbneFordringPoster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DetailÅbneFordringPoster"</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DetailÅbneFordringInddrivelse</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DetailÅbneFordringInddrivelse"</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Detailindbetaling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Detailindbetaling"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Modregningsmeddelelse</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Hvis det er en SKAT medarbejder der er Aktør skal det ikke være muligt at kvittere for information om at der er en ny modregningsmeddelelse. Knappen 'OK' vises beskyttet.</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detailindsats"</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DetailBetalingsordning"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 xml:space="preserve">Kontostatus er tilgængeligt for aktøren. </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27" w:name="_Toc353197784"/>
      <w:r>
        <w:t>13.08 Vis kontooplysninger</w:t>
      </w:r>
      <w:bookmarkEnd w:id="27"/>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8960" behindDoc="1" locked="0" layoutInCell="1" allowOverlap="1" wp14:anchorId="0FD07DC0" wp14:editId="4C74F75B">
                  <wp:simplePos x="0" y="0"/>
                  <wp:positionH relativeFrom="column">
                    <wp:posOffset>-3810</wp:posOffset>
                  </wp:positionH>
                  <wp:positionV relativeFrom="paragraph">
                    <wp:posOffset>-854075</wp:posOffset>
                  </wp:positionV>
                  <wp:extent cx="6177915" cy="4281805"/>
                  <wp:effectExtent l="0" t="0" r="0" b="0"/>
                  <wp:wrapTight wrapText="bothSides">
                    <wp:wrapPolygon edited="0">
                      <wp:start x="1199" y="769"/>
                      <wp:lineTo x="1465" y="2499"/>
                      <wp:lineTo x="932" y="3363"/>
                      <wp:lineTo x="1798" y="4036"/>
                      <wp:lineTo x="1132" y="5574"/>
                      <wp:lineTo x="932" y="6246"/>
                      <wp:lineTo x="999" y="7111"/>
                      <wp:lineTo x="4329" y="7111"/>
                      <wp:lineTo x="1665" y="7496"/>
                      <wp:lineTo x="1465" y="8072"/>
                      <wp:lineTo x="1865" y="8649"/>
                      <wp:lineTo x="999" y="9129"/>
                      <wp:lineTo x="1798" y="10187"/>
                      <wp:lineTo x="999" y="11724"/>
                      <wp:lineTo x="999" y="11820"/>
                      <wp:lineTo x="6994" y="13262"/>
                      <wp:lineTo x="1932" y="13646"/>
                      <wp:lineTo x="1665" y="13742"/>
                      <wp:lineTo x="1798" y="14799"/>
                      <wp:lineTo x="1199" y="16145"/>
                      <wp:lineTo x="1265" y="16337"/>
                      <wp:lineTo x="2065" y="16337"/>
                      <wp:lineTo x="1665" y="17875"/>
                      <wp:lineTo x="1265" y="18836"/>
                      <wp:lineTo x="12122" y="19412"/>
                      <wp:lineTo x="11989" y="19700"/>
                      <wp:lineTo x="11989" y="20661"/>
                      <wp:lineTo x="13388" y="20661"/>
                      <wp:lineTo x="20381" y="20373"/>
                      <wp:lineTo x="19915" y="19412"/>
                      <wp:lineTo x="19449" y="17875"/>
                      <wp:lineTo x="20248" y="17875"/>
                      <wp:lineTo x="20315" y="17490"/>
                      <wp:lineTo x="19782" y="16337"/>
                      <wp:lineTo x="20648" y="15184"/>
                      <wp:lineTo x="20115" y="15088"/>
                      <wp:lineTo x="13521" y="14799"/>
                      <wp:lineTo x="14786" y="13262"/>
                      <wp:lineTo x="16651" y="12877"/>
                      <wp:lineTo x="18316" y="12205"/>
                      <wp:lineTo x="17451" y="10187"/>
                      <wp:lineTo x="18250" y="9802"/>
                      <wp:lineTo x="18316" y="9322"/>
                      <wp:lineTo x="17650" y="8649"/>
                      <wp:lineTo x="17850" y="7880"/>
                      <wp:lineTo x="17317" y="7688"/>
                      <wp:lineTo x="14054" y="7111"/>
                      <wp:lineTo x="18117" y="6631"/>
                      <wp:lineTo x="18183" y="6343"/>
                      <wp:lineTo x="14786" y="5574"/>
                      <wp:lineTo x="14853" y="4421"/>
                      <wp:lineTo x="11656" y="4036"/>
                      <wp:lineTo x="2797" y="3844"/>
                      <wp:lineTo x="2864" y="3460"/>
                      <wp:lineTo x="2531" y="1057"/>
                      <wp:lineTo x="2398" y="769"/>
                      <wp:lineTo x="1199" y="769"/>
                    </wp:wrapPolygon>
                  </wp:wrapTight>
                  <wp:docPr id="31" name="Billed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77915" cy="428180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28" w:name="_Toc353197785"/>
      <w:r>
        <w:t>13.08 Vis kontooplysninger (web)</w:t>
      </w:r>
      <w:bookmarkEnd w:id="28"/>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give kunden er overblik over kundens stamoplysninger tilknyttet Skattekontoen.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Beskrivelse</w:t>
            </w:r>
          </w:p>
          <w:p w:rsidR="0045176C" w:rsidRDefault="0045176C" w:rsidP="0045176C">
            <w:pPr>
              <w:pStyle w:val="Normal11"/>
              <w:rPr>
                <w:lang w:eastAsia="da-DK"/>
              </w:rPr>
            </w:pPr>
            <w:r>
              <w:rPr>
                <w:lang w:eastAsia="da-DK"/>
              </w:rPr>
              <w:t>Løsningen skal udstille  et overblik over hvilke stamoplysninger der er for kunden på Skattekontoen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Kontooverblikket skal som minimum indeholde følgende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w:t>
            </w:r>
            <w:r>
              <w:rPr>
                <w:lang w:eastAsia="da-DK"/>
              </w:rPr>
              <w:tab/>
              <w:t>Kunden (borgeren/virksomhedens) kundenr, navn og adresse</w:t>
            </w:r>
          </w:p>
          <w:p w:rsidR="0045176C" w:rsidRDefault="0045176C" w:rsidP="0045176C">
            <w:pPr>
              <w:pStyle w:val="Normal11"/>
              <w:rPr>
                <w:lang w:eastAsia="da-DK"/>
              </w:rPr>
            </w:pPr>
            <w:r>
              <w:rPr>
                <w:lang w:eastAsia="da-DK"/>
              </w:rPr>
              <w:t>"</w:t>
            </w:r>
            <w:r>
              <w:rPr>
                <w:lang w:eastAsia="da-DK"/>
              </w:rPr>
              <w:tab/>
              <w:t>Der skal være en angivelse af den udbetalingsgrænse som kunden har valgt</w:t>
            </w:r>
          </w:p>
          <w:p w:rsidR="0045176C" w:rsidRDefault="0045176C" w:rsidP="0045176C">
            <w:pPr>
              <w:pStyle w:val="Normal11"/>
              <w:rPr>
                <w:lang w:eastAsia="da-DK"/>
              </w:rPr>
            </w:pPr>
            <w:r>
              <w:rPr>
                <w:lang w:eastAsia="da-DK"/>
              </w:rPr>
              <w:t>"</w:t>
            </w:r>
            <w:r>
              <w:rPr>
                <w:lang w:eastAsia="da-DK"/>
              </w:rPr>
              <w:tab/>
              <w:t>OCR nr til brug for indbetalinger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Supplerende oplysninger Kontooverblikket vil være forskelligt for de enkelte delleverancer jf nedenstående: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w:t>
            </w:r>
            <w:r>
              <w:rPr>
                <w:lang w:eastAsia="da-DK"/>
              </w:rPr>
              <w:tab/>
              <w:t>Delleverance DMO - kontooverblikket er kun tilgængeligt for Kundens interne brugere og forventes udstillet i en standard-grænseflade</w:t>
            </w:r>
          </w:p>
          <w:p w:rsidR="0045176C" w:rsidRDefault="0045176C" w:rsidP="0045176C">
            <w:pPr>
              <w:pStyle w:val="Normal11"/>
              <w:rPr>
                <w:lang w:eastAsia="da-DK"/>
              </w:rPr>
            </w:pPr>
            <w:r>
              <w:rPr>
                <w:lang w:eastAsia="da-DK"/>
              </w:rPr>
              <w:t>"</w:t>
            </w:r>
            <w:r>
              <w:rPr>
                <w:lang w:eastAsia="da-DK"/>
              </w:rPr>
              <w:tab/>
              <w:t xml:space="preserve">Delleverance DMS - leverer services der udstiller funktionalitet udviklet til delleverance DMO i SKAT brugergrænseflade. </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KundeActor, DMO-Basis, KundeRepræsentant</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 xml:space="preserve">Aktøren er logget på løsningen. </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kontooplysninger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vis stamoplysninger via menu</w:t>
            </w:r>
          </w:p>
        </w:tc>
        <w:tc>
          <w:tcPr>
            <w:tcW w:w="3356" w:type="dxa"/>
            <w:shd w:val="clear" w:color="auto" w:fill="FFFFFF"/>
          </w:tcPr>
          <w:p w:rsidR="0045176C" w:rsidRDefault="0045176C" w:rsidP="0045176C">
            <w:pPr>
              <w:pStyle w:val="Normal11"/>
              <w:rPr>
                <w:lang w:eastAsia="da-DK"/>
              </w:rPr>
            </w:pPr>
            <w:r>
              <w:rPr>
                <w:lang w:eastAsia="da-DK"/>
              </w:rPr>
              <w:t>Løsningen viser følgende oplysninger:</w:t>
            </w:r>
          </w:p>
          <w:p w:rsidR="0045176C" w:rsidRDefault="0045176C" w:rsidP="0045176C">
            <w:pPr>
              <w:pStyle w:val="Normal11"/>
              <w:rPr>
                <w:lang w:eastAsia="da-DK"/>
              </w:rPr>
            </w:pPr>
            <w:r>
              <w:rPr>
                <w:lang w:eastAsia="da-DK"/>
              </w:rPr>
              <w:t>Kundetype, kundenummer, kundenavn, adresse, telefonnummer(kun for virksomheder),  OCR-linie, udbetalingsgrænse, IBAN nummer og Swiftkode(BICKode)</w:t>
            </w:r>
          </w:p>
        </w:tc>
        <w:tc>
          <w:tcPr>
            <w:tcW w:w="3197" w:type="dxa"/>
            <w:shd w:val="clear" w:color="auto" w:fill="FFFFFF"/>
          </w:tcPr>
          <w:p w:rsidR="0045176C" w:rsidRDefault="0045176C" w:rsidP="0045176C">
            <w:pPr>
              <w:pStyle w:val="Normal11"/>
              <w:rPr>
                <w:lang w:eastAsia="da-DK"/>
              </w:rPr>
            </w:pPr>
            <w:r>
              <w:rPr>
                <w:lang w:eastAsia="da-DK"/>
              </w:rPr>
              <w:t>DMS.OpkrævningKontoHent</w:t>
            </w:r>
          </w:p>
          <w:p w:rsidR="0045176C" w:rsidRDefault="0045176C" w:rsidP="0045176C">
            <w:pPr>
              <w:pStyle w:val="Normal11"/>
              <w:rPr>
                <w:lang w:eastAsia="da-DK"/>
              </w:rPr>
            </w:pPr>
            <w:r>
              <w:rPr>
                <w:lang w:eastAsia="da-DK"/>
              </w:rPr>
              <w:t>CSR-P.PersonStamoplysningerMultiHent</w:t>
            </w:r>
          </w:p>
          <w:p w:rsidR="0045176C" w:rsidRDefault="0045176C" w:rsidP="0045176C">
            <w:pPr>
              <w:pStyle w:val="Normal11"/>
              <w:rPr>
                <w:lang w:eastAsia="da-DK"/>
              </w:rPr>
            </w:pPr>
            <w:r>
              <w:rPr>
                <w:lang w:eastAsia="da-DK"/>
              </w:rPr>
              <w:t>ES.VirksomhedStamOplysningSamlingHent</w:t>
            </w:r>
          </w:p>
          <w:p w:rsidR="0045176C" w:rsidRDefault="0045176C" w:rsidP="0045176C">
            <w:pPr>
              <w:pStyle w:val="Normal11"/>
              <w:rPr>
                <w:lang w:eastAsia="da-DK"/>
              </w:rPr>
            </w:pPr>
            <w:r>
              <w:rPr>
                <w:lang w:eastAsia="da-DK"/>
              </w:rPr>
              <w:t>AKR.AlternativKontaktSamlingHent</w:t>
            </w: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Kontooplysninger er gjort tilgængelige for aktøren som er logget på løsningen</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29" w:name="_Toc353197786"/>
      <w:r>
        <w:t>13.09 Dan kontoudtogt</w:t>
      </w:r>
      <w:bookmarkEnd w:id="29"/>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89984" behindDoc="1" locked="0" layoutInCell="1" allowOverlap="1" wp14:anchorId="742D02C2" wp14:editId="7DCFC089">
                  <wp:simplePos x="0" y="0"/>
                  <wp:positionH relativeFrom="column">
                    <wp:posOffset>-3810</wp:posOffset>
                  </wp:positionH>
                  <wp:positionV relativeFrom="paragraph">
                    <wp:posOffset>-854075</wp:posOffset>
                  </wp:positionV>
                  <wp:extent cx="6177915" cy="5107940"/>
                  <wp:effectExtent l="0" t="0" r="0" b="0"/>
                  <wp:wrapTight wrapText="bothSides">
                    <wp:wrapPolygon edited="0">
                      <wp:start x="599" y="242"/>
                      <wp:lineTo x="932" y="1692"/>
                      <wp:lineTo x="333" y="2417"/>
                      <wp:lineTo x="1199" y="2981"/>
                      <wp:lineTo x="533" y="4270"/>
                      <wp:lineTo x="266" y="5075"/>
                      <wp:lineTo x="400" y="5558"/>
                      <wp:lineTo x="3597" y="5558"/>
                      <wp:lineTo x="999" y="5881"/>
                      <wp:lineTo x="799" y="6525"/>
                      <wp:lineTo x="1199" y="6847"/>
                      <wp:lineTo x="333" y="7331"/>
                      <wp:lineTo x="1132" y="8136"/>
                      <wp:lineTo x="400" y="9425"/>
                      <wp:lineTo x="400" y="9667"/>
                      <wp:lineTo x="4729" y="10714"/>
                      <wp:lineTo x="5595" y="10714"/>
                      <wp:lineTo x="932" y="11439"/>
                      <wp:lineTo x="932" y="11761"/>
                      <wp:lineTo x="1199" y="12084"/>
                      <wp:lineTo x="866" y="12486"/>
                      <wp:lineTo x="1265" y="13292"/>
                      <wp:lineTo x="333" y="13453"/>
                      <wp:lineTo x="333" y="13534"/>
                      <wp:lineTo x="1132" y="14581"/>
                      <wp:lineTo x="400" y="15870"/>
                      <wp:lineTo x="10790" y="15870"/>
                      <wp:lineTo x="10790" y="17159"/>
                      <wp:lineTo x="0" y="17884"/>
                      <wp:lineTo x="0" y="20703"/>
                      <wp:lineTo x="8792" y="20703"/>
                      <wp:lineTo x="8792" y="18448"/>
                      <wp:lineTo x="10723" y="17159"/>
                      <wp:lineTo x="10790" y="15870"/>
                      <wp:lineTo x="11123" y="15870"/>
                      <wp:lineTo x="13721" y="14742"/>
                      <wp:lineTo x="20315" y="14339"/>
                      <wp:lineTo x="19782" y="13292"/>
                      <wp:lineTo x="20381" y="12003"/>
                      <wp:lineTo x="19715" y="10714"/>
                      <wp:lineTo x="20714" y="10070"/>
                      <wp:lineTo x="20315" y="9909"/>
                      <wp:lineTo x="7127" y="9425"/>
                      <wp:lineTo x="4995" y="6847"/>
                      <wp:lineTo x="7127" y="5558"/>
                      <wp:lineTo x="10790" y="5558"/>
                      <wp:lineTo x="13854" y="4995"/>
                      <wp:lineTo x="13920" y="3947"/>
                      <wp:lineTo x="13521" y="2497"/>
                      <wp:lineTo x="10657" y="2175"/>
                      <wp:lineTo x="1732" y="1692"/>
                      <wp:lineTo x="1932" y="483"/>
                      <wp:lineTo x="1798" y="242"/>
                      <wp:lineTo x="599" y="242"/>
                    </wp:wrapPolygon>
                  </wp:wrapTight>
                  <wp:docPr id="32" name="Billed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7915" cy="510794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30" w:name="_Toc353197787"/>
      <w:r>
        <w:t>13.09 Dan kontoudtogt/rapport (web)</w:t>
      </w:r>
      <w:bookmarkEnd w:id="30"/>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give aktøren adgang til at sammenstille data i løsningen til brug for eksempelvis et kontoudtog.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At give aktøren mulighed for at danne et kontoudtog. Kontoudtog dannes ved at sammenstille et for kontoudtoget sæt relevante oplysninger.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kan i nogen grad sammenlignes med de kontoudtog man som kunde har adgang til via netbank.</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KundeActor, KundeRepræsentant</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 xml:space="preserve">Aktøren er logget på løsningen. </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Dan kontoudtog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Dan kontoudtog</w:t>
            </w:r>
          </w:p>
        </w:tc>
        <w:tc>
          <w:tcPr>
            <w:tcW w:w="3356" w:type="dxa"/>
            <w:shd w:val="clear" w:color="auto" w:fill="FFFFFF"/>
          </w:tcPr>
          <w:p w:rsidR="0045176C" w:rsidRDefault="0045176C" w:rsidP="0045176C">
            <w:pPr>
              <w:pStyle w:val="Normal11"/>
              <w:rPr>
                <w:lang w:eastAsia="da-DK"/>
              </w:rPr>
            </w:pPr>
            <w:r>
              <w:rPr>
                <w:lang w:eastAsia="da-DK"/>
              </w:rPr>
              <w:t>Giver aktøren mulighed for at danne et kontoudtog, ud fra søgekriterierne:</w:t>
            </w:r>
          </w:p>
          <w:p w:rsidR="0045176C" w:rsidRDefault="0045176C" w:rsidP="0045176C">
            <w:pPr>
              <w:pStyle w:val="Normal11"/>
              <w:rPr>
                <w:lang w:eastAsia="da-DK"/>
              </w:rPr>
            </w:pPr>
            <w:r>
              <w:rPr>
                <w:lang w:eastAsia="da-DK"/>
              </w:rPr>
              <w:t>-</w:t>
            </w:r>
            <w:r>
              <w:rPr>
                <w:lang w:eastAsia="da-DK"/>
              </w:rPr>
              <w:tab/>
              <w:t>Periode</w:t>
            </w:r>
          </w:p>
          <w:p w:rsidR="0045176C" w:rsidRDefault="0045176C" w:rsidP="0045176C">
            <w:pPr>
              <w:pStyle w:val="Normal11"/>
              <w:rPr>
                <w:lang w:eastAsia="da-DK"/>
              </w:rPr>
            </w:pPr>
            <w:r>
              <w:rPr>
                <w:lang w:eastAsia="da-DK"/>
              </w:rPr>
              <w:t>-</w:t>
            </w:r>
            <w:r>
              <w:rPr>
                <w:lang w:eastAsia="da-DK"/>
              </w:rPr>
              <w:tab/>
              <w:t>Beløb</w:t>
            </w:r>
          </w:p>
          <w:p w:rsidR="0045176C" w:rsidRDefault="0045176C" w:rsidP="0045176C">
            <w:pPr>
              <w:pStyle w:val="Normal11"/>
              <w:rPr>
                <w:lang w:eastAsia="da-DK"/>
              </w:rPr>
            </w:pPr>
            <w:r>
              <w:rPr>
                <w:lang w:eastAsia="da-DK"/>
              </w:rPr>
              <w:t>-</w:t>
            </w:r>
            <w:r>
              <w:rPr>
                <w:lang w:eastAsia="da-DK"/>
              </w:rPr>
              <w:tab/>
              <w:t>Type - som er flg.:</w:t>
            </w:r>
          </w:p>
          <w:p w:rsidR="0045176C" w:rsidRDefault="0045176C" w:rsidP="0045176C">
            <w:pPr>
              <w:pStyle w:val="Normal11"/>
              <w:rPr>
                <w:lang w:eastAsia="da-DK"/>
              </w:rPr>
            </w:pPr>
            <w:r>
              <w:rPr>
                <w:lang w:eastAsia="da-DK"/>
              </w:rPr>
              <w:t>o</w:t>
            </w:r>
            <w:r>
              <w:rPr>
                <w:lang w:eastAsia="da-DK"/>
              </w:rPr>
              <w:tab/>
              <w:t>Alle posteringstyper</w:t>
            </w:r>
          </w:p>
          <w:p w:rsidR="0045176C" w:rsidRDefault="0045176C" w:rsidP="0045176C">
            <w:pPr>
              <w:pStyle w:val="Normal11"/>
              <w:rPr>
                <w:lang w:eastAsia="da-DK"/>
              </w:rPr>
            </w:pPr>
            <w:r>
              <w:rPr>
                <w:lang w:eastAsia="da-DK"/>
              </w:rPr>
              <w:t>o</w:t>
            </w:r>
            <w:r>
              <w:rPr>
                <w:lang w:eastAsia="da-DK"/>
              </w:rPr>
              <w:tab/>
              <w:t>Fordringstyper</w:t>
            </w:r>
          </w:p>
          <w:p w:rsidR="0045176C" w:rsidRDefault="0045176C" w:rsidP="0045176C">
            <w:pPr>
              <w:pStyle w:val="Normal11"/>
              <w:rPr>
                <w:lang w:eastAsia="da-DK"/>
              </w:rPr>
            </w:pPr>
            <w:r>
              <w:rPr>
                <w:lang w:eastAsia="da-DK"/>
              </w:rPr>
              <w:t>o</w:t>
            </w:r>
            <w:r>
              <w:rPr>
                <w:lang w:eastAsia="da-DK"/>
              </w:rPr>
              <w:tab/>
              <w:t>Indbetaling</w:t>
            </w:r>
          </w:p>
          <w:p w:rsidR="0045176C" w:rsidRDefault="0045176C" w:rsidP="0045176C">
            <w:pPr>
              <w:pStyle w:val="Normal11"/>
              <w:rPr>
                <w:lang w:eastAsia="da-DK"/>
              </w:rPr>
            </w:pPr>
            <w:r>
              <w:rPr>
                <w:lang w:eastAsia="da-DK"/>
              </w:rPr>
              <w:t>o</w:t>
            </w:r>
            <w:r>
              <w:rPr>
                <w:lang w:eastAsia="da-DK"/>
              </w:rPr>
              <w:tab/>
              <w:t>Udbetaling</w:t>
            </w:r>
          </w:p>
          <w:p w:rsidR="0045176C" w:rsidRDefault="0045176C" w:rsidP="0045176C">
            <w:pPr>
              <w:pStyle w:val="Normal11"/>
              <w:rPr>
                <w:lang w:eastAsia="da-DK"/>
              </w:rPr>
            </w:pPr>
            <w:r>
              <w:rPr>
                <w:lang w:eastAsia="da-DK"/>
              </w:rPr>
              <w:t>o</w:t>
            </w:r>
            <w:r>
              <w:rPr>
                <w:lang w:eastAsia="da-DK"/>
              </w:rPr>
              <w:tab/>
              <w:t>Afskrivning</w:t>
            </w:r>
          </w:p>
          <w:p w:rsidR="0045176C" w:rsidRDefault="0045176C" w:rsidP="0045176C">
            <w:pPr>
              <w:pStyle w:val="Normal11"/>
              <w:rPr>
                <w:lang w:eastAsia="da-DK"/>
              </w:rPr>
            </w:pP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DMS.RegistreretTypeList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Vis kontoudtog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Danner og viser kontoudtog udfra de indtastede kriterier</w:t>
            </w:r>
          </w:p>
        </w:tc>
        <w:tc>
          <w:tcPr>
            <w:tcW w:w="3197" w:type="dxa"/>
            <w:shd w:val="clear" w:color="auto" w:fill="FFFFFF"/>
          </w:tcPr>
          <w:p w:rsidR="0045176C" w:rsidRDefault="0045176C" w:rsidP="0045176C">
            <w:pPr>
              <w:pStyle w:val="Normal11"/>
              <w:rPr>
                <w:lang w:eastAsia="da-DK"/>
              </w:rPr>
            </w:pPr>
            <w:r>
              <w:rPr>
                <w:lang w:eastAsia="da-DK"/>
              </w:rPr>
              <w:t>DMS.KontoUdtogSøg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[DetailIndbetaling]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Download som exel-fil</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Aktøren kan vælge download som exel-fil</w:t>
            </w:r>
          </w:p>
        </w:tc>
        <w:tc>
          <w:tcPr>
            <w:tcW w:w="3356" w:type="dxa"/>
            <w:shd w:val="clear" w:color="auto" w:fill="FFFFFF"/>
          </w:tcPr>
          <w:p w:rsidR="0045176C" w:rsidRDefault="0045176C" w:rsidP="0045176C">
            <w:pPr>
              <w:pStyle w:val="Normal11"/>
              <w:rPr>
                <w:lang w:eastAsia="da-DK"/>
              </w:rPr>
            </w:pPr>
            <w:r>
              <w:rPr>
                <w:lang w:eastAsia="da-DK"/>
              </w:rPr>
              <w:t>der gives mulighed for down-load af kontoudtog i exel-fil</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DetailIndbetaling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DetailIndbetaling"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 xml:space="preserve">Løsningen har dannet kontoudtog og eller rapport efter de indtastede kriterier og denne rapport og eller kontoudtog er hvis ønsket printet eller tilgængelig via fil (i format til videre bearbejdelse) til aktøren. </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31" w:name="_Toc353197788"/>
      <w:r>
        <w:t>13.12 Opdater Udbetalingsgrænse</w:t>
      </w:r>
      <w:bookmarkEnd w:id="31"/>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92032" behindDoc="1" locked="0" layoutInCell="1" allowOverlap="1" wp14:anchorId="6D5B5F61" wp14:editId="6566F7C2">
                  <wp:simplePos x="0" y="0"/>
                  <wp:positionH relativeFrom="column">
                    <wp:posOffset>-3810</wp:posOffset>
                  </wp:positionH>
                  <wp:positionV relativeFrom="paragraph">
                    <wp:posOffset>-854075</wp:posOffset>
                  </wp:positionV>
                  <wp:extent cx="6177915" cy="3762375"/>
                  <wp:effectExtent l="0" t="0" r="0" b="0"/>
                  <wp:wrapTight wrapText="bothSides">
                    <wp:wrapPolygon edited="0">
                      <wp:start x="4063" y="437"/>
                      <wp:lineTo x="3796" y="875"/>
                      <wp:lineTo x="3796" y="1312"/>
                      <wp:lineTo x="4130" y="2406"/>
                      <wp:lineTo x="3197" y="2625"/>
                      <wp:lineTo x="3197" y="2734"/>
                      <wp:lineTo x="3996" y="4156"/>
                      <wp:lineTo x="2864" y="6781"/>
                      <wp:lineTo x="3064" y="6890"/>
                      <wp:lineTo x="8858" y="7656"/>
                      <wp:lineTo x="8326" y="7984"/>
                      <wp:lineTo x="7526" y="8968"/>
                      <wp:lineTo x="7526" y="9406"/>
                      <wp:lineTo x="1132" y="9952"/>
                      <wp:lineTo x="999" y="10171"/>
                      <wp:lineTo x="1532" y="11155"/>
                      <wp:lineTo x="866" y="12905"/>
                      <wp:lineTo x="1532" y="14655"/>
                      <wp:lineTo x="932" y="16296"/>
                      <wp:lineTo x="9458" y="16405"/>
                      <wp:lineTo x="8592" y="17171"/>
                      <wp:lineTo x="8592" y="17389"/>
                      <wp:lineTo x="9525" y="18155"/>
                      <wp:lineTo x="8792" y="20014"/>
                      <wp:lineTo x="8592" y="20780"/>
                      <wp:lineTo x="10723" y="20780"/>
                      <wp:lineTo x="10524" y="20014"/>
                      <wp:lineTo x="9791" y="18155"/>
                      <wp:lineTo x="10723" y="17499"/>
                      <wp:lineTo x="10723" y="17171"/>
                      <wp:lineTo x="9924" y="16405"/>
                      <wp:lineTo x="10524" y="14655"/>
                      <wp:lineTo x="10790" y="14655"/>
                      <wp:lineTo x="10923" y="13780"/>
                      <wp:lineTo x="10923" y="12905"/>
                      <wp:lineTo x="13321" y="11155"/>
                      <wp:lineTo x="15053" y="11155"/>
                      <wp:lineTo x="20514" y="9843"/>
                      <wp:lineTo x="20448" y="9406"/>
                      <wp:lineTo x="19715" y="7656"/>
                      <wp:lineTo x="20581" y="6671"/>
                      <wp:lineTo x="20581" y="6343"/>
                      <wp:lineTo x="19648" y="5906"/>
                      <wp:lineTo x="20381" y="4812"/>
                      <wp:lineTo x="19449" y="4265"/>
                      <wp:lineTo x="4529" y="4156"/>
                      <wp:lineTo x="5328" y="2953"/>
                      <wp:lineTo x="5328" y="2625"/>
                      <wp:lineTo x="4396" y="2406"/>
                      <wp:lineTo x="4662" y="1641"/>
                      <wp:lineTo x="4662" y="875"/>
                      <wp:lineTo x="4396" y="437"/>
                      <wp:lineTo x="4063" y="437"/>
                    </wp:wrapPolygon>
                  </wp:wrapTight>
                  <wp:docPr id="34" name="Billed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15" cy="376237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32" w:name="_Toc353197789"/>
      <w:r>
        <w:t>13.12 Opdater Udbetalingsgrænse DMS</w:t>
      </w:r>
      <w:bookmarkEnd w:id="32"/>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der er mulighed for at opdatere udbetalingsgrænsen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Beskrivelse udbetalingsgrænse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Kunden kan selv via adgang til kontoen ændre udbetalingsgrænsen eller give besked til en SKAT medarbejder om at udbetalingsgrænsen ønskes ændret.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Use Casen anvendes udelukkende af Opkrævningsmyndigheden og dennes kunder.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Supplerende beskrivelse</w:t>
            </w:r>
          </w:p>
          <w:p w:rsidR="0045176C" w:rsidRDefault="0045176C" w:rsidP="0045176C">
            <w:pPr>
              <w:pStyle w:val="Normal11"/>
              <w:rPr>
                <w:lang w:eastAsia="da-DK"/>
              </w:rPr>
            </w:pPr>
            <w:r>
              <w:rPr>
                <w:lang w:eastAsia="da-DK"/>
              </w:rP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Eksempelvis hvis der er opstået en kreditsaldo p.g.a en negativ angivelse og kunden er klar over at der i de nærmeste dage vil opstå et beløb til betaling.</w:t>
            </w:r>
          </w:p>
          <w:p w:rsidR="0045176C" w:rsidRDefault="0045176C" w:rsidP="0045176C">
            <w:pPr>
              <w:pStyle w:val="Normal11"/>
              <w:rPr>
                <w:lang w:eastAsia="da-DK"/>
              </w:rPr>
            </w:pPr>
            <w:r>
              <w:rPr>
                <w:lang w:eastAsia="da-DK"/>
              </w:rPr>
              <w:t>Vi udbetaler kun, når beløbet er mindst 100 kr., med mindre kunden eksplicit har ønsket, at alt skal udbetales - dvs. sat grænsen til 0.</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Hovedreglen er: "Kreditsaldoen udbetales først, når den er på 100 kr. eller derover, medmindre virksomheden tilkendegiver at ville have ethvert beløb uanset størrelse udbetalt."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45176C" w:rsidRDefault="0045176C" w:rsidP="0045176C">
            <w:pPr>
              <w:pStyle w:val="Normal11"/>
              <w:rPr>
                <w:lang w:eastAsia="da-DK"/>
              </w:rPr>
            </w:pPr>
            <w:r>
              <w:rPr>
                <w:lang w:eastAsia="da-DK"/>
              </w:rPr>
              <w:t>Dette betyder at grænsen på 100 kr. "følger med" uanset, hvilken grænse kunden sætter (udover 0). F.eks. vil en udbetalingsgrænse på 3000 føre til udbetaling, når saldoen når 3100 eller højere, og der vil derefter blive udbetalt alt over 3000.</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 At kunden har opsat en udbetalingsgrænse hindrer ikke at beløb, som henstår fordi de er mindre end udbetalingsgrænsen, vil blive anvendt til at dække fordringer som opstår på kundens konto.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Alle kunder er fra starten opsat med en udbetalingsgrænse på 100 kr. Det er således kunden, der aktivt skal vælge et beløb som udbetalingsgrænse, hvis udbetalingsgrænsen ønskes større eller mindre end 100 kr.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I henhold til Opkrævningsloven forrentes en kreditsaldo op til 5.000 kr. Der vil således ikke ske rentetilskrivning af kreditsaldi &gt;5.000 kr.</w:t>
            </w:r>
          </w:p>
          <w:p w:rsidR="0045176C" w:rsidRDefault="0045176C" w:rsidP="0045176C">
            <w:pPr>
              <w:pStyle w:val="Normal11"/>
              <w:rPr>
                <w:lang w:eastAsia="da-DK"/>
              </w:rPr>
            </w:pPr>
          </w:p>
          <w:p w:rsidR="0045176C" w:rsidRDefault="0045176C" w:rsidP="0045176C">
            <w:pPr>
              <w:pStyle w:val="Normal11"/>
              <w:rPr>
                <w:lang w:eastAsia="da-DK"/>
              </w:rPr>
            </w:pP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KundeActor, KundeRepræsentant, Sagsbehandler,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løsningen.</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 Udbetalingsgrænse" fra menu</w:t>
            </w:r>
          </w:p>
        </w:tc>
        <w:tc>
          <w:tcPr>
            <w:tcW w:w="3356" w:type="dxa"/>
            <w:shd w:val="clear" w:color="auto" w:fill="FFFFFF"/>
          </w:tcPr>
          <w:p w:rsidR="0045176C" w:rsidRDefault="0045176C" w:rsidP="0045176C">
            <w:pPr>
              <w:pStyle w:val="Normal11"/>
              <w:rPr>
                <w:lang w:eastAsia="da-DK"/>
              </w:rPr>
            </w:pPr>
            <w:r>
              <w:rPr>
                <w:lang w:eastAsia="da-DK"/>
              </w:rPr>
              <w:t>Billedet viser følgende oplysninger:</w:t>
            </w:r>
          </w:p>
          <w:p w:rsidR="0045176C" w:rsidRDefault="0045176C" w:rsidP="0045176C">
            <w:pPr>
              <w:pStyle w:val="Normal11"/>
              <w:rPr>
                <w:lang w:eastAsia="da-DK"/>
              </w:rPr>
            </w:pPr>
            <w:r>
              <w:rPr>
                <w:lang w:eastAsia="da-DK"/>
              </w:rPr>
              <w:t>Kundenummer, Kundenavn, Opdatering for sidste ændring af udbetalingsgrænse samt udbetalingsgrænse beløb</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DMS.OpkrævningKontoHent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 funktionalitet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Opdater udbetalingsgrænse</w:t>
            </w:r>
          </w:p>
        </w:tc>
        <w:tc>
          <w:tcPr>
            <w:tcW w:w="3356" w:type="dxa"/>
            <w:shd w:val="clear" w:color="auto" w:fill="FFFFFF"/>
          </w:tcPr>
          <w:p w:rsidR="0045176C" w:rsidRDefault="0045176C" w:rsidP="0045176C">
            <w:pPr>
              <w:pStyle w:val="Normal11"/>
              <w:rPr>
                <w:lang w:eastAsia="da-DK"/>
              </w:rPr>
            </w:pPr>
            <w:r>
              <w:rPr>
                <w:lang w:eastAsia="da-DK"/>
              </w:rPr>
              <w:t>Giver mulighed for at opdatere udbetalingsgrænse.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Feltet ’Udbetalingsgrænse’ er et obligatorisk felt og skal indeholde tal &gt;= 0. Default værdi = 100</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nulstille indtastede felter. Ved Nulstil gen-initieres oprindelige data.</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Godkend</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Godkend opdatering</w:t>
            </w:r>
          </w:p>
        </w:tc>
        <w:tc>
          <w:tcPr>
            <w:tcW w:w="3356" w:type="dxa"/>
            <w:shd w:val="clear" w:color="auto" w:fill="FFFFFF"/>
          </w:tcPr>
          <w:p w:rsidR="0045176C" w:rsidRDefault="0045176C" w:rsidP="0045176C">
            <w:pPr>
              <w:pStyle w:val="Normal11"/>
              <w:rPr>
                <w:lang w:eastAsia="da-DK"/>
              </w:rPr>
            </w:pPr>
            <w:r>
              <w:rPr>
                <w:lang w:eastAsia="da-DK"/>
              </w:rPr>
              <w:t>Ved Godkend og såfremt udbetalingsgrænse er &gt; 5.000 kr. navigeres til billedet ’Advisering vedr. Udbetalingsgrænse’.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Her er meddelelse om rentetilskrivningsregel vist.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Påloggede bruger har mulighed for at fortryde eller godkende.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Ved Fortryd returneres til billedet ’Opdater Udbetalingsgrænse’ og ny opdatering kan foretages.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Ved Godkend gemmes og opdateres data samt dato for ændring logges og der navigeres herefter til billedet: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13.08 Vis Kontooplysninger</w:t>
            </w:r>
          </w:p>
        </w:tc>
        <w:tc>
          <w:tcPr>
            <w:tcW w:w="3197" w:type="dxa"/>
            <w:shd w:val="clear" w:color="auto" w:fill="FFFFFF"/>
          </w:tcPr>
          <w:p w:rsidR="0045176C" w:rsidRDefault="0045176C" w:rsidP="0045176C">
            <w:pPr>
              <w:pStyle w:val="Normal11"/>
              <w:rPr>
                <w:lang w:eastAsia="da-DK"/>
              </w:rPr>
            </w:pPr>
            <w:r>
              <w:rPr>
                <w:lang w:eastAsia="da-DK"/>
              </w:rPr>
              <w:t>DMS.OpkrævningKontoOplysningerOpdater</w:t>
            </w: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At udbetalingsgrænse er opdateret på kundens Skattekonto og tilgængelig for kunden på dennes konto.</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33" w:name="_Toc353197790"/>
      <w:r>
        <w:t>16.01 Beregn rente</w:t>
      </w:r>
      <w:bookmarkEnd w:id="33"/>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699200" behindDoc="1" locked="0" layoutInCell="1" allowOverlap="1" wp14:anchorId="60CC2446" wp14:editId="129884D3">
                  <wp:simplePos x="0" y="0"/>
                  <wp:positionH relativeFrom="column">
                    <wp:posOffset>-3810</wp:posOffset>
                  </wp:positionH>
                  <wp:positionV relativeFrom="paragraph">
                    <wp:posOffset>-854075</wp:posOffset>
                  </wp:positionV>
                  <wp:extent cx="6177915" cy="4409440"/>
                  <wp:effectExtent l="0" t="0" r="0" b="0"/>
                  <wp:wrapTight wrapText="bothSides">
                    <wp:wrapPolygon edited="0">
                      <wp:start x="2997" y="840"/>
                      <wp:lineTo x="2731" y="1400"/>
                      <wp:lineTo x="2731" y="1960"/>
                      <wp:lineTo x="1932" y="3173"/>
                      <wp:lineTo x="3130" y="4013"/>
                      <wp:lineTo x="1998" y="6626"/>
                      <wp:lineTo x="1998" y="7652"/>
                      <wp:lineTo x="6327" y="8492"/>
                      <wp:lineTo x="3330" y="8959"/>
                      <wp:lineTo x="2797" y="9238"/>
                      <wp:lineTo x="2864" y="9985"/>
                      <wp:lineTo x="2131" y="11198"/>
                      <wp:lineTo x="2198" y="11291"/>
                      <wp:lineTo x="3330" y="11478"/>
                      <wp:lineTo x="3064" y="12971"/>
                      <wp:lineTo x="2265" y="14464"/>
                      <wp:lineTo x="2198" y="15584"/>
                      <wp:lineTo x="4529" y="15957"/>
                      <wp:lineTo x="10790" y="15957"/>
                      <wp:lineTo x="0" y="16517"/>
                      <wp:lineTo x="0" y="20717"/>
                      <wp:lineTo x="13654" y="20717"/>
                      <wp:lineTo x="13787" y="16704"/>
                      <wp:lineTo x="13454" y="16517"/>
                      <wp:lineTo x="4662" y="14464"/>
                      <wp:lineTo x="11190" y="14464"/>
                      <wp:lineTo x="14520" y="13998"/>
                      <wp:lineTo x="14520" y="12971"/>
                      <wp:lineTo x="14786" y="11758"/>
                      <wp:lineTo x="18783" y="11198"/>
                      <wp:lineTo x="20514" y="10732"/>
                      <wp:lineTo x="19449" y="8492"/>
                      <wp:lineTo x="20514" y="7279"/>
                      <wp:lineTo x="20514" y="7092"/>
                      <wp:lineTo x="19382" y="6999"/>
                      <wp:lineTo x="19782" y="5506"/>
                      <wp:lineTo x="20315" y="4106"/>
                      <wp:lineTo x="19848" y="4013"/>
                      <wp:lineTo x="14586" y="3826"/>
                      <wp:lineTo x="14320" y="3266"/>
                      <wp:lineTo x="13854" y="2520"/>
                      <wp:lineTo x="13920" y="1773"/>
                      <wp:lineTo x="11056" y="1400"/>
                      <wp:lineTo x="3463" y="840"/>
                      <wp:lineTo x="2997" y="840"/>
                    </wp:wrapPolygon>
                  </wp:wrapTight>
                  <wp:docPr id="41" name="Billed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77915" cy="440944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34" w:name="_Toc353197791"/>
      <w:r>
        <w:t>16.01 Beregn rente (web)</w:t>
      </w:r>
      <w:bookmarkEnd w:id="34"/>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få beregnet og evt. tilskrevet renter frem til dags dato eller til en dato frem i tiden.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Der skal manuelt være mulighed for at få beregnet, og hvis kunden ønsker det, tilskrevet debet- eller kreditrente på kontoens saldo af udækkede fordringer i løbet af en måned.</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Dette sker på baggrund af henvendelse fra en kunde, som fx ønsker at indbetale alle udækkede fordringer, så kontoen kan bringes i 0. Dvs., at det skal være muligt at beregne og evt. tilskrive rente med en dato frem i tid.</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Beregning/simulering af rente kan ske ubegrænset frem i tid. Såfremt det vælges at tilskrive rente kan dette kun ske 30 dage frem i tid.</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er et krav til kunden, at indbetaling rent faktisk sker på den oplyste dato, da der ellers vil påløbe yderligere rente ved næste ordinære rentetilskrivning.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kunden ønsker, at få tilskrevet renter i løbet af måneden, skal denne rentetilskrivning fremgå som en ekstraordinær rentetilskrivning, så der ikke sker dobbelttilskrivning ved næste ordinære rentetilskrivning.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Beregning kan ske med en fremtidig dato, mens tilskrivning maksimalt kan ske frem til næste ordinære rentetilskrivning, hvilket reelt betyder max 30 dage frem. Men ingen begrænsning på simulering.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Renteberegning sker i henhold til opkrævningsloven, og der henvises endvidere til de formaliserede forretningsregler.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Sporbarhed - Løsningen skal "logge" oplysning om hvilken medarbejder der har foretaget en eventuel rentetilskrivning, og oplysninger er herefter umiddelbart tilgængelige</w:t>
            </w: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Bogholder, Sagsbehandler,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Aktær er logget på løsningen og kunde er valgt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Vælger beregn rente</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'beregn rente'</w:t>
            </w:r>
          </w:p>
        </w:tc>
        <w:tc>
          <w:tcPr>
            <w:tcW w:w="3356" w:type="dxa"/>
            <w:shd w:val="clear" w:color="auto" w:fill="FFFFFF"/>
          </w:tcPr>
          <w:p w:rsidR="0045176C" w:rsidRDefault="0045176C" w:rsidP="0045176C">
            <w:pPr>
              <w:pStyle w:val="Normal11"/>
              <w:rPr>
                <w:lang w:eastAsia="da-DK"/>
              </w:rPr>
            </w:pPr>
            <w:r>
              <w:rPr>
                <w:lang w:eastAsia="da-DK"/>
              </w:rPr>
              <w:t>Viser liste over udækkede positive fordringer der ikke er overgået til inddrivelse samt negative frigivne fordringer. Det markeres om der er opsat rentestop på de enkelte fordringer og om der er sat rentestop på konto.</w:t>
            </w:r>
          </w:p>
          <w:p w:rsidR="0045176C" w:rsidRDefault="0045176C" w:rsidP="0045176C">
            <w:pPr>
              <w:pStyle w:val="Normal11"/>
              <w:rPr>
                <w:lang w:eastAsia="da-DK"/>
              </w:rPr>
            </w:pPr>
            <w:r>
              <w:rPr>
                <w:lang w:eastAsia="da-DK"/>
              </w:rPr>
              <w:t>Kontoens saldo vises i billedet.</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DMS.OpkrævningFordringUdækketList</w:t>
            </w:r>
          </w:p>
          <w:p w:rsidR="0045176C" w:rsidRDefault="0045176C" w:rsidP="0045176C">
            <w:pPr>
              <w:pStyle w:val="Normal11"/>
              <w:rPr>
                <w:lang w:eastAsia="da-DK"/>
              </w:rPr>
            </w:pPr>
            <w:r>
              <w:rPr>
                <w:lang w:eastAsia="da-DK"/>
              </w:rPr>
              <w:t>DMS.OpkrævningIndsatsAdministrativtTiltagList</w:t>
            </w:r>
          </w:p>
          <w:p w:rsidR="0045176C" w:rsidRDefault="0045176C" w:rsidP="0045176C">
            <w:pPr>
              <w:pStyle w:val="Normal11"/>
              <w:rPr>
                <w:lang w:eastAsia="da-DK"/>
              </w:rPr>
            </w:pPr>
            <w:r>
              <w:rPr>
                <w:lang w:eastAsia="da-DK"/>
              </w:rPr>
              <w:t>DMS.OpkrævningRenteGrundlagHent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[DetailÅbneFordringPoster]</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Angiv beregningsparametre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dato, og vælger rente for fordring eller for konto</w:t>
            </w:r>
          </w:p>
        </w:tc>
        <w:tc>
          <w:tcPr>
            <w:tcW w:w="3356" w:type="dxa"/>
            <w:shd w:val="clear" w:color="auto" w:fill="FFFFFF"/>
          </w:tcPr>
          <w:p w:rsidR="0045176C" w:rsidRDefault="0045176C" w:rsidP="0045176C">
            <w:pPr>
              <w:pStyle w:val="Normal11"/>
              <w:rPr>
                <w:lang w:eastAsia="da-DK"/>
              </w:rPr>
            </w:pPr>
            <w:r>
              <w:rPr>
                <w:lang w:eastAsia="da-DK"/>
              </w:rPr>
              <w:t>Løsningen giver mulighed for at indsætte en dato(dags dato som default), men med mulighed for at indtaste en tidligere eller fremtidig dato.</w:t>
            </w:r>
          </w:p>
          <w:p w:rsidR="0045176C" w:rsidRDefault="0045176C" w:rsidP="0045176C">
            <w:pPr>
              <w:pStyle w:val="Normal11"/>
              <w:rPr>
                <w:lang w:eastAsia="da-DK"/>
              </w:rPr>
            </w:pPr>
            <w:r>
              <w:rPr>
                <w:lang w:eastAsia="da-DK"/>
              </w:rPr>
              <w:t>Der kan  beregnes(og evt. tilskrive) til hele kontoen  . Det er ikke muligt at vælge at tilskrive til enkelte fordringer. Service kaldes med angivelse af at det kun er simulering</w:t>
            </w: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Vælger at beregne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Beregn</w:t>
            </w:r>
          </w:p>
        </w:tc>
        <w:tc>
          <w:tcPr>
            <w:tcW w:w="3356" w:type="dxa"/>
            <w:shd w:val="clear" w:color="auto" w:fill="FFFFFF"/>
          </w:tcPr>
          <w:p w:rsidR="0045176C" w:rsidRDefault="0045176C" w:rsidP="0045176C">
            <w:pPr>
              <w:pStyle w:val="Normal11"/>
              <w:rPr>
                <w:lang w:eastAsia="da-DK"/>
              </w:rPr>
            </w:pPr>
            <w:r>
              <w:rPr>
                <w:lang w:eastAsia="da-DK"/>
              </w:rPr>
              <w:t>Service kaldes med angivelse af at der kun skal simuleres</w:t>
            </w:r>
          </w:p>
          <w:p w:rsidR="0045176C" w:rsidRDefault="0045176C" w:rsidP="0045176C">
            <w:pPr>
              <w:pStyle w:val="Normal11"/>
              <w:rPr>
                <w:lang w:eastAsia="da-DK"/>
              </w:rPr>
            </w:pPr>
            <w:r>
              <w:rPr>
                <w:lang w:eastAsia="da-DK"/>
              </w:rPr>
              <w:t>Der vises et billede med det beregnede Rentebeløb '</w:t>
            </w:r>
          </w:p>
          <w:p w:rsidR="0045176C" w:rsidRDefault="0045176C" w:rsidP="0045176C">
            <w:pPr>
              <w:pStyle w:val="Normal11"/>
              <w:rPr>
                <w:lang w:eastAsia="da-DK"/>
              </w:rPr>
            </w:pPr>
            <w:r>
              <w:rPr>
                <w:lang w:eastAsia="da-DK"/>
              </w:rPr>
              <w:t xml:space="preserve">Service kaldes med angivelse af at det kun er simulering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DMS.OpkrævningRenteTilskriv</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Tilskriv rente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 godkend </w:t>
            </w:r>
          </w:p>
        </w:tc>
        <w:tc>
          <w:tcPr>
            <w:tcW w:w="3356" w:type="dxa"/>
            <w:shd w:val="clear" w:color="auto" w:fill="FFFFFF"/>
          </w:tcPr>
          <w:p w:rsidR="0045176C" w:rsidRDefault="0045176C" w:rsidP="0045176C">
            <w:pPr>
              <w:pStyle w:val="Normal11"/>
              <w:rPr>
                <w:lang w:eastAsia="da-DK"/>
              </w:rPr>
            </w:pPr>
            <w:r>
              <w:rPr>
                <w:lang w:eastAsia="da-DK"/>
              </w:rPr>
              <w:t>Service kaldes med angivelse af at der skal tilskrives</w:t>
            </w:r>
          </w:p>
          <w:p w:rsidR="0045176C" w:rsidRDefault="0045176C" w:rsidP="0045176C">
            <w:pPr>
              <w:pStyle w:val="Normal11"/>
              <w:rPr>
                <w:lang w:eastAsia="da-DK"/>
              </w:rPr>
            </w:pPr>
            <w:r>
              <w:rPr>
                <w:lang w:eastAsia="da-DK"/>
              </w:rPr>
              <w:t>Der navigeres til 13.07 Vis Kontostatus</w:t>
            </w:r>
          </w:p>
          <w:p w:rsidR="0045176C" w:rsidRDefault="0045176C" w:rsidP="0045176C">
            <w:pPr>
              <w:pStyle w:val="Normal11"/>
              <w:rPr>
                <w:lang w:eastAsia="da-DK"/>
              </w:rPr>
            </w:pPr>
            <w:r>
              <w:rPr>
                <w:lang w:eastAsia="da-DK"/>
              </w:rPr>
              <w:t>Nedenstående er medtaget for overblikket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godkend tilskrives den beregnede rente med SRB og rentedato pr den dato renten er beregnet frem til. Den tilskrevne rente fremgår nu af kundens kontostatus</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DMS.OpkrævningRenteTilskriv</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19.04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DetailÅbneFordringPoster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[DetailÅbneFordringPoster]</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19.07 Hent Åbne Fordrings Poster</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[DetailIndsats]</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19.03 Hent DetailIndsats</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Der er beregnet en rente for hele kontoen  for kunden frem til den ønskede 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Den beregnede rente, er evt. tilskrevet kundens konto, og har dermed regnskabsmæssig betydning, som en selvstændig fordring med SRB og rentedato.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Oplysninger om hvilken medarbejder der har foretaget evt. rentetilskrivning er logget og herefter umiddelbart tilgængelig i løsningen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35" w:name="_Toc353197792"/>
      <w:r>
        <w:t>16.03 Beregn rentegodtgørelse</w:t>
      </w:r>
      <w:bookmarkEnd w:id="35"/>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1248" behindDoc="1" locked="0" layoutInCell="1" allowOverlap="1" wp14:anchorId="05843CD6" wp14:editId="3D1E8395">
                  <wp:simplePos x="0" y="0"/>
                  <wp:positionH relativeFrom="column">
                    <wp:posOffset>-3810</wp:posOffset>
                  </wp:positionH>
                  <wp:positionV relativeFrom="paragraph">
                    <wp:posOffset>-854075</wp:posOffset>
                  </wp:positionV>
                  <wp:extent cx="6177915" cy="4210050"/>
                  <wp:effectExtent l="0" t="0" r="0" b="0"/>
                  <wp:wrapTight wrapText="bothSides">
                    <wp:wrapPolygon edited="0">
                      <wp:start x="11856" y="782"/>
                      <wp:lineTo x="3064" y="1271"/>
                      <wp:lineTo x="3330" y="2541"/>
                      <wp:lineTo x="2664" y="4105"/>
                      <wp:lineTo x="3530" y="5669"/>
                      <wp:lineTo x="2797" y="7233"/>
                      <wp:lineTo x="2598" y="8503"/>
                      <wp:lineTo x="3197" y="8796"/>
                      <wp:lineTo x="3197" y="10067"/>
                      <wp:lineTo x="3663" y="10360"/>
                      <wp:lineTo x="2598" y="11044"/>
                      <wp:lineTo x="3663" y="11924"/>
                      <wp:lineTo x="2664" y="14367"/>
                      <wp:lineTo x="3397" y="14367"/>
                      <wp:lineTo x="16585" y="15052"/>
                      <wp:lineTo x="16585" y="15345"/>
                      <wp:lineTo x="18783" y="16615"/>
                      <wp:lineTo x="0" y="16909"/>
                      <wp:lineTo x="0" y="20623"/>
                      <wp:lineTo x="20514" y="20623"/>
                      <wp:lineTo x="20248" y="19841"/>
                      <wp:lineTo x="19515" y="18179"/>
                      <wp:lineTo x="20514" y="17202"/>
                      <wp:lineTo x="19515" y="16615"/>
                      <wp:lineTo x="19981" y="15833"/>
                      <wp:lineTo x="19582" y="15149"/>
                      <wp:lineTo x="20048" y="14758"/>
                      <wp:lineTo x="19981" y="14367"/>
                      <wp:lineTo x="14920" y="13488"/>
                      <wp:lineTo x="15186" y="13488"/>
                      <wp:lineTo x="16185" y="12217"/>
                      <wp:lineTo x="16252" y="11729"/>
                      <wp:lineTo x="15852" y="10849"/>
                      <wp:lineTo x="15386" y="10360"/>
                      <wp:lineTo x="15452" y="9969"/>
                      <wp:lineTo x="12988" y="9481"/>
                      <wp:lineTo x="7660" y="8796"/>
                      <wp:lineTo x="8126" y="7233"/>
                      <wp:lineTo x="9458" y="5669"/>
                      <wp:lineTo x="12122" y="5669"/>
                      <wp:lineTo x="15586" y="4789"/>
                      <wp:lineTo x="15785" y="3128"/>
                      <wp:lineTo x="15785" y="2052"/>
                      <wp:lineTo x="13854" y="1075"/>
                      <wp:lineTo x="12788" y="782"/>
                      <wp:lineTo x="11856" y="782"/>
                    </wp:wrapPolygon>
                  </wp:wrapTight>
                  <wp:docPr id="43" name="Billed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77915" cy="421005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36" w:name="_Toc353197793"/>
      <w:r>
        <w:t>16.03 Beregn rentegodtgørelse WEB</w:t>
      </w:r>
      <w:bookmarkEnd w:id="36"/>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At beregne en rentegodtgørelse og evt. tilskrive rentegodtgørelsen, hvis betingelser herfor er opfyldt, på kundens konto, ud fra de regler der er opsat i de relevante love.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Beskrivelse</w:t>
            </w:r>
          </w:p>
          <w:p w:rsidR="0045176C" w:rsidRDefault="0045176C" w:rsidP="0045176C">
            <w:pPr>
              <w:pStyle w:val="Normal11"/>
              <w:rPr>
                <w:lang w:eastAsia="da-DK"/>
              </w:rPr>
            </w:pPr>
            <w:r>
              <w:rPr>
                <w:lang w:eastAsia="da-DK"/>
              </w:rPr>
              <w:t>Der vil i særlige tilfælde være kunder som skal have en rentegodtgørelse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Når rentegodtgørelse er beregnet vil godtgørelsen, hvis aktøren ønsker det, blive tilskrevet kundens konto og følger herefter kontoens regler for udbetaling/modregning.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skal være mulighed for at beregne en rentegodtgørelse uden at den tilskrives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Denne use case skal kunne håndtere, at der beregnes og evt. tilskrives rente af fordringer/beløb, som ikke er registreret i løsningen.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Supplerende beskrivelse</w:t>
            </w:r>
          </w:p>
          <w:p w:rsidR="0045176C" w:rsidRDefault="0045176C" w:rsidP="0045176C">
            <w:pPr>
              <w:pStyle w:val="Normal11"/>
              <w:rPr>
                <w:lang w:eastAsia="da-DK"/>
              </w:rPr>
            </w:pPr>
            <w:r>
              <w:rPr>
                <w:lang w:eastAsia="da-DK"/>
              </w:rPr>
              <w:t>Rentegodtgørelse gives i henhold til renteloven i de tilfælde hvor SKAT uberrettiget har  tilbageholdt et beløb uden at der er forhold hos kunden(borger/virksomhed) der ligger til grund for tilbageholdelsen og dermed den manglende udbetaling.</w:t>
            </w:r>
          </w:p>
          <w:p w:rsidR="0045176C" w:rsidRDefault="0045176C" w:rsidP="0045176C">
            <w:pPr>
              <w:pStyle w:val="Normal11"/>
              <w:rPr>
                <w:lang w:eastAsia="da-DK"/>
              </w:rPr>
            </w:pPr>
            <w:r>
              <w:rPr>
                <w:lang w:eastAsia="da-DK"/>
              </w:rPr>
              <w:t>Eksempler kan være at der afsiges en dom/kendelse hvorefter krav frafaldes og hvor kunden/borger/virksomhed) har indbetalt fordringen.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Rentegodtgørelse udgør diskontoen + en lovbestemt % og opdateres efter behov(parameterstyret)</w:t>
            </w:r>
          </w:p>
          <w:p w:rsidR="0045176C" w:rsidRDefault="0045176C" w:rsidP="0045176C">
            <w:pPr>
              <w:pStyle w:val="Normal11"/>
              <w:rPr>
                <w:lang w:eastAsia="da-DK"/>
              </w:rPr>
            </w:pP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r>
              <w:rPr>
                <w:lang w:eastAsia="da-DK"/>
              </w:rPr>
              <w:t>Ad hoc</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der er valgt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 rentegodtgørelse</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Indtaster start- og slutdatoer samt beløb</w:t>
            </w:r>
          </w:p>
        </w:tc>
        <w:tc>
          <w:tcPr>
            <w:tcW w:w="3356" w:type="dxa"/>
            <w:shd w:val="clear" w:color="auto" w:fill="FFFFFF"/>
          </w:tcPr>
          <w:p w:rsidR="0045176C" w:rsidRDefault="0045176C" w:rsidP="0045176C">
            <w:pPr>
              <w:pStyle w:val="Normal11"/>
              <w:rPr>
                <w:lang w:eastAsia="da-DK"/>
              </w:rPr>
            </w:pPr>
            <w:r>
              <w:rPr>
                <w:lang w:eastAsia="da-DK"/>
              </w:rPr>
              <w:t>Giver mulighed for at indtaste beregningsgrundlag for rentegodtgørelsesberegning. Det er muligt at indtaste:</w:t>
            </w:r>
          </w:p>
          <w:p w:rsidR="0045176C" w:rsidRDefault="0045176C" w:rsidP="0045176C">
            <w:pPr>
              <w:pStyle w:val="Normal11"/>
              <w:rPr>
                <w:lang w:eastAsia="da-DK"/>
              </w:rPr>
            </w:pPr>
            <w:r>
              <w:rPr>
                <w:lang w:eastAsia="da-DK"/>
              </w:rPr>
              <w:t>PeriodeFra</w:t>
            </w:r>
          </w:p>
          <w:p w:rsidR="0045176C" w:rsidRDefault="0045176C" w:rsidP="0045176C">
            <w:pPr>
              <w:pStyle w:val="Normal11"/>
              <w:rPr>
                <w:lang w:eastAsia="da-DK"/>
              </w:rPr>
            </w:pPr>
            <w:r>
              <w:rPr>
                <w:lang w:eastAsia="da-DK"/>
              </w:rPr>
              <w:t>PeriodeTil</w:t>
            </w:r>
          </w:p>
          <w:p w:rsidR="0045176C" w:rsidRDefault="0045176C" w:rsidP="0045176C">
            <w:pPr>
              <w:pStyle w:val="Normal11"/>
              <w:rPr>
                <w:lang w:eastAsia="da-DK"/>
              </w:rPr>
            </w:pPr>
            <w:r>
              <w:rPr>
                <w:lang w:eastAsia="da-DK"/>
              </w:rPr>
              <w:t>Beløb (beregningsgrundlag)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blanke alle indtastede felter.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 skal være muligt, at indtaste flere beløb samt start, og slutdatoer.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Beregn rentegodtgørelse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Vis/simuler</w:t>
            </w:r>
          </w:p>
        </w:tc>
        <w:tc>
          <w:tcPr>
            <w:tcW w:w="3356" w:type="dxa"/>
            <w:shd w:val="clear" w:color="auto" w:fill="FFFFFF"/>
          </w:tcPr>
          <w:p w:rsidR="0045176C" w:rsidRDefault="0045176C" w:rsidP="0045176C">
            <w:pPr>
              <w:pStyle w:val="Normal11"/>
              <w:rPr>
                <w:lang w:eastAsia="da-DK"/>
              </w:rPr>
            </w:pPr>
            <w:r>
              <w:rPr>
                <w:lang w:eastAsia="da-DK"/>
              </w:rPr>
              <w:t>Løsningen 'simulerer' en beregning og viser beregningsresultatet (rentegodtgørelsen) på et selvstændigt billede.</w:t>
            </w:r>
          </w:p>
        </w:tc>
        <w:tc>
          <w:tcPr>
            <w:tcW w:w="3197" w:type="dxa"/>
            <w:shd w:val="clear" w:color="auto" w:fill="FFFFFF"/>
          </w:tcPr>
          <w:p w:rsidR="0045176C" w:rsidRDefault="0045176C" w:rsidP="0045176C">
            <w:pPr>
              <w:pStyle w:val="Normal11"/>
              <w:rPr>
                <w:lang w:eastAsia="da-DK"/>
              </w:rPr>
            </w:pPr>
            <w:r>
              <w:rPr>
                <w:lang w:eastAsia="da-DK"/>
              </w:rPr>
              <w:t>DMS.OpkrævningRentegodtgørelseSimuler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 handling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eventuelt sagsnummer samt rentegodtgørelsesårsag og vælger "Akter" eller "Bogfør og Akter".</w:t>
            </w:r>
          </w:p>
        </w:tc>
        <w:tc>
          <w:tcPr>
            <w:tcW w:w="3356" w:type="dxa"/>
            <w:shd w:val="clear" w:color="auto" w:fill="FFFFFF"/>
          </w:tcPr>
          <w:p w:rsidR="0045176C" w:rsidRDefault="0045176C" w:rsidP="0045176C">
            <w:pPr>
              <w:pStyle w:val="Normal11"/>
              <w:rPr>
                <w:lang w:eastAsia="da-DK"/>
              </w:rPr>
            </w:pPr>
            <w:r>
              <w:rPr>
                <w:lang w:eastAsia="da-DK"/>
              </w:rPr>
              <w:t>Der gives mulighed for at indtaste et sagsnummer der ønskes akteret til, samt mulighed for at vælge årsag til rentegodtgørelse</w:t>
            </w: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Bekræft valgt handling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lang w:eastAsia="da-DK"/>
              </w:rPr>
            </w:pPr>
            <w:r>
              <w:rPr>
                <w:lang w:eastAsia="da-DK"/>
              </w:rPr>
              <w:t>Validering foretages.</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Hvis der indtastes et sagsnummer, oprettes et nyt dokument i CAPTIA med rentegodtgørelsen samt rentegodtgørelsesårsag på denne sag.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Hvis der ikke indtastes sagsnummer, oprettes der en ny sag i CAPTIA samt nyt dokument med rentegodtgørelsen samt rentegodtgørelsesårsag på denne sag.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Hvis handlingen "Bogfør og Akter" er valgt, tilskrives kundens konto med beregnet rentegodtgørelse samt en tilskrivningsdato og eventuel rentegodtgørelsesårsag.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Efterfølgende navigeres der til use case 13.07 Vis Kontostatus.</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DMS.OpkrævningRentegodtgørelseTilskriv</w:t>
            </w:r>
          </w:p>
          <w:p w:rsidR="0045176C" w:rsidRDefault="0045176C" w:rsidP="0045176C">
            <w:pPr>
              <w:pStyle w:val="Normal11"/>
              <w:rPr>
                <w:lang w:eastAsia="da-DK"/>
              </w:rPr>
            </w:pPr>
            <w:r>
              <w:rPr>
                <w:lang w:eastAsia="da-DK"/>
              </w:rPr>
              <w:t>CAPTIA.SagOpret</w:t>
            </w:r>
          </w:p>
          <w:p w:rsidR="0045176C" w:rsidRDefault="0045176C" w:rsidP="0045176C">
            <w:pPr>
              <w:pStyle w:val="Normal11"/>
              <w:rPr>
                <w:lang w:eastAsia="da-DK"/>
              </w:rPr>
            </w:pPr>
            <w:r>
              <w:rPr>
                <w:lang w:eastAsia="da-DK"/>
              </w:rPr>
              <w:t>CAPTIA.DokumentMultiOpret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[Manglende kompensering]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Fejlmeddelelse vises hvis der ikke er fortaget valg af aktion "Akter" eller "Bogfør og Akter"</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Manglende kompensering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[Manglende kompensering]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Der kompenseres ikke mod Captia hvis DMS.OpkrævningRentegodtgørelseTilskriv fejler. Det betyder at en eventuel aktering ikke "tilbagerulles"/slettes, hvis tilskriv-servicen fejler.</w:t>
            </w: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 xml:space="preserve">Rentegodtgørelse er beregnet og akteret på en sag i CAPTIA og tilskrevet kundens konto såfremt betingelserne herfor er opfyldt.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foretaget de relevante regnskabsmæssige posteringer (SAP funktionalitet)</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37" w:name="_Toc353197794"/>
      <w:r>
        <w:t>18.01 Omposteringer</w:t>
      </w:r>
      <w:bookmarkEnd w:id="37"/>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3296" behindDoc="1" locked="0" layoutInCell="1" allowOverlap="1" wp14:anchorId="56A70CA4" wp14:editId="619CCE49">
                  <wp:simplePos x="0" y="0"/>
                  <wp:positionH relativeFrom="column">
                    <wp:posOffset>-3810</wp:posOffset>
                  </wp:positionH>
                  <wp:positionV relativeFrom="paragraph">
                    <wp:posOffset>-854075</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45" name="Billed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38" w:name="_Toc353197795"/>
      <w:r>
        <w:t>18.01 Omposter fordeling (web)</w:t>
      </w:r>
      <w:bookmarkEnd w:id="38"/>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Formål</w:t>
            </w:r>
          </w:p>
          <w:p w:rsidR="0045176C" w:rsidRDefault="0045176C" w:rsidP="0045176C">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Beskrivelse </w:t>
            </w:r>
          </w:p>
          <w:p w:rsidR="0045176C" w:rsidRDefault="0045176C" w:rsidP="0045176C">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Det kunne eksempelvis være tilfælde hvor en indbetaling på en bosag kendes omstødelig og der vil som hovedregel i disse tilfælde ske en ompostering fra en dækning til udbetaling til en advokat.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Beløbet er ikke rentebærende før der er sket en endelig fordeling. Denne fordeling vil ske med beløbets oprindelige indbetalingsdato.</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Uddybende beskrivelse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Ompostering fra en kunde til en anden kunde af en negativ fordring (værdien af den negative fordring - altså dækningen):</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45176C" w:rsidRDefault="0045176C" w:rsidP="0045176C">
            <w:pPr>
              <w:pStyle w:val="Normal11"/>
              <w:rPr>
                <w:lang w:eastAsia="da-DK"/>
              </w:rPr>
            </w:pPr>
            <w:r>
              <w:rPr>
                <w:lang w:eastAsia="da-DK"/>
              </w:rPr>
              <w:t>Rente beregnes på den oprindelige kundes konto frem til dato for ompostering. Herefter sker renteberegning på den konto hvor beløbet er omposteret til.</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45176C" w:rsidRDefault="0045176C" w:rsidP="0045176C">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Ompostering fra en kunde til en anden kundes konto af en indbetaling:.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Der er 2 veje at gå i forhold til denne funktionalitet:.</w:t>
            </w:r>
          </w:p>
          <w:p w:rsidR="0045176C" w:rsidRDefault="0045176C" w:rsidP="0045176C">
            <w:pPr>
              <w:pStyle w:val="Normal11"/>
              <w:rPr>
                <w:lang w:eastAsia="da-DK"/>
              </w:rPr>
            </w:pPr>
          </w:p>
          <w:p w:rsidR="0045176C" w:rsidRDefault="0045176C" w:rsidP="0045176C">
            <w:pPr>
              <w:pStyle w:val="Normal11"/>
              <w:rPr>
                <w:lang w:eastAsia="da-DK"/>
              </w:rPr>
            </w:pPr>
            <w:r>
              <w:rPr>
                <w:lang w:eastAsia="da-DK"/>
              </w:rPr>
              <w:t>1.</w:t>
            </w:r>
          </w:p>
          <w:p w:rsidR="0045176C" w:rsidRDefault="0045176C" w:rsidP="0045176C">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2.</w:t>
            </w:r>
          </w:p>
          <w:p w:rsidR="0045176C" w:rsidRDefault="0045176C" w:rsidP="0045176C">
            <w:pPr>
              <w:pStyle w:val="Normal11"/>
              <w:rPr>
                <w:lang w:eastAsia="da-DK"/>
              </w:rPr>
            </w:pPr>
            <w:r>
              <w:rPr>
                <w:lang w:eastAsia="da-DK"/>
              </w:rPr>
              <w:t xml:space="preserve">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indbetaling.Bemærk denne Use Case kan ikke benyttes til at flytte en fejlplaceret indbetaling, da denne UC kun benyttes til at flytte dækningen af indbetalingen </w:t>
            </w:r>
          </w:p>
          <w:p w:rsidR="0045176C" w:rsidRDefault="0045176C" w:rsidP="0045176C">
            <w:pPr>
              <w:pStyle w:val="Normal11"/>
              <w:rPr>
                <w:lang w:eastAsia="da-DK"/>
              </w:rPr>
            </w:pPr>
            <w:r>
              <w:rPr>
                <w:lang w:eastAsia="da-DK"/>
              </w:rPr>
              <w:t xml:space="preserve"> </w:t>
            </w:r>
          </w:p>
          <w:p w:rsidR="0045176C" w:rsidRDefault="0045176C" w:rsidP="0045176C">
            <w:pPr>
              <w:pStyle w:val="Normal11"/>
              <w:rPr>
                <w:lang w:eastAsia="da-DK"/>
              </w:rPr>
            </w:pPr>
            <w:r>
              <w:rPr>
                <w:lang w:eastAsia="da-DK"/>
              </w:rPr>
              <w:t xml:space="preserve">Ompostering indenfor samme kunde/konto. </w:t>
            </w:r>
          </w:p>
          <w:p w:rsidR="0045176C" w:rsidRDefault="0045176C" w:rsidP="0045176C">
            <w:pPr>
              <w:pStyle w:val="Normal11"/>
              <w:rPr>
                <w:lang w:eastAsia="da-DK"/>
              </w:rPr>
            </w:pPr>
            <w:r>
              <w:rPr>
                <w:lang w:eastAsia="da-DK"/>
              </w:rPr>
              <w:t>Det fremgår ikke som en ompostering og det kan ikke udledes af kontoudtog eller kontooversigt at en dækning er ændret, da det altid er den aktuelle dækning der vises på "Indbetaling detail" i DMS.</w:t>
            </w:r>
          </w:p>
          <w:p w:rsidR="0045176C" w:rsidRDefault="0045176C" w:rsidP="0045176C">
            <w:pPr>
              <w:pStyle w:val="Normal11"/>
              <w:rPr>
                <w:lang w:eastAsia="da-DK"/>
              </w:rPr>
            </w:pPr>
            <w:r>
              <w:rPr>
                <w:lang w:eastAsia="da-DK"/>
              </w:rPr>
              <w:t>Kunden kan i DMS via indbetalingsdetaljer se hvilken fordring indbetaling har dækket.</w:t>
            </w:r>
          </w:p>
          <w:p w:rsidR="0045176C" w:rsidRDefault="0045176C" w:rsidP="0045176C">
            <w:pPr>
              <w:pStyle w:val="Normal11"/>
              <w:rPr>
                <w:lang w:eastAsia="da-DK"/>
              </w:rPr>
            </w:pPr>
            <w:r>
              <w:rPr>
                <w:lang w:eastAsia="da-DK"/>
              </w:rPr>
              <w:t>SKAT vil altid have mulighed for at se ændringer i dækning via udligningshistorik i SAP</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Bogholder, Sagsbehandler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 og har vlagt kunde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Vælger ompostering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Ompostering. "</w:t>
            </w:r>
          </w:p>
        </w:tc>
        <w:tc>
          <w:tcPr>
            <w:tcW w:w="3356" w:type="dxa"/>
            <w:shd w:val="clear" w:color="auto" w:fill="FFFFFF"/>
          </w:tcPr>
          <w:p w:rsidR="0045176C" w:rsidRDefault="0045176C" w:rsidP="0045176C">
            <w:pPr>
              <w:pStyle w:val="Normal11"/>
              <w:rPr>
                <w:lang w:eastAsia="da-DK"/>
              </w:rPr>
            </w:pPr>
            <w:r>
              <w:rPr>
                <w:lang w:eastAsia="da-DK"/>
              </w:rPr>
              <w:t>Giver aktøren mulighed for at udsøge negative fordringer og indbetalinger ud fra søgekriterierne:</w:t>
            </w:r>
          </w:p>
          <w:p w:rsidR="0045176C" w:rsidRDefault="0045176C" w:rsidP="0045176C">
            <w:pPr>
              <w:pStyle w:val="Normal11"/>
              <w:rPr>
                <w:lang w:eastAsia="da-DK"/>
              </w:rPr>
            </w:pPr>
            <w:r>
              <w:rPr>
                <w:lang w:eastAsia="da-DK"/>
              </w:rPr>
              <w:t>-</w:t>
            </w:r>
            <w:r>
              <w:rPr>
                <w:lang w:eastAsia="da-DK"/>
              </w:rPr>
              <w:tab/>
              <w:t>Periode</w:t>
            </w:r>
          </w:p>
          <w:p w:rsidR="0045176C" w:rsidRDefault="0045176C" w:rsidP="0045176C">
            <w:pPr>
              <w:pStyle w:val="Normal11"/>
              <w:rPr>
                <w:lang w:eastAsia="da-DK"/>
              </w:rPr>
            </w:pPr>
            <w:r>
              <w:rPr>
                <w:lang w:eastAsia="da-DK"/>
              </w:rPr>
              <w:t>-</w:t>
            </w:r>
            <w:r>
              <w:rPr>
                <w:lang w:eastAsia="da-DK"/>
              </w:rPr>
              <w:tab/>
              <w:t>Beløb</w:t>
            </w:r>
          </w:p>
          <w:p w:rsidR="0045176C" w:rsidRDefault="0045176C" w:rsidP="0045176C">
            <w:pPr>
              <w:pStyle w:val="Normal11"/>
              <w:rPr>
                <w:lang w:eastAsia="da-DK"/>
              </w:rPr>
            </w:pPr>
            <w:r>
              <w:rPr>
                <w:lang w:eastAsia="da-DK"/>
              </w:rPr>
              <w:t>-</w:t>
            </w:r>
            <w:r>
              <w:rPr>
                <w:lang w:eastAsia="da-DK"/>
              </w:rPr>
              <w:tab/>
              <w:t>Type - som er flg.:</w:t>
            </w:r>
          </w:p>
          <w:p w:rsidR="0045176C" w:rsidRDefault="0045176C" w:rsidP="0045176C">
            <w:pPr>
              <w:pStyle w:val="Normal11"/>
              <w:rPr>
                <w:lang w:eastAsia="da-DK"/>
              </w:rPr>
            </w:pPr>
            <w:r>
              <w:rPr>
                <w:lang w:eastAsia="da-DK"/>
              </w:rPr>
              <w:t>o</w:t>
            </w:r>
            <w:r>
              <w:rPr>
                <w:lang w:eastAsia="da-DK"/>
              </w:rPr>
              <w:tab/>
              <w:t>Fordringstyper</w:t>
            </w:r>
          </w:p>
          <w:p w:rsidR="0045176C" w:rsidRDefault="0045176C" w:rsidP="0045176C">
            <w:pPr>
              <w:pStyle w:val="Normal11"/>
              <w:rPr>
                <w:lang w:eastAsia="da-DK"/>
              </w:rPr>
            </w:pPr>
            <w:r>
              <w:rPr>
                <w:lang w:eastAsia="da-DK"/>
              </w:rPr>
              <w:t>o</w:t>
            </w:r>
            <w:r>
              <w:rPr>
                <w:lang w:eastAsia="da-DK"/>
              </w:rPr>
              <w:tab/>
              <w:t>Indbetaling</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DMS.RegistreretTypeList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[ValiderSøgeKriterier]</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Vælger søg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søgekriterier</w:t>
            </w:r>
          </w:p>
        </w:tc>
        <w:tc>
          <w:tcPr>
            <w:tcW w:w="3356" w:type="dxa"/>
            <w:shd w:val="clear" w:color="auto" w:fill="FFFFFF"/>
          </w:tcPr>
          <w:p w:rsidR="0045176C" w:rsidRDefault="0045176C" w:rsidP="0045176C">
            <w:pPr>
              <w:pStyle w:val="Normal11"/>
              <w:rPr>
                <w:lang w:eastAsia="da-DK"/>
              </w:rPr>
            </w:pPr>
            <w:r>
              <w:rPr>
                <w:lang w:eastAsia="da-DK"/>
              </w:rPr>
              <w:t>Kundens negative fordringer/indbetalinger i henhold til valgte søgekriterier vises.</w:t>
            </w:r>
          </w:p>
        </w:tc>
        <w:tc>
          <w:tcPr>
            <w:tcW w:w="3197" w:type="dxa"/>
            <w:shd w:val="clear" w:color="auto" w:fill="FFFFFF"/>
          </w:tcPr>
          <w:p w:rsidR="0045176C" w:rsidRDefault="0045176C" w:rsidP="0045176C">
            <w:pPr>
              <w:pStyle w:val="Normal11"/>
              <w:rPr>
                <w:lang w:eastAsia="da-DK"/>
              </w:rPr>
            </w:pPr>
            <w:r>
              <w:rPr>
                <w:lang w:eastAsia="da-DK"/>
              </w:rPr>
              <w:t>DMS.OpkrævningFordringIndbetalingSøg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[DetailIndbetaling]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Vælger fordringer/indbetalinger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den/de fordringer/indbetalinger, der skal omposteres </w:t>
            </w:r>
          </w:p>
          <w:p w:rsidR="0045176C" w:rsidRDefault="0045176C" w:rsidP="0045176C">
            <w:pPr>
              <w:pStyle w:val="Normal11"/>
              <w:rPr>
                <w:color w:val="000000"/>
                <w:lang w:eastAsia="da-DK"/>
              </w:rPr>
            </w:pPr>
            <w:r>
              <w:rPr>
                <w:color w:val="000000"/>
                <w:lang w:eastAsia="da-DK"/>
              </w:rPr>
              <w:t xml:space="preserve">Vælger om der skal omposteres til anden kunde </w:t>
            </w:r>
          </w:p>
          <w:p w:rsidR="0045176C" w:rsidRDefault="0045176C" w:rsidP="0045176C">
            <w:pPr>
              <w:pStyle w:val="Normal11"/>
              <w:rPr>
                <w:color w:val="000000"/>
                <w:lang w:eastAsia="da-DK"/>
              </w:rPr>
            </w:pPr>
            <w:r>
              <w:rPr>
                <w:color w:val="000000"/>
                <w:lang w:eastAsia="da-DK"/>
              </w:rPr>
              <w:t xml:space="preserve"> </w:t>
            </w:r>
          </w:p>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 xml:space="preserve">Markerer de valgte fordringer og Indbetalinger. Viser det samlede omposteringsbeløb </w:t>
            </w:r>
          </w:p>
          <w:p w:rsidR="0045176C" w:rsidRDefault="0045176C" w:rsidP="0045176C">
            <w:pPr>
              <w:pStyle w:val="Normal11"/>
              <w:rPr>
                <w:lang w:eastAsia="da-DK"/>
              </w:rPr>
            </w:pPr>
            <w:r>
              <w:rPr>
                <w:lang w:eastAsia="da-DK"/>
              </w:rPr>
              <w:t>Der gives mulighed for at nulstille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Bekræft det valgte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lang w:eastAsia="da-DK"/>
              </w:rPr>
            </w:pPr>
            <w:r>
              <w:rPr>
                <w:lang w:eastAsia="da-DK"/>
              </w:rPr>
              <w:t>Oprindelig fordeling tilbagerulles(omfordel indbetaling og genberegn renter), og aktøren får vist de udækkede fordringer til brug for ny fordeling og et forslag til ompostering. Hvis det er valgt at der skal fordeles til anden kunde omposteres oprindelige fordringer/indbetalingers værdi til denne fra oprindelig kunde</w:t>
            </w:r>
          </w:p>
        </w:tc>
        <w:tc>
          <w:tcPr>
            <w:tcW w:w="3197" w:type="dxa"/>
            <w:shd w:val="clear" w:color="auto" w:fill="FFFFFF"/>
          </w:tcPr>
          <w:p w:rsidR="0045176C" w:rsidRDefault="0045176C" w:rsidP="0045176C">
            <w:pPr>
              <w:pStyle w:val="Normal11"/>
              <w:rPr>
                <w:lang w:eastAsia="da-DK"/>
              </w:rPr>
            </w:pPr>
            <w:r>
              <w:rPr>
                <w:lang w:eastAsia="da-DK"/>
              </w:rPr>
              <w:t>DMS.OpkrævningFordringIndbetalingFordelingTilbagefør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5: Marker ud fra vist  liste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Indtaster beløb til dækning </w:t>
            </w:r>
          </w:p>
          <w:p w:rsidR="0045176C" w:rsidRDefault="0045176C" w:rsidP="0045176C">
            <w:pPr>
              <w:pStyle w:val="Normal11"/>
              <w:rPr>
                <w:color w:val="000000"/>
                <w:lang w:eastAsia="da-DK"/>
              </w:rPr>
            </w:pPr>
            <w:r>
              <w:rPr>
                <w:color w:val="000000"/>
                <w:lang w:eastAsia="da-DK"/>
              </w:rPr>
              <w:t>Indtaster beløb til udbetaling</w:t>
            </w:r>
          </w:p>
          <w:p w:rsidR="0045176C" w:rsidRDefault="0045176C" w:rsidP="0045176C">
            <w:pPr>
              <w:pStyle w:val="Normal11"/>
              <w:rPr>
                <w:color w:val="000000"/>
                <w:lang w:eastAsia="da-DK"/>
              </w:rPr>
            </w:pPr>
            <w:r>
              <w:rPr>
                <w:color w:val="000000"/>
                <w:lang w:eastAsia="da-DK"/>
              </w:rPr>
              <w:t xml:space="preserve">Vælger om evt. udbetaling skal være til alternativ modtager </w:t>
            </w:r>
          </w:p>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Der gives mulighed for at nulstille felter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6: Bekræft valgte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Trykker godkend</w:t>
            </w:r>
          </w:p>
        </w:tc>
        <w:tc>
          <w:tcPr>
            <w:tcW w:w="3356" w:type="dxa"/>
            <w:shd w:val="clear" w:color="auto" w:fill="FFFFFF"/>
          </w:tcPr>
          <w:p w:rsidR="0045176C" w:rsidRDefault="0045176C" w:rsidP="0045176C">
            <w:pPr>
              <w:pStyle w:val="Normal11"/>
              <w:rPr>
                <w:lang w:eastAsia="da-DK"/>
              </w:rPr>
            </w:pPr>
            <w:r>
              <w:rPr>
                <w:lang w:eastAsia="da-DK"/>
              </w:rPr>
              <w:t>Hvis der ikke er valgt udbetaling i step 5 navigeres til 13.07 vis kontostatus</w:t>
            </w:r>
          </w:p>
          <w:p w:rsidR="0045176C" w:rsidRDefault="0045176C" w:rsidP="0045176C">
            <w:pPr>
              <w:pStyle w:val="Normal11"/>
              <w:rPr>
                <w:lang w:eastAsia="da-DK"/>
              </w:rPr>
            </w:pPr>
            <w:r>
              <w:rPr>
                <w:lang w:eastAsia="da-DK"/>
              </w:rPr>
              <w:t>Hvis der valgt udbetaling i step 5 Fortsættes i step 7</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DMS.OpkrævningFordringIndbetalingFordelingOpret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7: Vælg udbetaling</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overførsel eller udbetalingsform</w:t>
            </w:r>
          </w:p>
          <w:p w:rsidR="0045176C" w:rsidRDefault="0045176C" w:rsidP="0045176C">
            <w:pPr>
              <w:pStyle w:val="Normal11"/>
              <w:rPr>
                <w:color w:val="000000"/>
                <w:lang w:eastAsia="da-DK"/>
              </w:rPr>
            </w:pPr>
            <w:r>
              <w:rPr>
                <w:color w:val="000000"/>
                <w:lang w:eastAsia="da-DK"/>
              </w:rPr>
              <w:t>Vælger om der skal sendes et brev</w:t>
            </w:r>
          </w:p>
          <w:p w:rsidR="0045176C" w:rsidRDefault="0045176C" w:rsidP="0045176C">
            <w:pPr>
              <w:pStyle w:val="Normal11"/>
              <w:rPr>
                <w:color w:val="000000"/>
                <w:lang w:eastAsia="da-DK"/>
              </w:rPr>
            </w:pPr>
            <w:r>
              <w:rPr>
                <w:color w:val="000000"/>
                <w:lang w:eastAsia="da-DK"/>
              </w:rPr>
              <w:t xml:space="preserve">(kun muligt ved valg af alternativ modtager) </w:t>
            </w:r>
          </w:p>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Vis udbetalingskanaler:</w:t>
            </w:r>
          </w:p>
          <w:p w:rsidR="0045176C" w:rsidRDefault="0045176C" w:rsidP="0045176C">
            <w:pPr>
              <w:pStyle w:val="Normal11"/>
              <w:rPr>
                <w:lang w:eastAsia="da-DK"/>
              </w:rPr>
            </w:pPr>
            <w:r>
              <w:rPr>
                <w:lang w:eastAsia="da-DK"/>
              </w:rPr>
              <w:t>-NemKonto</w:t>
            </w:r>
          </w:p>
          <w:p w:rsidR="0045176C" w:rsidRDefault="0045176C" w:rsidP="0045176C">
            <w:pPr>
              <w:pStyle w:val="Normal11"/>
              <w:rPr>
                <w:lang w:eastAsia="da-DK"/>
              </w:rPr>
            </w:pPr>
            <w:r>
              <w:rPr>
                <w:lang w:eastAsia="da-DK"/>
              </w:rPr>
              <w:t>- Check</w:t>
            </w:r>
          </w:p>
          <w:p w:rsidR="0045176C" w:rsidRDefault="0045176C" w:rsidP="0045176C">
            <w:pPr>
              <w:pStyle w:val="Normal11"/>
              <w:rPr>
                <w:lang w:eastAsia="da-DK"/>
              </w:rPr>
            </w:pPr>
            <w:r>
              <w:rPr>
                <w:lang w:eastAsia="da-DK"/>
              </w:rPr>
              <w:t>Vis Overførselsmuligheder:</w:t>
            </w:r>
          </w:p>
          <w:p w:rsidR="0045176C" w:rsidRDefault="0045176C" w:rsidP="0045176C">
            <w:pPr>
              <w:pStyle w:val="Normal11"/>
              <w:rPr>
                <w:lang w:eastAsia="da-DK"/>
              </w:rPr>
            </w:pPr>
            <w:r>
              <w:rPr>
                <w:lang w:eastAsia="da-DK"/>
              </w:rPr>
              <w:t>-SAP38</w:t>
            </w:r>
          </w:p>
          <w:p w:rsidR="0045176C" w:rsidRDefault="0045176C" w:rsidP="0045176C">
            <w:pPr>
              <w:pStyle w:val="Normal11"/>
              <w:rPr>
                <w:lang w:eastAsia="da-DK"/>
              </w:rPr>
            </w:pPr>
            <w:r>
              <w:rPr>
                <w:lang w:eastAsia="da-DK"/>
              </w:rPr>
              <w:t>-EFI</w:t>
            </w:r>
          </w:p>
          <w:p w:rsidR="0045176C" w:rsidRDefault="0045176C" w:rsidP="0045176C">
            <w:pPr>
              <w:pStyle w:val="Normal11"/>
              <w:rPr>
                <w:lang w:eastAsia="da-DK"/>
              </w:rPr>
            </w:pPr>
            <w:r>
              <w:rPr>
                <w:lang w:eastAsia="da-DK"/>
              </w:rPr>
              <w:t>-Overførsel til kundens konto (kun muligt ved valg af alternativ modtager) - Kan evt være den oprindelige kunde. Hvis ompostering er valgt foretaget til anden kunde)</w:t>
            </w:r>
          </w:p>
          <w:p w:rsidR="0045176C" w:rsidRDefault="0045176C" w:rsidP="0045176C">
            <w:pPr>
              <w:pStyle w:val="Normal11"/>
              <w:rPr>
                <w:lang w:eastAsia="da-DK"/>
              </w:rPr>
            </w:pPr>
            <w:r>
              <w:rPr>
                <w:lang w:eastAsia="da-DK"/>
              </w:rPr>
              <w:t>Viser felt til indtastning af fri tekst til udsendelse af brev(kun muligt ved valg af alternativ modtager)</w:t>
            </w:r>
          </w:p>
          <w:p w:rsidR="0045176C" w:rsidRDefault="0045176C" w:rsidP="0045176C">
            <w:pPr>
              <w:pStyle w:val="Normal11"/>
              <w:rPr>
                <w:lang w:eastAsia="da-DK"/>
              </w:rPr>
            </w:pPr>
            <w:r>
              <w:rPr>
                <w:lang w:eastAsia="da-DK"/>
              </w:rPr>
              <w:t>Viser Felt til indtastning af alternativ modtager. Ved indtastning i dette felt initieres dannelse af meddelelse om udbetaling til alternativ modtager.</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DMS.OpkrævningUdbetalingOpret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8: Dan meddelelse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lang w:eastAsia="da-DK"/>
              </w:rPr>
            </w:pPr>
            <w:r>
              <w:rPr>
                <w:lang w:eastAsia="da-DK"/>
              </w:rPr>
              <w:t>Meddelelse dannes hvis Der er indtaster i felt med udbetalingsoplysninger.. Meddelelse skal indeholde oplysning om at der er sket en ompostering OpkrævningUdbetalingForslagOpret), men er medtaget for overblikkets skyld</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Lad System Ompostere</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i/>
                <w:lang w:eastAsia="da-DK"/>
              </w:rPr>
            </w:pPr>
            <w:r>
              <w:rPr>
                <w:b/>
                <w:i/>
                <w:lang w:eastAsia="da-DK"/>
              </w:rPr>
              <w:t>Trin 1: Vælger ompostering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Ompostering. "</w:t>
            </w:r>
          </w:p>
        </w:tc>
        <w:tc>
          <w:tcPr>
            <w:tcW w:w="3356" w:type="dxa"/>
            <w:shd w:val="clear" w:color="auto" w:fill="FFFFFF"/>
          </w:tcPr>
          <w:p w:rsidR="0045176C" w:rsidRDefault="0045176C" w:rsidP="0045176C">
            <w:pPr>
              <w:pStyle w:val="Normal11"/>
              <w:rPr>
                <w:color w:val="000000"/>
                <w:lang w:eastAsia="da-DK"/>
              </w:rPr>
            </w:pPr>
            <w:r>
              <w:rPr>
                <w:color w:val="000000"/>
                <w:lang w:eastAsia="da-DK"/>
              </w:rPr>
              <w:t>Giver aktøren mulighed for at udsøge negative fordringer og indbetalinger ud fra søgekriterierne:</w:t>
            </w:r>
          </w:p>
          <w:p w:rsidR="0045176C" w:rsidRDefault="0045176C" w:rsidP="0045176C">
            <w:pPr>
              <w:pStyle w:val="Normal11"/>
              <w:rPr>
                <w:color w:val="000000"/>
                <w:lang w:eastAsia="da-DK"/>
              </w:rPr>
            </w:pPr>
            <w:r>
              <w:rPr>
                <w:color w:val="000000"/>
                <w:lang w:eastAsia="da-DK"/>
              </w:rPr>
              <w:t>-</w:t>
            </w:r>
            <w:r>
              <w:rPr>
                <w:color w:val="000000"/>
                <w:lang w:eastAsia="da-DK"/>
              </w:rPr>
              <w:tab/>
              <w:t>Periode</w:t>
            </w:r>
          </w:p>
          <w:p w:rsidR="0045176C" w:rsidRDefault="0045176C" w:rsidP="0045176C">
            <w:pPr>
              <w:pStyle w:val="Normal11"/>
              <w:rPr>
                <w:color w:val="000000"/>
                <w:lang w:eastAsia="da-DK"/>
              </w:rPr>
            </w:pPr>
            <w:r>
              <w:rPr>
                <w:color w:val="000000"/>
                <w:lang w:eastAsia="da-DK"/>
              </w:rPr>
              <w:t>-</w:t>
            </w:r>
            <w:r>
              <w:rPr>
                <w:color w:val="000000"/>
                <w:lang w:eastAsia="da-DK"/>
              </w:rPr>
              <w:tab/>
              <w:t>Beløb</w:t>
            </w:r>
          </w:p>
          <w:p w:rsidR="0045176C" w:rsidRDefault="0045176C" w:rsidP="0045176C">
            <w:pPr>
              <w:pStyle w:val="Normal11"/>
              <w:rPr>
                <w:color w:val="000000"/>
                <w:lang w:eastAsia="da-DK"/>
              </w:rPr>
            </w:pPr>
            <w:r>
              <w:rPr>
                <w:color w:val="000000"/>
                <w:lang w:eastAsia="da-DK"/>
              </w:rPr>
              <w:t>-</w:t>
            </w:r>
            <w:r>
              <w:rPr>
                <w:color w:val="000000"/>
                <w:lang w:eastAsia="da-DK"/>
              </w:rPr>
              <w:tab/>
              <w:t>Type - som er flg.:</w:t>
            </w:r>
          </w:p>
          <w:p w:rsidR="0045176C" w:rsidRDefault="0045176C" w:rsidP="0045176C">
            <w:pPr>
              <w:pStyle w:val="Normal11"/>
              <w:rPr>
                <w:color w:val="000000"/>
                <w:lang w:eastAsia="da-DK"/>
              </w:rPr>
            </w:pPr>
            <w:r>
              <w:rPr>
                <w:color w:val="000000"/>
                <w:lang w:eastAsia="da-DK"/>
              </w:rPr>
              <w:t>o</w:t>
            </w:r>
            <w:r>
              <w:rPr>
                <w:color w:val="000000"/>
                <w:lang w:eastAsia="da-DK"/>
              </w:rPr>
              <w:tab/>
              <w:t>Fordringstyper</w:t>
            </w:r>
          </w:p>
          <w:p w:rsidR="0045176C" w:rsidRDefault="0045176C" w:rsidP="0045176C">
            <w:pPr>
              <w:pStyle w:val="Normal11"/>
              <w:rPr>
                <w:color w:val="000000"/>
                <w:lang w:eastAsia="da-DK"/>
              </w:rPr>
            </w:pPr>
            <w:r>
              <w:rPr>
                <w:color w:val="000000"/>
                <w:lang w:eastAsia="da-DK"/>
              </w:rPr>
              <w:t>o</w:t>
            </w:r>
            <w:r>
              <w:rPr>
                <w:color w:val="000000"/>
                <w:lang w:eastAsia="da-DK"/>
              </w:rPr>
              <w:tab/>
              <w:t>Indbetaling</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DMS.RegistreretTypeList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[ValiderSøgeKriterier]</w:t>
            </w: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i/>
                <w:color w:val="000000"/>
                <w:lang w:eastAsia="da-DK"/>
              </w:rPr>
            </w:pPr>
            <w:r>
              <w:rPr>
                <w:b/>
                <w:i/>
                <w:color w:val="000000"/>
                <w:lang w:eastAsia="da-DK"/>
              </w:rPr>
              <w:t>Trin 2: Vælger søg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Indtaster søgekriterier</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Kundens negative fordringer/indbetalinger i henhold til valgte søgekriterier vises.</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DMS.OpkrævningFordringIndbetalingSøg</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i/>
                <w:color w:val="000000"/>
                <w:lang w:eastAsia="da-DK"/>
              </w:rPr>
            </w:pPr>
            <w:r>
              <w:rPr>
                <w:b/>
                <w:i/>
                <w:color w:val="000000"/>
                <w:lang w:eastAsia="da-DK"/>
              </w:rPr>
              <w:t>Trin 3: Vælger fordringer/indbetalinger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Vælger den/de fordringer/indbetalinger, der skal omposteres </w:t>
            </w:r>
          </w:p>
          <w:p w:rsidR="0045176C" w:rsidRDefault="0045176C" w:rsidP="0045176C">
            <w:pPr>
              <w:pStyle w:val="Normal11"/>
              <w:rPr>
                <w:color w:val="000000"/>
                <w:lang w:eastAsia="da-DK"/>
              </w:rPr>
            </w:pPr>
            <w:r>
              <w:rPr>
                <w:color w:val="000000"/>
                <w:lang w:eastAsia="da-DK"/>
              </w:rPr>
              <w:t xml:space="preserve">Vælger om der skal omposteres til anden kunde </w:t>
            </w:r>
          </w:p>
          <w:p w:rsidR="0045176C" w:rsidRDefault="0045176C" w:rsidP="0045176C">
            <w:pPr>
              <w:pStyle w:val="Normal11"/>
              <w:rPr>
                <w:color w:val="000000"/>
                <w:lang w:eastAsia="da-DK"/>
              </w:rPr>
            </w:pPr>
            <w:r>
              <w:rPr>
                <w:color w:val="000000"/>
                <w:lang w:eastAsia="da-DK"/>
              </w:rPr>
              <w:t xml:space="preserve"> </w:t>
            </w:r>
          </w:p>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Markerer de valgte fordringer og Indbetalinger. Viser det samlede omposteringsbeløb </w:t>
            </w:r>
          </w:p>
          <w:p w:rsidR="0045176C" w:rsidRDefault="0045176C" w:rsidP="0045176C">
            <w:pPr>
              <w:pStyle w:val="Normal11"/>
              <w:rPr>
                <w:color w:val="000000"/>
                <w:lang w:eastAsia="da-DK"/>
              </w:rPr>
            </w:pPr>
            <w:r>
              <w:rPr>
                <w:color w:val="000000"/>
                <w:lang w:eastAsia="da-DK"/>
              </w:rPr>
              <w:t>Der gives mulighed for at nulstille felter</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Trin 4: Gem ændringer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Vælger godkend</w:t>
            </w:r>
          </w:p>
        </w:tc>
        <w:tc>
          <w:tcPr>
            <w:tcW w:w="3356" w:type="dxa"/>
            <w:shd w:val="clear" w:color="auto" w:fill="FFFFFF"/>
          </w:tcPr>
          <w:p w:rsidR="0045176C" w:rsidRDefault="0045176C" w:rsidP="0045176C">
            <w:pPr>
              <w:pStyle w:val="Normal11"/>
              <w:rPr>
                <w:color w:val="000000"/>
                <w:lang w:eastAsia="da-DK"/>
              </w:rPr>
            </w:pPr>
            <w:r>
              <w:rPr>
                <w:color w:val="000000"/>
                <w:lang w:eastAsia="da-DK"/>
              </w:rPr>
              <w:t>Oprindelig fordeling tilbagerulles. Hvis anden kunde er valgt omposteres de negative fordringer/indbetalinger til denne kunde</w:t>
            </w:r>
          </w:p>
          <w:p w:rsidR="0045176C" w:rsidRPr="0045176C" w:rsidRDefault="0045176C" w:rsidP="0045176C">
            <w:pPr>
              <w:pStyle w:val="Normal11"/>
              <w:rPr>
                <w:color w:val="000000"/>
                <w:lang w:eastAsia="da-DK"/>
              </w:rPr>
            </w:pPr>
            <w:r>
              <w:rPr>
                <w:color w:val="000000"/>
                <w:lang w:eastAsia="da-DK"/>
              </w:rPr>
              <w:t>Der returneres til use case 13.07</w:t>
            </w:r>
          </w:p>
        </w:tc>
        <w:tc>
          <w:tcPr>
            <w:tcW w:w="3197" w:type="dxa"/>
            <w:shd w:val="clear" w:color="auto" w:fill="FFFFFF"/>
          </w:tcPr>
          <w:p w:rsidR="0045176C" w:rsidRPr="0045176C" w:rsidRDefault="0045176C" w:rsidP="0045176C">
            <w:pPr>
              <w:pStyle w:val="Normal11"/>
              <w:rPr>
                <w:color w:val="000000"/>
                <w:lang w:eastAsia="da-DK"/>
              </w:rPr>
            </w:pPr>
            <w:r>
              <w:rPr>
                <w:color w:val="000000"/>
                <w:lang w:eastAsia="da-DK"/>
              </w:rPr>
              <w:t>DMS.OpkrævningFordringIndbetalingFordelingTilbagefør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ValiderSøgeKriterier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[ValiderSøgekriterier</w:t>
            </w:r>
          </w:p>
        </w:tc>
        <w:tc>
          <w:tcPr>
            <w:tcW w:w="3356" w:type="dxa"/>
            <w:shd w:val="clear" w:color="auto" w:fill="FFFFFF"/>
          </w:tcPr>
          <w:p w:rsidR="0045176C" w:rsidRDefault="0045176C" w:rsidP="0045176C">
            <w:pPr>
              <w:pStyle w:val="Normal11"/>
              <w:rPr>
                <w:color w:val="000000"/>
                <w:lang w:eastAsia="da-DK"/>
              </w:rPr>
            </w:pPr>
            <w:r>
              <w:rPr>
                <w:color w:val="000000"/>
                <w:lang w:eastAsia="da-DK"/>
              </w:rPr>
              <w:t xml:space="preserve"> Der må kun indtastes positive beløb i Søge beløb</w:t>
            </w:r>
          </w:p>
          <w:p w:rsidR="0045176C" w:rsidRDefault="0045176C" w:rsidP="0045176C">
            <w:pPr>
              <w:pStyle w:val="Normal11"/>
              <w:rPr>
                <w:color w:val="000000"/>
                <w:lang w:eastAsia="da-DK"/>
              </w:rPr>
            </w:pPr>
            <w:r>
              <w:rPr>
                <w:color w:val="000000"/>
                <w:lang w:eastAsia="da-DK"/>
              </w:rPr>
              <w:t>BeløbTil må ikke være udfyldt alene</w:t>
            </w:r>
          </w:p>
          <w:p w:rsidR="0045176C" w:rsidRDefault="0045176C" w:rsidP="0045176C">
            <w:pPr>
              <w:pStyle w:val="Normal11"/>
              <w:rPr>
                <w:color w:val="000000"/>
                <w:lang w:eastAsia="da-DK"/>
              </w:rPr>
            </w:pPr>
            <w:r>
              <w:rPr>
                <w:color w:val="000000"/>
                <w:lang w:eastAsia="da-DK"/>
              </w:rPr>
              <w:t>Mindst et søgekriterier skal være udfyldt</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color w:val="000000"/>
                <w:lang w:eastAsia="da-DK"/>
              </w:rPr>
            </w:pPr>
            <w:r>
              <w:rPr>
                <w:color w:val="000000"/>
                <w:lang w:eastAsia="da-DK"/>
              </w:rPr>
              <w:t>Udfør use case 19.04 Hent Fordring</w:t>
            </w:r>
          </w:p>
          <w:p w:rsidR="0045176C" w:rsidRDefault="0045176C" w:rsidP="0045176C">
            <w:pPr>
              <w:pStyle w:val="Normal11"/>
              <w:rPr>
                <w:color w:val="000000"/>
                <w:lang w:eastAsia="da-DK"/>
              </w:rPr>
            </w:pP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DetailIndbetaling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[DetailIndbetaling]</w:t>
            </w: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19.05 Hent Indbetaling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Valideringsfejl</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[Valideringsfejl]</w:t>
            </w:r>
          </w:p>
        </w:tc>
        <w:tc>
          <w:tcPr>
            <w:tcW w:w="3356" w:type="dxa"/>
            <w:shd w:val="clear" w:color="auto" w:fill="FFFFFF"/>
          </w:tcPr>
          <w:p w:rsidR="0045176C" w:rsidRDefault="0045176C" w:rsidP="0045176C">
            <w:pPr>
              <w:pStyle w:val="Normal11"/>
              <w:rPr>
                <w:color w:val="000000"/>
                <w:lang w:eastAsia="da-DK"/>
              </w:rPr>
            </w:pPr>
            <w:r>
              <w:rPr>
                <w:color w:val="000000"/>
                <w:lang w:eastAsia="da-DK"/>
              </w:rPr>
              <w:t>Indtastet beløb til dækning  må ikke være større end OpkrævningFordringBeløb på den enkelte fordring</w:t>
            </w:r>
          </w:p>
          <w:p w:rsidR="0045176C" w:rsidRDefault="0045176C" w:rsidP="0045176C">
            <w:pPr>
              <w:pStyle w:val="Normal11"/>
              <w:rPr>
                <w:color w:val="000000"/>
                <w:lang w:eastAsia="da-DK"/>
              </w:rPr>
            </w:pPr>
            <w:r>
              <w:rPr>
                <w:color w:val="000000"/>
                <w:lang w:eastAsia="da-DK"/>
              </w:rPr>
              <w:t>Det samlede dækningsbeløb må ikke være større end det valgte summerede omposteringsbeløb</w:t>
            </w:r>
          </w:p>
          <w:p w:rsidR="0045176C" w:rsidRP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Default="0045176C" w:rsidP="0045176C">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Renter og gebyrer er korrigeret. D.v.s. at renter og gebyrer på den dækning som hæves er tilbageført og renter og gebyrer jf. ny dækning er genberegnet.(dette sker ved førstkommende batchkørsel)</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Ompostering som resulterer i udbetalingindgår på liste til godkendelse af udbetalinger.</w:t>
            </w:r>
          </w:p>
          <w:p w:rsidR="0045176C" w:rsidRDefault="0045176C" w:rsidP="0045176C">
            <w:pPr>
              <w:pStyle w:val="Normal11"/>
              <w:rPr>
                <w:lang w:eastAsia="da-DK"/>
              </w:rPr>
            </w:pPr>
            <w:r>
              <w:rPr>
                <w:lang w:eastAsia="da-DK"/>
              </w:rPr>
              <w:t xml:space="preserve">Relevante meddelelser er klargjort til udsendelse via A&amp;D.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er foretaget de relevante regnskabsmæssige posteringer. </w:t>
            </w:r>
          </w:p>
          <w:p w:rsidR="0045176C" w:rsidRDefault="0045176C" w:rsidP="0045176C">
            <w:pPr>
              <w:pStyle w:val="Normal11"/>
              <w:rPr>
                <w:lang w:eastAsia="da-DK"/>
              </w:rPr>
            </w:pPr>
          </w:p>
          <w:p w:rsidR="0045176C" w:rsidRDefault="0045176C" w:rsidP="0045176C">
            <w:pPr>
              <w:pStyle w:val="Normal11"/>
              <w:rPr>
                <w:lang w:eastAsia="da-DK"/>
              </w:rPr>
            </w:pPr>
            <w:r>
              <w:rPr>
                <w:lang w:eastAsia="da-DK"/>
              </w:rPr>
              <w:t>Oplysning om hvilken medarbejder der har foretaget ompostering er logget og efterfølgende umiddelbart tilgængelig</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39" w:name="_Toc353197796"/>
      <w:r>
        <w:t>19.01 Menu</w:t>
      </w:r>
      <w:bookmarkEnd w:id="39"/>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5344" behindDoc="1" locked="0" layoutInCell="1" allowOverlap="1" wp14:anchorId="56A4AE84" wp14:editId="06C7EA9A">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7" name="Billed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40" w:name="_Toc353197797"/>
      <w:r>
        <w:t>19.01 Menu</w:t>
      </w:r>
      <w:bookmarkEnd w:id="40"/>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Viser venstre menu hvorfra det er muligt at navigere ved at klikke sig ind på de enkelte menupunkter. Menuen vises med udgangspunkt i nedenstående:</w:t>
            </w:r>
          </w:p>
          <w:p w:rsidR="0045176C" w:rsidRDefault="0045176C" w:rsidP="0045176C">
            <w:pPr>
              <w:pStyle w:val="Normal11"/>
              <w:rPr>
                <w:lang w:eastAsia="da-DK"/>
              </w:rPr>
            </w:pPr>
            <w:r>
              <w:rPr>
                <w:lang w:eastAsia="da-DK"/>
              </w:rPr>
              <w:t>Vælg kunde</w:t>
            </w:r>
          </w:p>
          <w:p w:rsidR="0045176C" w:rsidRDefault="0045176C" w:rsidP="0045176C">
            <w:pPr>
              <w:pStyle w:val="Normal11"/>
              <w:rPr>
                <w:lang w:eastAsia="da-DK"/>
              </w:rPr>
            </w:pPr>
            <w:r>
              <w:rPr>
                <w:lang w:eastAsia="da-DK"/>
              </w:rPr>
              <w:t>Vis stamoplysninger</w:t>
            </w:r>
          </w:p>
          <w:p w:rsidR="0045176C" w:rsidRDefault="0045176C" w:rsidP="0045176C">
            <w:pPr>
              <w:pStyle w:val="Normal11"/>
              <w:rPr>
                <w:lang w:eastAsia="da-DK"/>
              </w:rPr>
            </w:pPr>
            <w:r>
              <w:rPr>
                <w:lang w:eastAsia="da-DK"/>
              </w:rPr>
              <w:t>Vis kontostatus</w:t>
            </w:r>
          </w:p>
          <w:p w:rsidR="0045176C" w:rsidRDefault="0045176C" w:rsidP="0045176C">
            <w:pPr>
              <w:pStyle w:val="Normal11"/>
              <w:rPr>
                <w:lang w:eastAsia="da-DK"/>
              </w:rPr>
            </w:pPr>
            <w:r>
              <w:rPr>
                <w:lang w:eastAsia="da-DK"/>
              </w:rPr>
              <w:t>Dan kontoudtog/søg poster</w:t>
            </w:r>
          </w:p>
          <w:p w:rsidR="0045176C" w:rsidRDefault="0045176C" w:rsidP="0045176C">
            <w:pPr>
              <w:pStyle w:val="Normal11"/>
              <w:rPr>
                <w:lang w:eastAsia="da-DK"/>
              </w:rPr>
            </w:pPr>
            <w:r>
              <w:rPr>
                <w:lang w:eastAsia="da-DK"/>
              </w:rPr>
              <w:t>Dan indbetalingskort</w:t>
            </w:r>
          </w:p>
          <w:p w:rsidR="0045176C" w:rsidRDefault="0045176C" w:rsidP="0045176C">
            <w:pPr>
              <w:pStyle w:val="Normal11"/>
              <w:rPr>
                <w:lang w:eastAsia="da-DK"/>
              </w:rPr>
            </w:pPr>
            <w:r>
              <w:rPr>
                <w:lang w:eastAsia="da-DK"/>
              </w:rPr>
              <w:t>Opdater udbetalingsgrænse</w:t>
            </w:r>
          </w:p>
          <w:p w:rsidR="0045176C" w:rsidRDefault="0045176C" w:rsidP="0045176C">
            <w:pPr>
              <w:pStyle w:val="Normal11"/>
              <w:rPr>
                <w:lang w:eastAsia="da-DK"/>
              </w:rPr>
            </w:pPr>
            <w:r>
              <w:rPr>
                <w:lang w:eastAsia="da-DK"/>
              </w:rPr>
              <w:t>Opdater udenlandske bankoplysninger</w:t>
            </w:r>
          </w:p>
          <w:p w:rsidR="0045176C" w:rsidRDefault="0045176C" w:rsidP="0045176C">
            <w:pPr>
              <w:pStyle w:val="Normal11"/>
              <w:rPr>
                <w:lang w:eastAsia="da-DK"/>
              </w:rPr>
            </w:pPr>
            <w:r>
              <w:rPr>
                <w:lang w:eastAsia="da-DK"/>
              </w:rPr>
              <w:t>Opret/rediger betalingsordning</w:t>
            </w:r>
          </w:p>
          <w:p w:rsidR="0045176C" w:rsidRDefault="0045176C" w:rsidP="0045176C">
            <w:pPr>
              <w:pStyle w:val="Normal11"/>
              <w:rPr>
                <w:lang w:eastAsia="da-DK"/>
              </w:rPr>
            </w:pPr>
            <w:r>
              <w:rPr>
                <w:lang w:eastAsia="da-DK"/>
              </w:rPr>
              <w:t>Afbryd betalingsordning</w:t>
            </w:r>
          </w:p>
          <w:p w:rsidR="0045176C" w:rsidRDefault="0045176C" w:rsidP="0045176C">
            <w:pPr>
              <w:pStyle w:val="Normal11"/>
              <w:rPr>
                <w:lang w:eastAsia="da-DK"/>
              </w:rPr>
            </w:pPr>
            <w:r>
              <w:rPr>
                <w:lang w:eastAsia="da-DK"/>
              </w:rPr>
              <w:t>Omposter indbetaling</w:t>
            </w:r>
          </w:p>
          <w:p w:rsidR="0045176C" w:rsidRDefault="0045176C" w:rsidP="0045176C">
            <w:pPr>
              <w:pStyle w:val="Normal11"/>
              <w:rPr>
                <w:lang w:eastAsia="da-DK"/>
              </w:rPr>
            </w:pPr>
            <w:r>
              <w:rPr>
                <w:lang w:eastAsia="da-DK"/>
              </w:rPr>
              <w:t>Opret fordring</w:t>
            </w:r>
          </w:p>
          <w:p w:rsidR="0045176C" w:rsidRDefault="0045176C" w:rsidP="0045176C">
            <w:pPr>
              <w:pStyle w:val="Normal11"/>
              <w:rPr>
                <w:lang w:eastAsia="da-DK"/>
              </w:rPr>
            </w:pPr>
            <w:r>
              <w:rPr>
                <w:lang w:eastAsia="da-DK"/>
              </w:rPr>
              <w:t>Tilbagekald fordring</w:t>
            </w:r>
          </w:p>
          <w:p w:rsidR="0045176C" w:rsidRDefault="0045176C" w:rsidP="0045176C">
            <w:pPr>
              <w:pStyle w:val="Normal11"/>
              <w:rPr>
                <w:lang w:eastAsia="da-DK"/>
              </w:rPr>
            </w:pPr>
            <w:r>
              <w:rPr>
                <w:lang w:eastAsia="da-DK"/>
              </w:rPr>
              <w:t>Afskriv fordring</w:t>
            </w:r>
          </w:p>
          <w:p w:rsidR="0045176C" w:rsidRDefault="0045176C" w:rsidP="0045176C">
            <w:pPr>
              <w:pStyle w:val="Normal11"/>
              <w:rPr>
                <w:lang w:eastAsia="da-DK"/>
              </w:rPr>
            </w:pPr>
            <w:r>
              <w:rPr>
                <w:lang w:eastAsia="da-DK"/>
              </w:rPr>
              <w:t>Godkend afskrivning</w:t>
            </w:r>
          </w:p>
          <w:p w:rsidR="0045176C" w:rsidRDefault="0045176C" w:rsidP="0045176C">
            <w:pPr>
              <w:pStyle w:val="Normal11"/>
              <w:rPr>
                <w:lang w:eastAsia="da-DK"/>
              </w:rPr>
            </w:pPr>
            <w:r>
              <w:rPr>
                <w:lang w:eastAsia="da-DK"/>
              </w:rPr>
              <w:t>Beregn rente</w:t>
            </w:r>
          </w:p>
          <w:p w:rsidR="0045176C" w:rsidRDefault="0045176C" w:rsidP="0045176C">
            <w:pPr>
              <w:pStyle w:val="Normal11"/>
              <w:rPr>
                <w:lang w:eastAsia="da-DK"/>
              </w:rPr>
            </w:pPr>
            <w:r>
              <w:rPr>
                <w:lang w:eastAsia="da-DK"/>
              </w:rPr>
              <w:t>Beregn rentegodtgørelse</w:t>
            </w:r>
          </w:p>
          <w:p w:rsidR="0045176C" w:rsidRDefault="0045176C" w:rsidP="0045176C">
            <w:pPr>
              <w:pStyle w:val="Normal11"/>
              <w:rPr>
                <w:lang w:eastAsia="da-DK"/>
              </w:rPr>
            </w:pPr>
            <w:r>
              <w:rPr>
                <w:lang w:eastAsia="da-DK"/>
              </w:rPr>
              <w:t>Opret stop for fordring</w:t>
            </w:r>
          </w:p>
          <w:p w:rsidR="0045176C" w:rsidRDefault="0045176C" w:rsidP="0045176C">
            <w:pPr>
              <w:pStyle w:val="Normal11"/>
              <w:rPr>
                <w:lang w:eastAsia="da-DK"/>
              </w:rPr>
            </w:pPr>
            <w:r>
              <w:rPr>
                <w:lang w:eastAsia="da-DK"/>
              </w:rPr>
              <w:t>Rediger stop for fordring</w:t>
            </w:r>
          </w:p>
          <w:p w:rsidR="0045176C" w:rsidRDefault="0045176C" w:rsidP="0045176C">
            <w:pPr>
              <w:pStyle w:val="Normal11"/>
              <w:rPr>
                <w:lang w:eastAsia="da-DK"/>
              </w:rPr>
            </w:pPr>
            <w:r>
              <w:rPr>
                <w:lang w:eastAsia="da-DK"/>
              </w:rPr>
              <w:t>Opret stop for konto</w:t>
            </w:r>
          </w:p>
          <w:p w:rsidR="0045176C" w:rsidRDefault="0045176C" w:rsidP="0045176C">
            <w:pPr>
              <w:pStyle w:val="Normal11"/>
              <w:rPr>
                <w:lang w:eastAsia="da-DK"/>
              </w:rPr>
            </w:pPr>
            <w:r>
              <w:rPr>
                <w:lang w:eastAsia="da-DK"/>
              </w:rPr>
              <w:t>Rediger stop for konto</w:t>
            </w:r>
          </w:p>
          <w:p w:rsidR="0045176C" w:rsidRDefault="0045176C" w:rsidP="0045176C">
            <w:pPr>
              <w:pStyle w:val="Normal11"/>
              <w:rPr>
                <w:lang w:eastAsia="da-DK"/>
              </w:rPr>
            </w:pPr>
            <w:r>
              <w:rPr>
                <w:lang w:eastAsia="da-DK"/>
              </w:rPr>
              <w:t>Modregningsmeddelelse</w:t>
            </w:r>
          </w:p>
          <w:p w:rsidR="0045176C" w:rsidRDefault="0045176C" w:rsidP="0045176C">
            <w:pPr>
              <w:pStyle w:val="Normal11"/>
              <w:rPr>
                <w:lang w:eastAsia="da-DK"/>
              </w:rPr>
            </w:pP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Skattekontoen</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 ’Menupunkt’  Skattekontoen</w:t>
            </w:r>
          </w:p>
        </w:tc>
        <w:tc>
          <w:tcPr>
            <w:tcW w:w="3356" w:type="dxa"/>
            <w:shd w:val="clear" w:color="auto" w:fill="FFFFFF"/>
          </w:tcPr>
          <w:p w:rsidR="0045176C" w:rsidRDefault="0045176C" w:rsidP="0045176C">
            <w:pPr>
              <w:pStyle w:val="Normal11"/>
              <w:rPr>
                <w:lang w:eastAsia="da-DK"/>
              </w:rPr>
            </w:pPr>
            <w:r>
              <w:rPr>
                <w:lang w:eastAsia="da-DK"/>
              </w:rPr>
              <w:t>Menupunkter opsættes i forhold til brugers procesroller.</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For Brugere af typen Virksomhed eller Person findes Navn i ES henholdsvis CSRP.  </w:t>
            </w:r>
          </w:p>
          <w:p w:rsidR="0045176C" w:rsidRDefault="0045176C" w:rsidP="0045176C">
            <w:pPr>
              <w:pStyle w:val="Normal11"/>
              <w:rPr>
                <w:lang w:eastAsia="da-DK"/>
              </w:rPr>
            </w:pPr>
            <w:r>
              <w:rPr>
                <w:lang w:eastAsia="da-DK"/>
              </w:rPr>
              <w:t>For Skat Medarbejdere benyttes sikkerhedsbasen.</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 xml:space="preserve">Der er valgt menupunkt </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41" w:name="_Toc353197798"/>
      <w:r>
        <w:t>19.02 Hent Betalingsordning</w:t>
      </w:r>
      <w:bookmarkEnd w:id="41"/>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6368" behindDoc="1" locked="0" layoutInCell="1" allowOverlap="1" wp14:anchorId="14344392" wp14:editId="3410FB40">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8" name="Billed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42" w:name="_Toc353197799"/>
      <w:r>
        <w:t>19.02 Hent Betalingsordning</w:t>
      </w:r>
      <w:bookmarkEnd w:id="42"/>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En betalingsordning er en aftale, som beskriver, hvordan en eller flere fordringer afdrages over en given periode.</w:t>
            </w:r>
          </w:p>
          <w:p w:rsidR="0045176C" w:rsidRDefault="0045176C" w:rsidP="0045176C">
            <w:pPr>
              <w:pStyle w:val="Normal11"/>
              <w:rPr>
                <w:lang w:eastAsia="da-DK"/>
              </w:rPr>
            </w:pPr>
            <w:r>
              <w:rPr>
                <w:lang w:eastAsia="da-DK"/>
              </w:rPr>
              <w:t>Det skal være muligt at hente detailoplysninger om en konkret betalingsordning i forbindelse med behandling af kunden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Detailoplysningerne skal bl.a indeholde oplysning om hvilke fordringer der er omfattet af betalingsordning, antal rater, og skyldigt beløb,</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Betalingsordning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betalingsordning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betalingsordning</w:t>
            </w:r>
          </w:p>
        </w:tc>
        <w:tc>
          <w:tcPr>
            <w:tcW w:w="3356" w:type="dxa"/>
            <w:shd w:val="clear" w:color="auto" w:fill="FFFFFF"/>
          </w:tcPr>
          <w:p w:rsidR="0045176C" w:rsidRDefault="0045176C" w:rsidP="0045176C">
            <w:pPr>
              <w:pStyle w:val="Normal11"/>
              <w:rPr>
                <w:lang w:eastAsia="da-DK"/>
              </w:rPr>
            </w:pPr>
            <w:r>
              <w:rPr>
                <w:lang w:eastAsia="da-DK"/>
              </w:rPr>
              <w:t>Viser en specifik betalingsordning for en kunde.</w:t>
            </w:r>
          </w:p>
          <w:p w:rsidR="0045176C" w:rsidRDefault="0045176C" w:rsidP="0045176C">
            <w:pPr>
              <w:pStyle w:val="Normal11"/>
              <w:rPr>
                <w:lang w:eastAsia="da-DK"/>
              </w:rPr>
            </w:pPr>
            <w:r>
              <w:rPr>
                <w:lang w:eastAsia="da-DK"/>
              </w:rPr>
              <w:t xml:space="preserve">Der vises hvilke fordringer, der er omfattet af betalingsordningen samt betalingsordningens rater. </w:t>
            </w:r>
          </w:p>
          <w:p w:rsidR="0045176C" w:rsidRDefault="0045176C" w:rsidP="0045176C">
            <w:pPr>
              <w:pStyle w:val="Normal11"/>
              <w:rPr>
                <w:lang w:eastAsia="da-DK"/>
              </w:rPr>
            </w:pPr>
            <w:r>
              <w:rPr>
                <w:lang w:eastAsia="da-DK"/>
              </w:rPr>
              <w:t>Derudover vises betalingsordningens skyldige beløb</w:t>
            </w:r>
          </w:p>
        </w:tc>
        <w:tc>
          <w:tcPr>
            <w:tcW w:w="3197" w:type="dxa"/>
            <w:shd w:val="clear" w:color="auto" w:fill="FFFFFF"/>
          </w:tcPr>
          <w:p w:rsidR="0045176C" w:rsidRDefault="0045176C" w:rsidP="0045176C">
            <w:pPr>
              <w:pStyle w:val="Normal11"/>
              <w:rPr>
                <w:lang w:eastAsia="da-DK"/>
              </w:rPr>
            </w:pPr>
            <w:r>
              <w:rPr>
                <w:lang w:eastAsia="da-DK"/>
              </w:rPr>
              <w:t>DMS.OpkrævningIndsatsBetalingOrdningHent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Betalingsordningen er gjort tilgængelige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43" w:name="_Toc353197800"/>
      <w:r>
        <w:t>19.03 Hent DetailIndsats</w:t>
      </w:r>
      <w:bookmarkEnd w:id="43"/>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7392" behindDoc="1" locked="0" layoutInCell="1" allowOverlap="1" wp14:anchorId="24110A82" wp14:editId="3CCCEE86">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9" name="Billed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44" w:name="_Toc353197801"/>
      <w:r>
        <w:t>19.03 Hent DetailIndsats</w:t>
      </w:r>
      <w:bookmarkEnd w:id="44"/>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Konkrete indsatser som er en type af sagsbehandling, SKAT kan anvende i forbindelse med fx opkrævning af fordringer. Man kan sige, at indsatser er mulige metoder i sagsbehandlingen.</w:t>
            </w:r>
          </w:p>
          <w:p w:rsidR="0045176C" w:rsidRDefault="0045176C" w:rsidP="0045176C">
            <w:pPr>
              <w:pStyle w:val="Normal11"/>
              <w:rPr>
                <w:lang w:eastAsia="da-DK"/>
              </w:rPr>
            </w:pPr>
          </w:p>
          <w:p w:rsidR="0045176C" w:rsidRDefault="0045176C" w:rsidP="0045176C">
            <w:pPr>
              <w:pStyle w:val="Normal11"/>
              <w:rPr>
                <w:lang w:eastAsia="da-DK"/>
              </w:rPr>
            </w:pPr>
            <w:r>
              <w:rPr>
                <w:lang w:eastAsia="da-DK"/>
              </w:rPr>
              <w:t>En fordring eller en samling af fordringer kan gøres til genstand for bestemte indsatser.</w:t>
            </w:r>
          </w:p>
          <w:p w:rsidR="0045176C" w:rsidRDefault="0045176C" w:rsidP="0045176C">
            <w:pPr>
              <w:pStyle w:val="Normal11"/>
              <w:rPr>
                <w:lang w:eastAsia="da-DK"/>
              </w:rPr>
            </w:pPr>
            <w:r>
              <w:rPr>
                <w:lang w:eastAsia="da-DK"/>
              </w:rPr>
              <w:t>En indsats er i dette tilfælde et administrativt stop vedr. en fordring</w:t>
            </w:r>
          </w:p>
          <w:p w:rsidR="0045176C" w:rsidRDefault="0045176C" w:rsidP="0045176C">
            <w:pPr>
              <w:pStyle w:val="Normal11"/>
              <w:rPr>
                <w:lang w:eastAsia="da-DK"/>
              </w:rPr>
            </w:pPr>
            <w:r>
              <w:rPr>
                <w:lang w:eastAsia="da-DK"/>
              </w:rPr>
              <w:t>I forbindelse med behandling af kunden skal det være muligt at hente detailoplysninger om en given indsats.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detailIndsats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indsats</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indsats</w:t>
            </w:r>
          </w:p>
        </w:tc>
        <w:tc>
          <w:tcPr>
            <w:tcW w:w="3356" w:type="dxa"/>
            <w:shd w:val="clear" w:color="auto" w:fill="FFFFFF"/>
          </w:tcPr>
          <w:p w:rsidR="0045176C" w:rsidRDefault="0045176C" w:rsidP="0045176C">
            <w:pPr>
              <w:pStyle w:val="Normal11"/>
              <w:rPr>
                <w:lang w:eastAsia="da-DK"/>
              </w:rPr>
            </w:pPr>
            <w:r>
              <w:rPr>
                <w:lang w:eastAsia="da-DK"/>
              </w:rPr>
              <w:t>Viser en specifik af kundens indsatser vedrørende en given fordring</w:t>
            </w:r>
          </w:p>
        </w:tc>
        <w:tc>
          <w:tcPr>
            <w:tcW w:w="3197" w:type="dxa"/>
            <w:shd w:val="clear" w:color="auto" w:fill="FFFFFF"/>
          </w:tcPr>
          <w:p w:rsidR="0045176C" w:rsidRDefault="0045176C" w:rsidP="0045176C">
            <w:pPr>
              <w:pStyle w:val="Normal11"/>
              <w:rPr>
                <w:lang w:eastAsia="da-DK"/>
              </w:rPr>
            </w:pPr>
            <w:r>
              <w:rPr>
                <w:lang w:eastAsia="da-DK"/>
              </w:rPr>
              <w:t>DMS.OpkrævningIndsatsAdministrativtTiltagList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Indsats er gjort tilgængelige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45" w:name="_Toc353197802"/>
      <w:r>
        <w:t>19.04 Hent Fordring</w:t>
      </w:r>
      <w:bookmarkEnd w:id="45"/>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8416" behindDoc="1" locked="0" layoutInCell="1" allowOverlap="1" wp14:anchorId="07E9BD95" wp14:editId="2D1AB3AE">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0" name="Billed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46" w:name="_Toc353197803"/>
      <w:r>
        <w:t>19.04 Hent Fordring</w:t>
      </w:r>
      <w:bookmarkEnd w:id="46"/>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I forbindelse med behandling af kunden og til brug for kundens overblik over mellemværende med SKAT skal det være muligt at få overblik over hvad en konkret fordring består af.</w:t>
            </w:r>
          </w:p>
          <w:p w:rsidR="0045176C" w:rsidRDefault="0045176C" w:rsidP="0045176C">
            <w:pPr>
              <w:pStyle w:val="Normal11"/>
              <w:rPr>
                <w:lang w:eastAsia="da-DK"/>
              </w:rPr>
            </w:pPr>
            <w:r>
              <w:rPr>
                <w:lang w:eastAsia="da-DK"/>
              </w:rPr>
              <w:t>Der vil række af oplysninger som vil kunne vises via fordringens specifikation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Fordring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fordring</w:t>
            </w:r>
          </w:p>
        </w:tc>
        <w:tc>
          <w:tcPr>
            <w:tcW w:w="3356" w:type="dxa"/>
            <w:shd w:val="clear" w:color="auto" w:fill="FFFFFF"/>
          </w:tcPr>
          <w:p w:rsidR="0045176C" w:rsidRDefault="0045176C" w:rsidP="0045176C">
            <w:pPr>
              <w:pStyle w:val="Normal11"/>
              <w:rPr>
                <w:lang w:eastAsia="da-DK"/>
              </w:rPr>
            </w:pPr>
            <w:r>
              <w:rPr>
                <w:lang w:eastAsia="da-DK"/>
              </w:rPr>
              <w:t xml:space="preserve">Viser en specifik fordring for en kunde. </w:t>
            </w:r>
          </w:p>
          <w:p w:rsidR="0045176C" w:rsidRDefault="0045176C" w:rsidP="0045176C">
            <w:pPr>
              <w:pStyle w:val="Normal11"/>
              <w:rPr>
                <w:lang w:eastAsia="da-DK"/>
              </w:rPr>
            </w:pPr>
            <w:r>
              <w:rPr>
                <w:lang w:eastAsia="da-DK"/>
              </w:rPr>
              <w:t>Der vises fordringens beløb, registreringsnummer,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45176C" w:rsidRDefault="0045176C" w:rsidP="0045176C">
            <w:pPr>
              <w:pStyle w:val="Normal11"/>
              <w:rPr>
                <w:lang w:eastAsia="da-DK"/>
              </w:rPr>
            </w:pPr>
            <w:r>
              <w:rPr>
                <w:lang w:eastAsia="da-DK"/>
              </w:rPr>
              <w:t>DMS.OpkrævningFordringHent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[DetailIndbetaling]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DetailIndbetaling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detailIndbetaling"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Fordringen er gjort tilgængelige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47" w:name="_Toc353197804"/>
      <w:r>
        <w:t>19.05 Hent Indbetaling</w:t>
      </w:r>
      <w:bookmarkEnd w:id="47"/>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09440" behindDoc="1" locked="0" layoutInCell="1" allowOverlap="1" wp14:anchorId="58EAEEA0" wp14:editId="47D1562D">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1" name="Billed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48" w:name="_Toc353197805"/>
      <w:r>
        <w:t>19.05 Hent Indbetaling</w:t>
      </w:r>
      <w:bookmarkEnd w:id="48"/>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I forbindelse med behandling af kunden, og for at give kunden et detaljeret billede af deres mellemværende med SKAT skal det være muligt at hente en given indbetaling og få vist detaljer om indbetalingen.</w:t>
            </w:r>
          </w:p>
          <w:p w:rsidR="0045176C" w:rsidRDefault="0045176C" w:rsidP="0045176C">
            <w:pPr>
              <w:pStyle w:val="Normal11"/>
              <w:rPr>
                <w:lang w:eastAsia="da-DK"/>
              </w:rPr>
            </w:pPr>
            <w:r>
              <w:rPr>
                <w:lang w:eastAsia="da-DK"/>
              </w:rPr>
              <w:t>Det vil f,eks være oplysning om indbetalingsdato, det oprindelige indbetalingsbeløb, og hvad den har dækket. Der er forskel på hvad der vises til kunden og til en SKAT medarbejder, idet en SKAT medarbejder også vil få oplysninger om f.eks bogføringsdato, type samt fra hvilket system indbetaling er modtaget.</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Indbetaling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indbetaling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indbetalingen</w:t>
            </w:r>
          </w:p>
        </w:tc>
        <w:tc>
          <w:tcPr>
            <w:tcW w:w="3356" w:type="dxa"/>
            <w:shd w:val="clear" w:color="auto" w:fill="FFFFFF"/>
          </w:tcPr>
          <w:p w:rsidR="0045176C" w:rsidRDefault="0045176C" w:rsidP="0045176C">
            <w:pPr>
              <w:pStyle w:val="Normal11"/>
              <w:rPr>
                <w:lang w:eastAsia="da-DK"/>
              </w:rPr>
            </w:pPr>
            <w:r>
              <w:rPr>
                <w:lang w:eastAsia="da-DK"/>
              </w:rPr>
              <w:t>Viser en specifik indbetaling for en kunde.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 xml:space="preserve">Der vise dato, beløb samt form og der vises hvad indbetalingen dækker. </w:t>
            </w:r>
          </w:p>
          <w:p w:rsidR="0045176C" w:rsidRDefault="0045176C" w:rsidP="0045176C">
            <w:pPr>
              <w:pStyle w:val="Normal11"/>
              <w:rPr>
                <w:lang w:eastAsia="da-DK"/>
              </w:rPr>
            </w:pPr>
            <w:r>
              <w:rPr>
                <w:lang w:eastAsia="da-DK"/>
              </w:rPr>
              <w:t xml:space="preserve"> </w:t>
            </w:r>
          </w:p>
        </w:tc>
        <w:tc>
          <w:tcPr>
            <w:tcW w:w="3197" w:type="dxa"/>
            <w:shd w:val="clear" w:color="auto" w:fill="FFFFFF"/>
          </w:tcPr>
          <w:p w:rsidR="0045176C" w:rsidRDefault="0045176C" w:rsidP="0045176C">
            <w:pPr>
              <w:pStyle w:val="Normal11"/>
              <w:rPr>
                <w:lang w:eastAsia="da-DK"/>
              </w:rPr>
            </w:pPr>
            <w:r>
              <w:rPr>
                <w:lang w:eastAsia="da-DK"/>
              </w:rPr>
              <w:t>DMS.OpkrævningIndbetalingHent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Indbetalingen er gjort tilgængelig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49" w:name="_Toc353197806"/>
      <w:r>
        <w:t>19.06 Hent Åbne Fordring InddrivelsePoster</w:t>
      </w:r>
      <w:bookmarkEnd w:id="49"/>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10464" behindDoc="1" locked="0" layoutInCell="1" allowOverlap="1" wp14:anchorId="565F8DFE" wp14:editId="2AD73E63">
                  <wp:simplePos x="0" y="0"/>
                  <wp:positionH relativeFrom="column">
                    <wp:posOffset>-3810</wp:posOffset>
                  </wp:positionH>
                  <wp:positionV relativeFrom="paragraph">
                    <wp:posOffset>-854075</wp:posOffset>
                  </wp:positionV>
                  <wp:extent cx="4161790" cy="1971040"/>
                  <wp:effectExtent l="0" t="0" r="0" b="0"/>
                  <wp:wrapTight wrapText="bothSides">
                    <wp:wrapPolygon edited="0">
                      <wp:start x="9492" y="418"/>
                      <wp:lineTo x="7712" y="1044"/>
                      <wp:lineTo x="3263" y="3340"/>
                      <wp:lineTo x="3263" y="4175"/>
                      <wp:lineTo x="2670" y="4802"/>
                      <wp:lineTo x="1384" y="7098"/>
                      <wp:lineTo x="791" y="10438"/>
                      <wp:lineTo x="791" y="11273"/>
                      <wp:lineTo x="1384" y="14196"/>
                      <wp:lineTo x="3362" y="17536"/>
                      <wp:lineTo x="3559" y="18162"/>
                      <wp:lineTo x="8107" y="20459"/>
                      <wp:lineTo x="9492" y="20876"/>
                      <wp:lineTo x="11963" y="20876"/>
                      <wp:lineTo x="13348" y="20459"/>
                      <wp:lineTo x="17896" y="18162"/>
                      <wp:lineTo x="18093" y="17536"/>
                      <wp:lineTo x="20071" y="14196"/>
                      <wp:lineTo x="20763" y="10856"/>
                      <wp:lineTo x="20170" y="7307"/>
                      <wp:lineTo x="18884" y="5010"/>
                      <wp:lineTo x="18192" y="4175"/>
                      <wp:lineTo x="18291" y="3340"/>
                      <wp:lineTo x="13743" y="1044"/>
                      <wp:lineTo x="11963" y="418"/>
                      <wp:lineTo x="9492" y="418"/>
                    </wp:wrapPolygon>
                  </wp:wrapTight>
                  <wp:docPr id="52" name="Billed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61790" cy="197104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50" w:name="_Toc353197807"/>
      <w:r>
        <w:t>19.06 Hent Åbne Fordring InddrivelsePoster</w:t>
      </w:r>
      <w:bookmarkEnd w:id="50"/>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I forbindelse med behandling af kunden i mange sammenhænge er der brug for at få vist de poster som er overdraget til inddrivelse. </w:t>
            </w:r>
          </w:p>
          <w:p w:rsidR="0045176C" w:rsidRDefault="0045176C" w:rsidP="0045176C">
            <w:pPr>
              <w:pStyle w:val="Normal11"/>
              <w:rPr>
                <w:lang w:eastAsia="da-DK"/>
              </w:rPr>
            </w:pPr>
            <w:r>
              <w:rPr>
                <w:lang w:eastAsia="da-DK"/>
              </w:rPr>
              <w:t>Fordringer som er overdraget til inddrivelse er omfattet af inddrivelseslovgivningen, men kan vises i forbindelse med behandling af kunden.</w:t>
            </w:r>
          </w:p>
          <w:p w:rsidR="0045176C" w:rsidRDefault="0045176C" w:rsidP="0045176C">
            <w:pPr>
              <w:pStyle w:val="Normal11"/>
              <w:rPr>
                <w:lang w:eastAsia="da-DK"/>
              </w:rPr>
            </w:pPr>
            <w:r>
              <w:rPr>
                <w:lang w:eastAsia="da-DK"/>
              </w:rPr>
              <w:t>Oplysninger vil kunne tilgås af både SKAT medarbejdere, kunder og kunderepræsentanter.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Åbne fordrings inddrivelseposter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åbne fordrings inddrivelseposter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åbne fordrings inddrivelseposter</w:t>
            </w:r>
          </w:p>
        </w:tc>
        <w:tc>
          <w:tcPr>
            <w:tcW w:w="3356" w:type="dxa"/>
            <w:shd w:val="clear" w:color="auto" w:fill="FFFFFF"/>
          </w:tcPr>
          <w:p w:rsidR="0045176C" w:rsidRDefault="0045176C" w:rsidP="0045176C">
            <w:pPr>
              <w:pStyle w:val="Normal11"/>
              <w:rPr>
                <w:lang w:eastAsia="da-DK"/>
              </w:rPr>
            </w:pPr>
            <w:r>
              <w:rPr>
                <w:lang w:eastAsia="da-DK"/>
              </w:rPr>
              <w:t>Viser de åbne/udækkede fordringer hvor OpkrævningFordringBeløb er mindre end 0 (bemærk kundens gæld til SKAT fremtræder altid negativt),  hvor SRB er mindre end eller lig med dags dato og hvor fordringen er overdraget til inddrivelse.</w:t>
            </w:r>
          </w:p>
        </w:tc>
        <w:tc>
          <w:tcPr>
            <w:tcW w:w="3197" w:type="dxa"/>
            <w:shd w:val="clear" w:color="auto" w:fill="FFFFFF"/>
          </w:tcPr>
          <w:p w:rsidR="0045176C" w:rsidRDefault="0045176C" w:rsidP="0045176C">
            <w:pPr>
              <w:pStyle w:val="Normal11"/>
              <w:rPr>
                <w:lang w:eastAsia="da-DK"/>
              </w:rPr>
            </w:pPr>
            <w:r>
              <w:rPr>
                <w:lang w:eastAsia="da-DK"/>
              </w:rPr>
              <w:t>DMS.OpkrævningFordringUdækketList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[DatailFordring]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DatailFordring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case"Hent DetaliFordring"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Kunden har fået vist posteringsdetaljer for den sum der er forfalden og overdraget til inddrivelse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51" w:name="_Toc353197808"/>
      <w:r>
        <w:t>19.07 Hent Åbne Fordrings Poster</w:t>
      </w:r>
      <w:bookmarkEnd w:id="51"/>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11488" behindDoc="1" locked="0" layoutInCell="1" allowOverlap="1" wp14:anchorId="0369560B" wp14:editId="7B169FB6">
                  <wp:simplePos x="0" y="0"/>
                  <wp:positionH relativeFrom="column">
                    <wp:posOffset>-3810</wp:posOffset>
                  </wp:positionH>
                  <wp:positionV relativeFrom="paragraph">
                    <wp:posOffset>-854075</wp:posOffset>
                  </wp:positionV>
                  <wp:extent cx="3228340" cy="1523365"/>
                  <wp:effectExtent l="0" t="0" r="0" b="0"/>
                  <wp:wrapTight wrapText="bothSides">
                    <wp:wrapPolygon edited="0">
                      <wp:start x="9177" y="270"/>
                      <wp:lineTo x="7138" y="1080"/>
                      <wp:lineTo x="2422" y="4052"/>
                      <wp:lineTo x="2422" y="5132"/>
                      <wp:lineTo x="1784" y="6483"/>
                      <wp:lineTo x="892" y="9184"/>
                      <wp:lineTo x="892" y="10264"/>
                      <wp:lineTo x="1147" y="13776"/>
                      <wp:lineTo x="3696" y="18098"/>
                      <wp:lineTo x="4079" y="18638"/>
                      <wp:lineTo x="9177" y="21069"/>
                      <wp:lineTo x="12236" y="21069"/>
                      <wp:lineTo x="13383" y="20529"/>
                      <wp:lineTo x="17334" y="18638"/>
                      <wp:lineTo x="17717" y="18098"/>
                      <wp:lineTo x="20266" y="13776"/>
                      <wp:lineTo x="20648" y="9454"/>
                      <wp:lineTo x="19756" y="6753"/>
                      <wp:lineTo x="18991" y="5132"/>
                      <wp:lineTo x="19119" y="4052"/>
                      <wp:lineTo x="14275" y="1080"/>
                      <wp:lineTo x="12236" y="270"/>
                      <wp:lineTo x="9177" y="270"/>
                    </wp:wrapPolygon>
                  </wp:wrapTight>
                  <wp:docPr id="53" name="Billed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228340" cy="152336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52" w:name="_Toc353197809"/>
      <w:r>
        <w:t>19.07 Hent Åbne Fordrings Poster</w:t>
      </w:r>
      <w:bookmarkEnd w:id="52"/>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 xml:space="preserve">Til brug for behandling af kunden i mange forskellige situationer skal systemet hente en liste af alle de fordringer som ikke er fuldt dækket. </w:t>
            </w:r>
          </w:p>
          <w:p w:rsidR="0045176C" w:rsidRDefault="0045176C" w:rsidP="0045176C">
            <w:pPr>
              <w:pStyle w:val="Normal11"/>
              <w:rPr>
                <w:lang w:eastAsia="da-DK"/>
              </w:rPr>
            </w:pPr>
            <w:r>
              <w:rPr>
                <w:lang w:eastAsia="da-DK"/>
              </w:rPr>
              <w:t>Det kan være fordringer som er delvist dækket, men de vil fremgå af listen med den udækkede del.</w:t>
            </w:r>
          </w:p>
          <w:p w:rsidR="0045176C" w:rsidRDefault="0045176C" w:rsidP="0045176C">
            <w:pPr>
              <w:pStyle w:val="Normal11"/>
              <w:rPr>
                <w:lang w:eastAsia="da-DK"/>
              </w:rPr>
            </w:pPr>
            <w:r>
              <w:rPr>
                <w:lang w:eastAsia="da-DK"/>
              </w:rPr>
              <w:t>Fordringer kan være både positive og negative</w:t>
            </w:r>
          </w:p>
          <w:p w:rsidR="0045176C" w:rsidRDefault="0045176C" w:rsidP="0045176C">
            <w:pPr>
              <w:pStyle w:val="Normal11"/>
              <w:rPr>
                <w:lang w:eastAsia="da-DK"/>
              </w:rPr>
            </w:pPr>
            <w:r>
              <w:rPr>
                <w:lang w:eastAsia="da-DK"/>
              </w:rPr>
              <w:t>Det er altid muligt at "klikke" på en fordringer på listen og hermed få vist en specifikation af denne. Af specifikationen vil fremgå en lang række af oplysninger, herunder de oprindelige beløb på fordringen.</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Åbne fordrings poster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åbne fordrings poster</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åbne fordrings poster</w:t>
            </w:r>
          </w:p>
        </w:tc>
        <w:tc>
          <w:tcPr>
            <w:tcW w:w="3356" w:type="dxa"/>
            <w:shd w:val="clear" w:color="auto" w:fill="FFFFFF"/>
          </w:tcPr>
          <w:p w:rsidR="0045176C" w:rsidRDefault="0045176C" w:rsidP="0045176C">
            <w:pPr>
              <w:pStyle w:val="Normal11"/>
              <w:rPr>
                <w:lang w:eastAsia="da-DK"/>
              </w:rPr>
            </w:pPr>
            <w:r>
              <w:rPr>
                <w:lang w:eastAsia="da-DK"/>
              </w:rPr>
              <w:t>Viser de åbne/udækkede fordringer, positive og eller negative hvor OpkrævningFordringBeløb er mindre end 0 (bemærk kundens gæld til SKAT fremtræder altid negativt), hvor SRB/frigivelsesdato er mindre end eller lig med dags dato og hvor fordringen ikke er overdraget til inddrivelse.</w:t>
            </w:r>
          </w:p>
        </w:tc>
        <w:tc>
          <w:tcPr>
            <w:tcW w:w="3197" w:type="dxa"/>
            <w:shd w:val="clear" w:color="auto" w:fill="FFFFFF"/>
          </w:tcPr>
          <w:p w:rsidR="0045176C" w:rsidRDefault="0045176C" w:rsidP="0045176C">
            <w:pPr>
              <w:pStyle w:val="Normal11"/>
              <w:rPr>
                <w:lang w:eastAsia="da-DK"/>
              </w:rPr>
            </w:pPr>
            <w:r>
              <w:rPr>
                <w:lang w:eastAsia="da-DK"/>
              </w:rPr>
              <w:t>DMS.OpkrævningFordringUdækketList</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[DetailFordring]</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Undtagelser</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color w:val="000000"/>
                <w:lang w:eastAsia="da-DK"/>
              </w:rPr>
            </w:pPr>
            <w:r>
              <w:rPr>
                <w:b/>
                <w:color w:val="000000"/>
                <w:lang w:eastAsia="da-DK"/>
              </w:rPr>
              <w:t>DetailFordring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Udfør use case "Hent DetailFordring"</w:t>
            </w:r>
          </w:p>
        </w:tc>
        <w:tc>
          <w:tcPr>
            <w:tcW w:w="3197" w:type="dxa"/>
            <w:shd w:val="clear" w:color="auto" w:fill="FFFFFF"/>
          </w:tcPr>
          <w:p w:rsidR="0045176C" w:rsidRPr="0045176C" w:rsidRDefault="0045176C" w:rsidP="0045176C">
            <w:pPr>
              <w:pStyle w:val="Normal11"/>
              <w:rPr>
                <w:color w:val="000000"/>
                <w:lang w:eastAsia="da-DK"/>
              </w:rPr>
            </w:pP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p>
        </w:tc>
        <w:tc>
          <w:tcPr>
            <w:tcW w:w="3356" w:type="dxa"/>
            <w:shd w:val="clear" w:color="auto" w:fill="FFFFFF"/>
          </w:tcPr>
          <w:p w:rsidR="0045176C" w:rsidRDefault="0045176C" w:rsidP="0045176C">
            <w:pPr>
              <w:pStyle w:val="Normal11"/>
              <w:rPr>
                <w:color w:val="000000"/>
                <w:lang w:eastAsia="da-DK"/>
              </w:rPr>
            </w:pPr>
          </w:p>
        </w:tc>
        <w:tc>
          <w:tcPr>
            <w:tcW w:w="3197" w:type="dxa"/>
            <w:shd w:val="clear" w:color="auto" w:fill="FFFFFF"/>
          </w:tcPr>
          <w:p w:rsidR="0045176C" w:rsidRPr="0045176C" w:rsidRDefault="0045176C" w:rsidP="0045176C">
            <w:pPr>
              <w:pStyle w:val="Normal11"/>
              <w:rPr>
                <w:color w:val="000000"/>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Kunden har fået vist posteringsdetaljer for den sum der er forfalden men ikke overdraget til inddrivelse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53" w:name="_Toc353197810"/>
      <w:r>
        <w:t>19.08 Hent Kunde</w:t>
      </w:r>
      <w:bookmarkEnd w:id="53"/>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12512" behindDoc="1" locked="0" layoutInCell="1" allowOverlap="1" wp14:anchorId="3C55E005" wp14:editId="457FFEAD">
                  <wp:simplePos x="0" y="0"/>
                  <wp:positionH relativeFrom="column">
                    <wp:posOffset>-3810</wp:posOffset>
                  </wp:positionH>
                  <wp:positionV relativeFrom="paragraph">
                    <wp:posOffset>-850900</wp:posOffset>
                  </wp:positionV>
                  <wp:extent cx="6177915" cy="3935095"/>
                  <wp:effectExtent l="0" t="0" r="0" b="0"/>
                  <wp:wrapTight wrapText="bothSides">
                    <wp:wrapPolygon edited="0">
                      <wp:start x="1399" y="732"/>
                      <wp:lineTo x="1399" y="1046"/>
                      <wp:lineTo x="1798" y="2614"/>
                      <wp:lineTo x="2331" y="4287"/>
                      <wp:lineTo x="932" y="4496"/>
                      <wp:lineTo x="932" y="4706"/>
                      <wp:lineTo x="2331" y="5960"/>
                      <wp:lineTo x="1732" y="7633"/>
                      <wp:lineTo x="999" y="9306"/>
                      <wp:lineTo x="999" y="9411"/>
                      <wp:lineTo x="6461" y="10980"/>
                      <wp:lineTo x="1865" y="11607"/>
                      <wp:lineTo x="1865" y="12130"/>
                      <wp:lineTo x="6927" y="12653"/>
                      <wp:lineTo x="2864" y="12757"/>
                      <wp:lineTo x="2065" y="12966"/>
                      <wp:lineTo x="2198" y="14326"/>
                      <wp:lineTo x="1265" y="15790"/>
                      <wp:lineTo x="1332" y="15894"/>
                      <wp:lineTo x="2664" y="15999"/>
                      <wp:lineTo x="2531" y="17672"/>
                      <wp:lineTo x="1732" y="19449"/>
                      <wp:lineTo x="1265" y="20704"/>
                      <wp:lineTo x="4329" y="20704"/>
                      <wp:lineTo x="12522" y="20391"/>
                      <wp:lineTo x="20514" y="19868"/>
                      <wp:lineTo x="19582" y="17672"/>
                      <wp:lineTo x="19116" y="15999"/>
                      <wp:lineTo x="20581" y="15162"/>
                      <wp:lineTo x="20581" y="14953"/>
                      <wp:lineTo x="19249" y="14326"/>
                      <wp:lineTo x="19648" y="13071"/>
                      <wp:lineTo x="19582" y="12653"/>
                      <wp:lineTo x="20315" y="11189"/>
                      <wp:lineTo x="19782" y="10980"/>
                      <wp:lineTo x="15452" y="10980"/>
                      <wp:lineTo x="15253" y="9097"/>
                      <wp:lineTo x="13388" y="7424"/>
                      <wp:lineTo x="10657" y="7006"/>
                      <wp:lineTo x="2598" y="5960"/>
                      <wp:lineTo x="4063" y="4706"/>
                      <wp:lineTo x="4063" y="4496"/>
                      <wp:lineTo x="2664" y="4287"/>
                      <wp:lineTo x="3264" y="2405"/>
                      <wp:lineTo x="3530" y="1150"/>
                      <wp:lineTo x="3463" y="732"/>
                      <wp:lineTo x="1399" y="732"/>
                    </wp:wrapPolygon>
                  </wp:wrapTight>
                  <wp:docPr id="54" name="Billed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77915" cy="3935095"/>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54" w:name="_Toc353197811"/>
      <w:r>
        <w:t>19.08 Hent Kunde</w:t>
      </w:r>
      <w:bookmarkEnd w:id="54"/>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Henter oplysninger om kunden i alle de funktioner hvor dette er nødvendigt. Oplysninger hentes i de systemer som holder de relevante oplysninger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r>
              <w:rPr>
                <w:lang w:eastAsia="da-DK"/>
              </w:rPr>
              <w:t>Sagsbehandler, Bogholder, DMO-Basis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er logget på systemet</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Vælg menupunkt</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Vælg ’Vælg Kunde’ i menu</w:t>
            </w:r>
          </w:p>
        </w:tc>
        <w:tc>
          <w:tcPr>
            <w:tcW w:w="3356" w:type="dxa"/>
            <w:shd w:val="clear" w:color="auto" w:fill="FFFFFF"/>
          </w:tcPr>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Indtaster Kundenummer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kundenummer</w:t>
            </w:r>
          </w:p>
        </w:tc>
        <w:tc>
          <w:tcPr>
            <w:tcW w:w="3356" w:type="dxa"/>
            <w:shd w:val="clear" w:color="auto" w:fill="FFFFFF"/>
          </w:tcPr>
          <w:p w:rsidR="0045176C" w:rsidRDefault="0045176C" w:rsidP="0045176C">
            <w:pPr>
              <w:pStyle w:val="Normal11"/>
              <w:rPr>
                <w:lang w:eastAsia="da-DK"/>
              </w:rPr>
            </w:pPr>
            <w:r>
              <w:rPr>
                <w:lang w:eastAsia="da-DK"/>
              </w:rPr>
              <w:t>Vælger Kildesystem på baggrund af Indtastning:</w:t>
            </w:r>
          </w:p>
          <w:p w:rsidR="0045176C" w:rsidRDefault="0045176C" w:rsidP="0045176C">
            <w:pPr>
              <w:pStyle w:val="Normal11"/>
              <w:rPr>
                <w:lang w:eastAsia="da-DK"/>
              </w:rPr>
            </w:pPr>
            <w:r>
              <w:rPr>
                <w:lang w:eastAsia="da-DK"/>
              </w:rPr>
              <w:t>10 cifre =&gt; CSR</w:t>
            </w:r>
          </w:p>
          <w:p w:rsidR="0045176C" w:rsidRDefault="0045176C" w:rsidP="0045176C">
            <w:pPr>
              <w:pStyle w:val="Normal11"/>
              <w:rPr>
                <w:lang w:eastAsia="da-DK"/>
              </w:rPr>
            </w:pPr>
            <w:r>
              <w:rPr>
                <w:lang w:eastAsia="da-DK"/>
              </w:rPr>
              <w:t xml:space="preserve"> 8 cifre  =&gt; ES</w:t>
            </w:r>
          </w:p>
          <w:p w:rsidR="0045176C" w:rsidRDefault="0045176C" w:rsidP="0045176C">
            <w:pPr>
              <w:pStyle w:val="Normal11"/>
              <w:rPr>
                <w:lang w:eastAsia="da-DK"/>
              </w:rPr>
            </w:pPr>
            <w:r>
              <w:rPr>
                <w:lang w:eastAsia="da-DK"/>
              </w:rPr>
              <w:t xml:space="preserve"> 9 cifre  =&gt; AKR</w:t>
            </w:r>
          </w:p>
          <w:p w:rsidR="0045176C" w:rsidRDefault="0045176C" w:rsidP="0045176C">
            <w:pPr>
              <w:pStyle w:val="Normal11"/>
              <w:rPr>
                <w:lang w:eastAsia="da-DK"/>
              </w:rPr>
            </w:pPr>
            <w:r>
              <w:rPr>
                <w:lang w:eastAsia="da-DK"/>
              </w:rPr>
              <w:t>Viser kundens nummer og navn</w:t>
            </w:r>
          </w:p>
        </w:tc>
        <w:tc>
          <w:tcPr>
            <w:tcW w:w="3197" w:type="dxa"/>
            <w:shd w:val="clear" w:color="auto" w:fill="FFFFFF"/>
          </w:tcPr>
          <w:p w:rsidR="0045176C" w:rsidRDefault="0045176C" w:rsidP="0045176C">
            <w:pPr>
              <w:pStyle w:val="Normal11"/>
              <w:rPr>
                <w:lang w:eastAsia="da-DK"/>
              </w:rPr>
            </w:pPr>
            <w:r>
              <w:rPr>
                <w:lang w:eastAsia="da-DK"/>
              </w:rPr>
              <w:t>CSR-P.PersonStamoplysningerMultiHent</w:t>
            </w:r>
          </w:p>
          <w:p w:rsidR="0045176C" w:rsidRDefault="0045176C" w:rsidP="0045176C">
            <w:pPr>
              <w:pStyle w:val="Normal11"/>
              <w:rPr>
                <w:lang w:eastAsia="da-DK"/>
              </w:rPr>
            </w:pPr>
            <w:r>
              <w:rPr>
                <w:lang w:eastAsia="da-DK"/>
              </w:rPr>
              <w:t>AKR.AlternativKontaktSamlingHent</w:t>
            </w:r>
          </w:p>
          <w:p w:rsidR="0045176C" w:rsidRDefault="0045176C" w:rsidP="0045176C">
            <w:pPr>
              <w:pStyle w:val="Normal11"/>
              <w:rPr>
                <w:lang w:eastAsia="da-DK"/>
              </w:rPr>
            </w:pPr>
            <w:r>
              <w:rPr>
                <w:lang w:eastAsia="da-DK"/>
              </w:rPr>
              <w:t>ES.VirksomhedStamOplysningSamlingHent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3: Vælg søg kunde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Søg</w:t>
            </w:r>
          </w:p>
        </w:tc>
        <w:tc>
          <w:tcPr>
            <w:tcW w:w="3356" w:type="dxa"/>
            <w:shd w:val="clear" w:color="auto" w:fill="FFFFFF"/>
          </w:tcPr>
          <w:p w:rsidR="0045176C" w:rsidRDefault="0045176C" w:rsidP="0045176C">
            <w:pPr>
              <w:pStyle w:val="Normal11"/>
              <w:rPr>
                <w:lang w:eastAsia="da-DK"/>
              </w:rPr>
            </w:pPr>
            <w:r>
              <w:rPr>
                <w:lang w:eastAsia="da-DK"/>
              </w:rPr>
              <w:t>Der navigeres til søgebillede</w:t>
            </w:r>
          </w:p>
        </w:tc>
        <w:tc>
          <w:tcPr>
            <w:tcW w:w="3197" w:type="dxa"/>
            <w:shd w:val="clear" w:color="auto" w:fill="FFFFFF"/>
          </w:tcPr>
          <w:p w:rsidR="0045176C" w:rsidRDefault="0045176C" w:rsidP="0045176C">
            <w:pPr>
              <w:pStyle w:val="Normal11"/>
              <w:rPr>
                <w:lang w:eastAsia="da-DK"/>
              </w:rPr>
            </w:pP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4: Søg kunde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Indtaster søgekriterier</w:t>
            </w:r>
          </w:p>
        </w:tc>
        <w:tc>
          <w:tcPr>
            <w:tcW w:w="3356" w:type="dxa"/>
            <w:shd w:val="clear" w:color="auto" w:fill="FFFFFF"/>
          </w:tcPr>
          <w:p w:rsidR="0045176C" w:rsidRDefault="0045176C" w:rsidP="0045176C">
            <w:pPr>
              <w:pStyle w:val="Normal11"/>
              <w:rPr>
                <w:lang w:eastAsia="da-DK"/>
              </w:rPr>
            </w:pPr>
            <w:r>
              <w:rPr>
                <w:lang w:eastAsia="da-DK"/>
              </w:rPr>
              <w:t xml:space="preserve">Der gives mulighed for at vælge Kundetype – ved valg af AKR skifter søgekriterier. </w:t>
            </w:r>
          </w:p>
          <w:p w:rsidR="0045176C" w:rsidRDefault="0045176C" w:rsidP="0045176C">
            <w:pPr>
              <w:pStyle w:val="Normal11"/>
              <w:rPr>
                <w:lang w:eastAsia="da-DK"/>
              </w:rPr>
            </w:pPr>
            <w:r>
              <w:rPr>
                <w:lang w:eastAsia="da-DK"/>
              </w:rPr>
              <w:t xml:space="preserve">Der kan søges på både Person og Virksomhed   </w:t>
            </w:r>
          </w:p>
          <w:p w:rsidR="0045176C" w:rsidRDefault="0045176C" w:rsidP="0045176C">
            <w:pPr>
              <w:pStyle w:val="Normal11"/>
              <w:rPr>
                <w:lang w:eastAsia="da-DK"/>
              </w:rPr>
            </w:pPr>
            <w:r>
              <w:rPr>
                <w:lang w:eastAsia="da-DK"/>
              </w:rPr>
              <w:t>Viser liste over kunder, der matcher søgekriterier</w:t>
            </w:r>
          </w:p>
        </w:tc>
        <w:tc>
          <w:tcPr>
            <w:tcW w:w="3197" w:type="dxa"/>
            <w:shd w:val="clear" w:color="auto" w:fill="FFFFFF"/>
          </w:tcPr>
          <w:p w:rsidR="0045176C" w:rsidRDefault="0045176C" w:rsidP="0045176C">
            <w:pPr>
              <w:pStyle w:val="Normal11"/>
              <w:rPr>
                <w:lang w:eastAsia="da-DK"/>
              </w:rPr>
            </w:pPr>
            <w:r>
              <w:rPr>
                <w:lang w:eastAsia="da-DK"/>
              </w:rPr>
              <w:t>ES.VirksomhedSøg</w:t>
            </w:r>
          </w:p>
          <w:p w:rsidR="0045176C" w:rsidRDefault="0045176C" w:rsidP="0045176C">
            <w:pPr>
              <w:pStyle w:val="Normal11"/>
              <w:rPr>
                <w:lang w:eastAsia="da-DK"/>
              </w:rPr>
            </w:pPr>
            <w:r>
              <w:rPr>
                <w:lang w:eastAsia="da-DK"/>
              </w:rPr>
              <w:t>AKR.AlternativKontaktSøg</w:t>
            </w:r>
          </w:p>
          <w:p w:rsidR="0045176C" w:rsidRDefault="0045176C" w:rsidP="0045176C">
            <w:pPr>
              <w:pStyle w:val="Normal11"/>
              <w:rPr>
                <w:lang w:eastAsia="da-DK"/>
              </w:rPr>
            </w:pPr>
            <w:r>
              <w:rPr>
                <w:lang w:eastAsia="da-DK"/>
              </w:rPr>
              <w:t>CSR-P.PersonSøg</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5: Vælger kunde</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Vælger kunde</w:t>
            </w:r>
          </w:p>
        </w:tc>
        <w:tc>
          <w:tcPr>
            <w:tcW w:w="3356" w:type="dxa"/>
            <w:shd w:val="clear" w:color="auto" w:fill="FFFFFF"/>
          </w:tcPr>
          <w:p w:rsidR="0045176C" w:rsidRDefault="0045176C" w:rsidP="0045176C">
            <w:pPr>
              <w:pStyle w:val="Normal11"/>
              <w:rPr>
                <w:lang w:eastAsia="da-DK"/>
              </w:rPr>
            </w:pPr>
            <w:r>
              <w:rPr>
                <w:lang w:eastAsia="da-DK"/>
              </w:rPr>
              <w:t xml:space="preserve">Hvis der vælges kunde i liste, </w:t>
            </w:r>
          </w:p>
          <w:p w:rsidR="0045176C" w:rsidRPr="0045176C" w:rsidRDefault="0045176C" w:rsidP="0045176C">
            <w:pPr>
              <w:pStyle w:val="Normal11"/>
              <w:rPr>
                <w:lang w:val="en-US" w:eastAsia="da-DK"/>
              </w:rPr>
            </w:pPr>
            <w:r w:rsidRPr="0045176C">
              <w:rPr>
                <w:lang w:val="en-US" w:eastAsia="da-DK"/>
              </w:rPr>
              <w:t>returneres til use case 13.07 - trin 2</w:t>
            </w:r>
          </w:p>
          <w:p w:rsidR="0045176C" w:rsidRDefault="0045176C" w:rsidP="0045176C">
            <w:pPr>
              <w:pStyle w:val="Normal11"/>
              <w:rPr>
                <w:lang w:eastAsia="da-DK"/>
              </w:rPr>
            </w:pPr>
            <w:r>
              <w:rPr>
                <w:lang w:eastAsia="da-DK"/>
              </w:rPr>
              <w:t>Hvis "tilbage" returneres til trin 1</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Der er valgt den kunde, der skal behandles.</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1"/>
      </w:pPr>
      <w:bookmarkStart w:id="55" w:name="_Toc353197812"/>
      <w:r>
        <w:t>19.09 Hent afskrivningsforslag</w:t>
      </w:r>
      <w:bookmarkEnd w:id="55"/>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noProof/>
                <w:lang w:eastAsia="da-DK"/>
              </w:rPr>
              <w:drawing>
                <wp:anchor distT="0" distB="0" distL="114300" distR="114300" simplePos="0" relativeHeight="251713536" behindDoc="1" locked="0" layoutInCell="1" allowOverlap="1" wp14:anchorId="32EF8372" wp14:editId="29926AD5">
                  <wp:simplePos x="0" y="0"/>
                  <wp:positionH relativeFrom="column">
                    <wp:posOffset>-3810</wp:posOffset>
                  </wp:positionH>
                  <wp:positionV relativeFrom="paragraph">
                    <wp:posOffset>3175</wp:posOffset>
                  </wp:positionV>
                  <wp:extent cx="3057480" cy="1828800"/>
                  <wp:effectExtent l="0" t="0" r="0" b="0"/>
                  <wp:wrapTight wrapText="bothSides">
                    <wp:wrapPolygon edited="0">
                      <wp:start x="2692" y="900"/>
                      <wp:lineTo x="2423" y="2700"/>
                      <wp:lineTo x="3769" y="3375"/>
                      <wp:lineTo x="9019" y="4950"/>
                      <wp:lineTo x="7000" y="5175"/>
                      <wp:lineTo x="2154" y="7650"/>
                      <wp:lineTo x="2154" y="8550"/>
                      <wp:lineTo x="1481" y="9900"/>
                      <wp:lineTo x="808" y="11700"/>
                      <wp:lineTo x="808" y="13275"/>
                      <wp:lineTo x="1211" y="15750"/>
                      <wp:lineTo x="1481" y="16200"/>
                      <wp:lineTo x="4711" y="19350"/>
                      <wp:lineTo x="5250" y="19575"/>
                      <wp:lineTo x="8211" y="20475"/>
                      <wp:lineTo x="9019" y="20925"/>
                      <wp:lineTo x="12384" y="20925"/>
                      <wp:lineTo x="13192" y="20475"/>
                      <wp:lineTo x="16153" y="19575"/>
                      <wp:lineTo x="16691" y="19350"/>
                      <wp:lineTo x="19922" y="16200"/>
                      <wp:lineTo x="20730" y="12825"/>
                      <wp:lineTo x="20730" y="12150"/>
                      <wp:lineTo x="19922" y="9900"/>
                      <wp:lineTo x="19249" y="8550"/>
                      <wp:lineTo x="19383" y="7650"/>
                      <wp:lineTo x="14403" y="5175"/>
                      <wp:lineTo x="12384" y="4950"/>
                      <wp:lineTo x="20191" y="3150"/>
                      <wp:lineTo x="20460" y="1800"/>
                      <wp:lineTo x="18980" y="900"/>
                      <wp:lineTo x="2692" y="900"/>
                    </wp:wrapPolygon>
                  </wp:wrapTight>
                  <wp:docPr id="55" name="Billed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57480" cy="1828800"/>
                          </a:xfrm>
                          <a:prstGeom prst="rect">
                            <a:avLst/>
                          </a:prstGeom>
                        </pic:spPr>
                      </pic:pic>
                    </a:graphicData>
                  </a:graphic>
                </wp:anchor>
              </w:drawing>
            </w:r>
          </w:p>
        </w:tc>
      </w:tr>
    </w:tbl>
    <w:p w:rsidR="0045176C" w:rsidRDefault="0045176C" w:rsidP="0045176C">
      <w:pPr>
        <w:pStyle w:val="Normal11"/>
        <w:rPr>
          <w:lang w:eastAsia="da-DK"/>
        </w:rPr>
      </w:pPr>
    </w:p>
    <w:p w:rsidR="0045176C" w:rsidRDefault="0045176C" w:rsidP="0045176C">
      <w:pPr>
        <w:pStyle w:val="Normal11"/>
        <w:rPr>
          <w:lang w:eastAsia="da-DK"/>
        </w:rPr>
        <w:sectPr w:rsidR="0045176C" w:rsidSect="0045176C">
          <w:pgSz w:w="11906" w:h="16838"/>
          <w:pgMar w:top="1417" w:right="986" w:bottom="1417" w:left="1134" w:header="556" w:footer="850" w:gutter="57"/>
          <w:paperSrc w:first="2" w:other="2"/>
          <w:cols w:space="708"/>
          <w:docGrid w:linePitch="360"/>
        </w:sectPr>
      </w:pPr>
    </w:p>
    <w:p w:rsidR="0045176C" w:rsidRDefault="0045176C" w:rsidP="0045176C">
      <w:pPr>
        <w:pStyle w:val="Overskrift2"/>
      </w:pPr>
      <w:bookmarkStart w:id="56" w:name="_Toc353197813"/>
      <w:r>
        <w:t>19.09 Hent afskrivningsforslag</w:t>
      </w:r>
      <w:bookmarkEnd w:id="56"/>
    </w:p>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Formål</w:t>
            </w:r>
          </w:p>
          <w:p w:rsidR="0045176C" w:rsidRDefault="0045176C" w:rsidP="0045176C">
            <w:pPr>
              <w:pStyle w:val="Normal11"/>
              <w:rPr>
                <w:lang w:eastAsia="da-DK"/>
              </w:rPr>
            </w:pPr>
            <w:r>
              <w:rPr>
                <w:lang w:eastAsia="da-DK"/>
              </w:rPr>
              <w:t>Henter forslag til afskrivning som er dannet i forbindelse med en aktør har oprettet en afskrivning.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Forslaget hentes i forbindelse med at der skal foretages en  godkendelse alternativt en afvisning</w:t>
            </w:r>
          </w:p>
          <w:p w:rsidR="0045176C" w:rsidRDefault="0045176C" w:rsidP="0045176C">
            <w:pPr>
              <w:pStyle w:val="Normal11"/>
              <w:rPr>
                <w:lang w:eastAsia="da-DK"/>
              </w:rPr>
            </w:pPr>
          </w:p>
          <w:p w:rsidR="0045176C" w:rsidRDefault="0045176C" w:rsidP="0045176C">
            <w:pPr>
              <w:pStyle w:val="Normal11"/>
              <w:rPr>
                <w:lang w:eastAsia="da-DK"/>
              </w:rPr>
            </w:pPr>
            <w:r>
              <w:rPr>
                <w:lang w:eastAsia="da-DK"/>
              </w:rPr>
              <w:t>Kan efterfølgende hentes i forbindelse med specifikation af en foretaget afskrivning</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Frekvens</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Aktører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Startbetingelser</w:t>
            </w:r>
          </w:p>
          <w:p w:rsidR="0045176C" w:rsidRPr="0045176C" w:rsidRDefault="0045176C" w:rsidP="0045176C">
            <w:pPr>
              <w:pStyle w:val="Normal11"/>
              <w:rPr>
                <w:lang w:eastAsia="da-DK"/>
              </w:rPr>
            </w:pPr>
            <w:r>
              <w:rPr>
                <w:lang w:eastAsia="da-DK"/>
              </w:rPr>
              <w:t>Aktøren har aktiveret et link til Afskrivningsforslag fra en anden use case</w:t>
            </w:r>
          </w:p>
        </w:tc>
      </w:tr>
    </w:tbl>
    <w:p w:rsidR="0045176C" w:rsidRDefault="0045176C" w:rsidP="0045176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5176C" w:rsidTr="0045176C">
        <w:tblPrEx>
          <w:tblCellMar>
            <w:top w:w="0" w:type="dxa"/>
            <w:bottom w:w="0" w:type="dxa"/>
          </w:tblCellMar>
        </w:tblPrEx>
        <w:tc>
          <w:tcPr>
            <w:tcW w:w="9909" w:type="dxa"/>
            <w:gridSpan w:val="3"/>
          </w:tcPr>
          <w:p w:rsidR="0045176C" w:rsidRPr="0045176C" w:rsidRDefault="0045176C" w:rsidP="0045176C">
            <w:pPr>
              <w:pStyle w:val="Normal11"/>
              <w:rPr>
                <w:lang w:eastAsia="da-DK"/>
              </w:rPr>
            </w:pPr>
            <w:r>
              <w:rPr>
                <w:b/>
                <w:lang w:eastAsia="da-DK"/>
              </w:rPr>
              <w:t>Hovedvej</w:t>
            </w:r>
          </w:p>
        </w:tc>
      </w:tr>
      <w:tr w:rsidR="0045176C" w:rsidTr="0045176C">
        <w:tblPrEx>
          <w:tblCellMar>
            <w:top w:w="0" w:type="dxa"/>
            <w:bottom w:w="0" w:type="dxa"/>
          </w:tblCellMar>
        </w:tblPrEx>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Aktør</w:t>
            </w:r>
          </w:p>
        </w:tc>
        <w:tc>
          <w:tcPr>
            <w:tcW w:w="3356" w:type="dxa"/>
            <w:shd w:val="pct20" w:color="auto" w:fill="0000FF"/>
          </w:tcPr>
          <w:p w:rsidR="0045176C" w:rsidRPr="0045176C" w:rsidRDefault="0045176C" w:rsidP="0045176C">
            <w:pPr>
              <w:pStyle w:val="Normal11"/>
              <w:rPr>
                <w:color w:val="FFFFFF"/>
                <w:lang w:eastAsia="da-DK"/>
              </w:rPr>
            </w:pPr>
            <w:r>
              <w:rPr>
                <w:color w:val="FFFFFF"/>
                <w:lang w:eastAsia="da-DK"/>
              </w:rPr>
              <w:t>Løsning</w:t>
            </w:r>
          </w:p>
        </w:tc>
        <w:tc>
          <w:tcPr>
            <w:tcW w:w="3197" w:type="dxa"/>
            <w:shd w:val="pct20" w:color="auto" w:fill="0000FF"/>
          </w:tcPr>
          <w:p w:rsidR="0045176C" w:rsidRPr="0045176C" w:rsidRDefault="0045176C" w:rsidP="0045176C">
            <w:pPr>
              <w:pStyle w:val="Normal11"/>
              <w:rPr>
                <w:color w:val="FFFFFF"/>
                <w:lang w:eastAsia="da-DK"/>
              </w:rPr>
            </w:pPr>
            <w:r>
              <w:rPr>
                <w:color w:val="FFFFFF"/>
                <w:lang w:eastAsia="da-DK"/>
              </w:rPr>
              <w:t>Service/Service operationer</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1: Hent afskrivningsforslag</w:t>
            </w:r>
          </w:p>
        </w:tc>
      </w:tr>
      <w:tr w:rsidR="0045176C" w:rsidTr="0045176C">
        <w:tblPrEx>
          <w:tblCellMar>
            <w:top w:w="0" w:type="dxa"/>
            <w:bottom w:w="0" w:type="dxa"/>
          </w:tblCellMar>
        </w:tblPrEx>
        <w:tc>
          <w:tcPr>
            <w:tcW w:w="3356" w:type="dxa"/>
            <w:shd w:val="clear" w:color="auto" w:fill="FFFFFF"/>
          </w:tcPr>
          <w:p w:rsidR="0045176C" w:rsidRPr="0045176C" w:rsidRDefault="0045176C" w:rsidP="0045176C">
            <w:pPr>
              <w:pStyle w:val="Normal11"/>
              <w:rPr>
                <w:color w:val="000000"/>
                <w:lang w:eastAsia="da-DK"/>
              </w:rPr>
            </w:pPr>
            <w:r>
              <w:rPr>
                <w:color w:val="000000"/>
                <w:lang w:eastAsia="da-DK"/>
              </w:rPr>
              <w:t>Henter fordringer som indgår i afskrivning til godkendelse</w:t>
            </w:r>
          </w:p>
        </w:tc>
        <w:tc>
          <w:tcPr>
            <w:tcW w:w="3356" w:type="dxa"/>
            <w:shd w:val="clear" w:color="auto" w:fill="FFFFFF"/>
          </w:tcPr>
          <w:p w:rsidR="0045176C" w:rsidRDefault="0045176C" w:rsidP="0045176C">
            <w:pPr>
              <w:pStyle w:val="Normal11"/>
              <w:rPr>
                <w:lang w:eastAsia="da-DK"/>
              </w:rPr>
            </w:pPr>
            <w:r>
              <w:rPr>
                <w:lang w:eastAsia="da-DK"/>
              </w:rPr>
              <w:t>Viser kundens fordringer som indgår i en afskrivning der ligger til godkendelse.</w:t>
            </w:r>
          </w:p>
          <w:p w:rsidR="0045176C" w:rsidRDefault="0045176C" w:rsidP="0045176C">
            <w:pPr>
              <w:pStyle w:val="Normal11"/>
              <w:rPr>
                <w:lang w:eastAsia="da-DK"/>
              </w:rPr>
            </w:pPr>
          </w:p>
          <w:p w:rsidR="0045176C" w:rsidRDefault="0045176C" w:rsidP="0045176C">
            <w:pPr>
              <w:pStyle w:val="Normal11"/>
              <w:rPr>
                <w:lang w:eastAsia="da-DK"/>
              </w:rPr>
            </w:pPr>
            <w:r>
              <w:rPr>
                <w:lang w:eastAsia="da-DK"/>
              </w:rPr>
              <w:t>For den enkelte fordring vises: fordringstype, periode, sidste rettidig betalingsdato, afskrivningsbeløb.</w:t>
            </w:r>
          </w:p>
          <w:p w:rsidR="0045176C" w:rsidRDefault="0045176C" w:rsidP="0045176C">
            <w:pPr>
              <w:pStyle w:val="Normal11"/>
              <w:rPr>
                <w:lang w:eastAsia="da-DK"/>
              </w:rPr>
            </w:pPr>
            <w:r>
              <w:rPr>
                <w:lang w:eastAsia="da-DK"/>
              </w:rPr>
              <w:t>Herudover vises følgende for selve afskrivningen: afskrivningsdato og afskrivningsårsag.</w:t>
            </w:r>
          </w:p>
          <w:p w:rsidR="0045176C" w:rsidRDefault="0045176C" w:rsidP="0045176C">
            <w:pPr>
              <w:pStyle w:val="Normal11"/>
              <w:rPr>
                <w:lang w:eastAsia="da-DK"/>
              </w:rPr>
            </w:pPr>
          </w:p>
        </w:tc>
        <w:tc>
          <w:tcPr>
            <w:tcW w:w="3197" w:type="dxa"/>
            <w:shd w:val="clear" w:color="auto" w:fill="FFFFFF"/>
          </w:tcPr>
          <w:p w:rsidR="0045176C" w:rsidRDefault="0045176C" w:rsidP="0045176C">
            <w:pPr>
              <w:pStyle w:val="Normal11"/>
              <w:rPr>
                <w:lang w:eastAsia="da-DK"/>
              </w:rPr>
            </w:pPr>
            <w:r>
              <w:rPr>
                <w:lang w:eastAsia="da-DK"/>
              </w:rPr>
              <w:t>DMS.OpkrævningAfskrivningForslagHent</w:t>
            </w:r>
          </w:p>
        </w:tc>
      </w:tr>
      <w:tr w:rsidR="0045176C" w:rsidTr="0045176C">
        <w:tblPrEx>
          <w:tblCellMar>
            <w:top w:w="0" w:type="dxa"/>
            <w:bottom w:w="0" w:type="dxa"/>
          </w:tblCellMar>
        </w:tblPrEx>
        <w:tc>
          <w:tcPr>
            <w:tcW w:w="9909" w:type="dxa"/>
            <w:gridSpan w:val="3"/>
            <w:shd w:val="clear" w:color="auto" w:fill="FFFFFF"/>
          </w:tcPr>
          <w:p w:rsidR="0045176C" w:rsidRPr="0045176C" w:rsidRDefault="0045176C" w:rsidP="0045176C">
            <w:pPr>
              <w:pStyle w:val="Normal11"/>
              <w:rPr>
                <w:b/>
                <w:lang w:eastAsia="da-DK"/>
              </w:rPr>
            </w:pPr>
            <w:r>
              <w:rPr>
                <w:b/>
                <w:lang w:eastAsia="da-DK"/>
              </w:rPr>
              <w:t>Trin 2: Returner</w:t>
            </w:r>
          </w:p>
        </w:tc>
      </w:tr>
      <w:tr w:rsidR="0045176C" w:rsidTr="0045176C">
        <w:tblPrEx>
          <w:tblCellMar>
            <w:top w:w="0" w:type="dxa"/>
            <w:bottom w:w="0" w:type="dxa"/>
          </w:tblCellMar>
        </w:tblPrEx>
        <w:tc>
          <w:tcPr>
            <w:tcW w:w="3356" w:type="dxa"/>
            <w:shd w:val="clear" w:color="auto" w:fill="FFFFFF"/>
          </w:tcPr>
          <w:p w:rsidR="0045176C" w:rsidRDefault="0045176C" w:rsidP="0045176C">
            <w:pPr>
              <w:pStyle w:val="Normal11"/>
              <w:rPr>
                <w:color w:val="000000"/>
                <w:lang w:eastAsia="da-DK"/>
              </w:rPr>
            </w:pPr>
            <w:r>
              <w:rPr>
                <w:color w:val="000000"/>
                <w:lang w:eastAsia="da-DK"/>
              </w:rPr>
              <w:t>Returner</w:t>
            </w:r>
          </w:p>
        </w:tc>
        <w:tc>
          <w:tcPr>
            <w:tcW w:w="3356" w:type="dxa"/>
            <w:shd w:val="clear" w:color="auto" w:fill="FFFFFF"/>
          </w:tcPr>
          <w:p w:rsidR="0045176C" w:rsidRDefault="0045176C" w:rsidP="0045176C">
            <w:pPr>
              <w:pStyle w:val="Normal11"/>
              <w:rPr>
                <w:lang w:eastAsia="da-DK"/>
              </w:rPr>
            </w:pPr>
            <w:r>
              <w:rPr>
                <w:lang w:eastAsia="da-DK"/>
              </w:rPr>
              <w:t>Returner til kaldende use case</w:t>
            </w:r>
          </w:p>
        </w:tc>
        <w:tc>
          <w:tcPr>
            <w:tcW w:w="3197" w:type="dxa"/>
            <w:shd w:val="clear" w:color="auto" w:fill="FFFFFF"/>
          </w:tcPr>
          <w:p w:rsidR="0045176C" w:rsidRDefault="0045176C" w:rsidP="0045176C">
            <w:pPr>
              <w:pStyle w:val="Normal11"/>
              <w:rPr>
                <w:lang w:eastAsia="da-DK"/>
              </w:rPr>
            </w:pPr>
          </w:p>
        </w:tc>
      </w:tr>
    </w:tbl>
    <w:p w:rsidR="0045176C" w:rsidRDefault="0045176C" w:rsidP="0045176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Slutbetingelser</w:t>
            </w:r>
          </w:p>
          <w:p w:rsidR="0045176C" w:rsidRPr="0045176C" w:rsidRDefault="0045176C" w:rsidP="0045176C">
            <w:pPr>
              <w:pStyle w:val="Normal11"/>
              <w:rPr>
                <w:lang w:eastAsia="da-DK"/>
              </w:rPr>
            </w:pPr>
            <w:r>
              <w:rPr>
                <w:lang w:eastAsia="da-DK"/>
              </w:rPr>
              <w:t>Liste over fordringer som indgår i afskrivningen er gjort tilgængelige for påloggede aktør</w:t>
            </w: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Noter</w:t>
            </w:r>
          </w:p>
          <w:p w:rsidR="0045176C" w:rsidRPr="0045176C" w:rsidRDefault="0045176C" w:rsidP="0045176C">
            <w:pPr>
              <w:pStyle w:val="Normal11"/>
              <w:rPr>
                <w:lang w:eastAsia="da-DK"/>
              </w:rPr>
            </w:pPr>
          </w:p>
        </w:tc>
      </w:tr>
      <w:tr w:rsidR="0045176C" w:rsidTr="0045176C">
        <w:tblPrEx>
          <w:tblCellMar>
            <w:top w:w="0" w:type="dxa"/>
            <w:bottom w:w="0" w:type="dxa"/>
          </w:tblCellMar>
        </w:tblPrEx>
        <w:tc>
          <w:tcPr>
            <w:tcW w:w="9869" w:type="dxa"/>
            <w:shd w:val="clear" w:color="auto" w:fill="auto"/>
          </w:tcPr>
          <w:p w:rsidR="0045176C" w:rsidRDefault="0045176C" w:rsidP="0045176C">
            <w:pPr>
              <w:pStyle w:val="Normal11"/>
              <w:rPr>
                <w:lang w:eastAsia="da-DK"/>
              </w:rPr>
            </w:pPr>
            <w:r>
              <w:rPr>
                <w:b/>
                <w:lang w:eastAsia="da-DK"/>
              </w:rPr>
              <w:t>Servicebeskrivelse</w:t>
            </w:r>
          </w:p>
          <w:p w:rsidR="0045176C" w:rsidRPr="0045176C" w:rsidRDefault="0045176C" w:rsidP="0045176C">
            <w:pPr>
              <w:pStyle w:val="Normal11"/>
              <w:rPr>
                <w:lang w:eastAsia="da-DK"/>
              </w:rPr>
            </w:pPr>
          </w:p>
        </w:tc>
      </w:tr>
    </w:tbl>
    <w:p w:rsidR="0045176C" w:rsidRPr="0045176C" w:rsidRDefault="0045176C" w:rsidP="0045176C">
      <w:pPr>
        <w:pStyle w:val="Normal11"/>
        <w:rPr>
          <w:lang w:eastAsia="da-DK"/>
        </w:rPr>
      </w:pPr>
    </w:p>
    <w:sectPr w:rsidR="0045176C" w:rsidRPr="0045176C" w:rsidSect="0045176C">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E1B" w:rsidRDefault="00BD7E1B" w:rsidP="0045176C">
      <w:r>
        <w:separator/>
      </w:r>
    </w:p>
  </w:endnote>
  <w:endnote w:type="continuationSeparator" w:id="0">
    <w:p w:rsidR="00BD7E1B" w:rsidRDefault="00BD7E1B" w:rsidP="0045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1B" w:rsidRDefault="00BD7E1B">
    <w:pPr>
      <w:pStyle w:val="Sidefod"/>
    </w:pPr>
    <w:r>
      <w:tab/>
    </w:r>
    <w:r>
      <w:tab/>
      <w:t xml:space="preserve">Side : </w:t>
    </w:r>
    <w:r>
      <w:fldChar w:fldCharType="begin"/>
    </w:r>
    <w:r>
      <w:instrText xml:space="preserve"> PAGE  \* MERGEFORMAT </w:instrText>
    </w:r>
    <w:r>
      <w:fldChar w:fldCharType="separate"/>
    </w:r>
    <w:r w:rsidR="00927C95">
      <w:rPr>
        <w:noProof/>
      </w:rPr>
      <w:t>2</w:t>
    </w:r>
    <w:r>
      <w:fldChar w:fldCharType="end"/>
    </w:r>
    <w:r>
      <w:t xml:space="preserve"> af </w:t>
    </w:r>
    <w:fldSimple w:instr=" NUMPAGES  \* MERGEFORMAT ">
      <w:r w:rsidR="00927C95">
        <w:rPr>
          <w:noProof/>
        </w:rPr>
        <w:t>92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E1B" w:rsidRDefault="00BD7E1B" w:rsidP="0045176C">
      <w:r>
        <w:separator/>
      </w:r>
    </w:p>
  </w:footnote>
  <w:footnote w:type="continuationSeparator" w:id="0">
    <w:p w:rsidR="00BD7E1B" w:rsidRDefault="00BD7E1B" w:rsidP="00451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1B" w:rsidRDefault="00BD7E1B">
    <w:pPr>
      <w:pStyle w:val="Sidehoved"/>
    </w:pPr>
    <w:r>
      <w:t xml:space="preserve">Rapport dannet den: </w:t>
    </w:r>
    <w:r>
      <w:fldChar w:fldCharType="begin"/>
    </w:r>
    <w:r>
      <w:instrText xml:space="preserve"> CREATEDATE  \@ "d. MMMM yyyy"  \* MERGEFORMAT </w:instrText>
    </w:r>
    <w:r>
      <w:fldChar w:fldCharType="separate"/>
    </w:r>
    <w:r>
      <w:rPr>
        <w:noProof/>
      </w:rPr>
      <w:t>8. april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613"/>
    <w:multiLevelType w:val="multilevel"/>
    <w:tmpl w:val="739C8F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6C"/>
    <w:rsid w:val="00062E9B"/>
    <w:rsid w:val="003717A5"/>
    <w:rsid w:val="0045176C"/>
    <w:rsid w:val="00636BE0"/>
    <w:rsid w:val="006F2D8E"/>
    <w:rsid w:val="00927C95"/>
    <w:rsid w:val="009F4E21"/>
    <w:rsid w:val="00BD7E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45176C"/>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45176C"/>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45176C"/>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45176C"/>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45176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176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17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176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176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5176C"/>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45176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45176C"/>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45176C"/>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45176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176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176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176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176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176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5176C"/>
    <w:rPr>
      <w:rFonts w:ascii="Arial" w:hAnsi="Arial" w:cs="Arial"/>
      <w:b/>
      <w:sz w:val="30"/>
    </w:rPr>
  </w:style>
  <w:style w:type="paragraph" w:customStyle="1" w:styleId="Overskrift211pkt">
    <w:name w:val="Overskrift 2 + 11 pkt"/>
    <w:basedOn w:val="Normal"/>
    <w:link w:val="Overskrift211pktTegn"/>
    <w:rsid w:val="0045176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176C"/>
    <w:rPr>
      <w:rFonts w:ascii="Arial" w:hAnsi="Arial" w:cs="Arial"/>
      <w:b/>
    </w:rPr>
  </w:style>
  <w:style w:type="paragraph" w:customStyle="1" w:styleId="Normal11">
    <w:name w:val="Normal + 11"/>
    <w:basedOn w:val="Normal"/>
    <w:link w:val="Normal11Tegn"/>
    <w:rsid w:val="0045176C"/>
    <w:rPr>
      <w:rFonts w:ascii="Times New Roman" w:hAnsi="Times New Roman" w:cs="Times New Roman"/>
    </w:rPr>
  </w:style>
  <w:style w:type="character" w:customStyle="1" w:styleId="Normal11Tegn">
    <w:name w:val="Normal + 11 Tegn"/>
    <w:basedOn w:val="Standardskrifttypeiafsnit"/>
    <w:link w:val="Normal11"/>
    <w:rsid w:val="0045176C"/>
    <w:rPr>
      <w:rFonts w:ascii="Times New Roman" w:hAnsi="Times New Roman" w:cs="Times New Roman"/>
    </w:rPr>
  </w:style>
  <w:style w:type="paragraph" w:styleId="Sidehoved">
    <w:name w:val="header"/>
    <w:basedOn w:val="Normal"/>
    <w:link w:val="SidehovedTegn"/>
    <w:uiPriority w:val="99"/>
    <w:unhideWhenUsed/>
    <w:rsid w:val="0045176C"/>
    <w:pPr>
      <w:tabs>
        <w:tab w:val="center" w:pos="4819"/>
        <w:tab w:val="right" w:pos="9638"/>
      </w:tabs>
    </w:pPr>
  </w:style>
  <w:style w:type="character" w:customStyle="1" w:styleId="SidehovedTegn">
    <w:name w:val="Sidehoved Tegn"/>
    <w:basedOn w:val="Standardskrifttypeiafsnit"/>
    <w:link w:val="Sidehoved"/>
    <w:uiPriority w:val="99"/>
    <w:rsid w:val="0045176C"/>
  </w:style>
  <w:style w:type="paragraph" w:styleId="Sidefod">
    <w:name w:val="footer"/>
    <w:basedOn w:val="Normal"/>
    <w:link w:val="SidefodTegn"/>
    <w:uiPriority w:val="99"/>
    <w:unhideWhenUsed/>
    <w:rsid w:val="0045176C"/>
    <w:pPr>
      <w:tabs>
        <w:tab w:val="center" w:pos="4819"/>
        <w:tab w:val="right" w:pos="9638"/>
      </w:tabs>
    </w:pPr>
  </w:style>
  <w:style w:type="character" w:customStyle="1" w:styleId="SidefodTegn">
    <w:name w:val="Sidefod Tegn"/>
    <w:basedOn w:val="Standardskrifttypeiafsnit"/>
    <w:link w:val="Sidefod"/>
    <w:uiPriority w:val="99"/>
    <w:rsid w:val="0045176C"/>
  </w:style>
  <w:style w:type="paragraph" w:styleId="Overskrift">
    <w:name w:val="TOC Heading"/>
    <w:basedOn w:val="Overskrift1"/>
    <w:next w:val="Normal"/>
    <w:uiPriority w:val="39"/>
    <w:semiHidden/>
    <w:unhideWhenUsed/>
    <w:qFormat/>
    <w:rsid w:val="0045176C"/>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45176C"/>
    <w:pPr>
      <w:spacing w:after="100"/>
    </w:pPr>
  </w:style>
  <w:style w:type="paragraph" w:styleId="Indholdsfortegnelse2">
    <w:name w:val="toc 2"/>
    <w:basedOn w:val="Normal"/>
    <w:next w:val="Normal"/>
    <w:autoRedefine/>
    <w:uiPriority w:val="39"/>
    <w:unhideWhenUsed/>
    <w:rsid w:val="0045176C"/>
    <w:pPr>
      <w:spacing w:after="100"/>
      <w:ind w:left="220"/>
    </w:pPr>
  </w:style>
  <w:style w:type="character" w:styleId="Hyperlink">
    <w:name w:val="Hyperlink"/>
    <w:basedOn w:val="Standardskrifttypeiafsnit"/>
    <w:uiPriority w:val="99"/>
    <w:unhideWhenUsed/>
    <w:rsid w:val="004517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45176C"/>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45176C"/>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45176C"/>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45176C"/>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45176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176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17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176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176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5176C"/>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45176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45176C"/>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45176C"/>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45176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176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176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176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176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176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5176C"/>
    <w:rPr>
      <w:rFonts w:ascii="Arial" w:hAnsi="Arial" w:cs="Arial"/>
      <w:b/>
      <w:sz w:val="30"/>
    </w:rPr>
  </w:style>
  <w:style w:type="paragraph" w:customStyle="1" w:styleId="Overskrift211pkt">
    <w:name w:val="Overskrift 2 + 11 pkt"/>
    <w:basedOn w:val="Normal"/>
    <w:link w:val="Overskrift211pktTegn"/>
    <w:rsid w:val="0045176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176C"/>
    <w:rPr>
      <w:rFonts w:ascii="Arial" w:hAnsi="Arial" w:cs="Arial"/>
      <w:b/>
    </w:rPr>
  </w:style>
  <w:style w:type="paragraph" w:customStyle="1" w:styleId="Normal11">
    <w:name w:val="Normal + 11"/>
    <w:basedOn w:val="Normal"/>
    <w:link w:val="Normal11Tegn"/>
    <w:rsid w:val="0045176C"/>
    <w:rPr>
      <w:rFonts w:ascii="Times New Roman" w:hAnsi="Times New Roman" w:cs="Times New Roman"/>
    </w:rPr>
  </w:style>
  <w:style w:type="character" w:customStyle="1" w:styleId="Normal11Tegn">
    <w:name w:val="Normal + 11 Tegn"/>
    <w:basedOn w:val="Standardskrifttypeiafsnit"/>
    <w:link w:val="Normal11"/>
    <w:rsid w:val="0045176C"/>
    <w:rPr>
      <w:rFonts w:ascii="Times New Roman" w:hAnsi="Times New Roman" w:cs="Times New Roman"/>
    </w:rPr>
  </w:style>
  <w:style w:type="paragraph" w:styleId="Sidehoved">
    <w:name w:val="header"/>
    <w:basedOn w:val="Normal"/>
    <w:link w:val="SidehovedTegn"/>
    <w:uiPriority w:val="99"/>
    <w:unhideWhenUsed/>
    <w:rsid w:val="0045176C"/>
    <w:pPr>
      <w:tabs>
        <w:tab w:val="center" w:pos="4819"/>
        <w:tab w:val="right" w:pos="9638"/>
      </w:tabs>
    </w:pPr>
  </w:style>
  <w:style w:type="character" w:customStyle="1" w:styleId="SidehovedTegn">
    <w:name w:val="Sidehoved Tegn"/>
    <w:basedOn w:val="Standardskrifttypeiafsnit"/>
    <w:link w:val="Sidehoved"/>
    <w:uiPriority w:val="99"/>
    <w:rsid w:val="0045176C"/>
  </w:style>
  <w:style w:type="paragraph" w:styleId="Sidefod">
    <w:name w:val="footer"/>
    <w:basedOn w:val="Normal"/>
    <w:link w:val="SidefodTegn"/>
    <w:uiPriority w:val="99"/>
    <w:unhideWhenUsed/>
    <w:rsid w:val="0045176C"/>
    <w:pPr>
      <w:tabs>
        <w:tab w:val="center" w:pos="4819"/>
        <w:tab w:val="right" w:pos="9638"/>
      </w:tabs>
    </w:pPr>
  </w:style>
  <w:style w:type="character" w:customStyle="1" w:styleId="SidefodTegn">
    <w:name w:val="Sidefod Tegn"/>
    <w:basedOn w:val="Standardskrifttypeiafsnit"/>
    <w:link w:val="Sidefod"/>
    <w:uiPriority w:val="99"/>
    <w:rsid w:val="0045176C"/>
  </w:style>
  <w:style w:type="paragraph" w:styleId="Overskrift">
    <w:name w:val="TOC Heading"/>
    <w:basedOn w:val="Overskrift1"/>
    <w:next w:val="Normal"/>
    <w:uiPriority w:val="39"/>
    <w:semiHidden/>
    <w:unhideWhenUsed/>
    <w:qFormat/>
    <w:rsid w:val="0045176C"/>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45176C"/>
    <w:pPr>
      <w:spacing w:after="100"/>
    </w:pPr>
  </w:style>
  <w:style w:type="paragraph" w:styleId="Indholdsfortegnelse2">
    <w:name w:val="toc 2"/>
    <w:basedOn w:val="Normal"/>
    <w:next w:val="Normal"/>
    <w:autoRedefine/>
    <w:uiPriority w:val="39"/>
    <w:unhideWhenUsed/>
    <w:rsid w:val="0045176C"/>
    <w:pPr>
      <w:spacing w:after="100"/>
      <w:ind w:left="220"/>
    </w:pPr>
  </w:style>
  <w:style w:type="character" w:styleId="Hyperlink">
    <w:name w:val="Hyperlink"/>
    <w:basedOn w:val="Standardskrifttypeiafsnit"/>
    <w:uiPriority w:val="99"/>
    <w:unhideWhenUsed/>
    <w:rsid w:val="004517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24.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10" Type="http://schemas.openxmlformats.org/officeDocument/2006/relationships/header" Target="header1.xml"/><Relationship Id="rId19" Type="http://schemas.openxmlformats.org/officeDocument/2006/relationships/image" Target="media/image9.wmf"/><Relationship Id="rId31" Type="http://schemas.openxmlformats.org/officeDocument/2006/relationships/image" Target="media/image2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75546-4C89-4580-803C-42B12B9C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92</Pages>
  <Words>14290</Words>
  <Characters>87175</Characters>
  <Application>Microsoft Office Word</Application>
  <DocSecurity>0</DocSecurity>
  <Lines>726</Lines>
  <Paragraphs>202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2013-04-08T12:49:00Z</dcterms:created>
  <dcterms:modified xsi:type="dcterms:W3CDTF">2013-04-08T13:22:00Z</dcterms:modified>
</cp:coreProperties>
</file>