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21F9">
              <w:rPr>
                <w:rFonts w:ascii="Arial" w:hAnsi="Arial" w:cs="Arial"/>
                <w:b/>
                <w:sz w:val="30"/>
              </w:rPr>
              <w:t>SpecifikationSpilAngivelseHent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19-4-2012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kunne fremvise allerede indberettede  specifikationer med supplerende oplysninger til en punktafgiftsangivelse vedrørende afgift af gevinstgivende spilleautomater.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indberetning af afgift af gevinstgivende spilleautomater skal indberetteren medsende en specifikation for hvert spillested.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spillested er identificeret ved en spillestedskode genereret fra Spillemyndighedens bevillingssystem lagret i DynData.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specifikationer (frem til 31.12.2011 faktisk tre). Type 1 for restauranter og type 2 for spillehaller. Type 3 Tivolier er udgået pr. 1. januar 2012.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Pr. 1 januar 2012 er indberetningen af udlodninger under "Fradrag i afgiften" integreret som en del af indberetningen af den enkelte specifikation - fremover betegnet som "Supplerende oplysninger" . Samtidig er indført pligt til at anføre landekode og bankkontonummer for den, der modtager en udlodning. Med ændringen bortfalder muligheden for blot at vedlægge et (ustruktureret) word-dokument.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"Supplerende oplysninger" overføres til specifikationens afgiftsberegning og summen af specifikationer overføres til virksomhedens angivelse.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og supplerende oplysninger skal kunnefremvises og  ændres (via denne service) indtil kl. 16 samme dag som indberetningen er foretaget.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Vælg spillested(Ekstra trin ift. use case, C.2.11) i Use Case "Angiv afgift på og af spilleautomater (C.2.11.1)"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SpecifikationSpilAngivelseHent_I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AngivelseInddata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SpecifikationSpilAngivelseHent_O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AngivelseUddata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SpecifikationUddataListe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Uddata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SpillestedNavn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SpillestedAdresse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SpillestedPostDistrikt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SpecifikationstypeUddata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spillested(Ekstra trin ift. use case, C.2.11) i Use Case "Angiv afgift af gevinstgivende spilleautomater (C.2.11.1)"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21F9" w:rsidSect="008521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SpecifikationSpilAngivelseUdbetaltGevinstKassenBeløb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UdlodningListe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21F9" w:rsidSect="008521F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21F9" w:rsidRDefault="008521F9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521F9" w:rsidTr="008521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afgiftsnedslag.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SpecifikationSpilAngivelseBruttoSpilIndtægt40ProcentBeløb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40 % af bruttospilleindtægten.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</w:t>
            </w:r>
            <w:r>
              <w:rPr>
                <w:rFonts w:ascii="Arial" w:hAnsi="Arial" w:cs="Arial"/>
                <w:sz w:val="18"/>
              </w:rPr>
              <w:lastRenderedPageBreak/>
              <w:t>igetAfgiftBeløb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nedslagsberettiget afgift.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SpilVelgørendeFormålUdlodningDato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adressen (vejnavnet) for spillestedet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SpillestedNavn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SpillestedPostDistrikt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8521F9" w:rsidTr="008521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CVRNummer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nummer der tildeles juridiske enheder i et Centralt </w:t>
            </w:r>
            <w:r>
              <w:rPr>
                <w:rFonts w:ascii="Arial" w:hAnsi="Arial" w:cs="Arial"/>
                <w:sz w:val="18"/>
              </w:rPr>
              <w:lastRenderedPageBreak/>
              <w:t>Virksomheds Register (CVR).</w:t>
            </w: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21F9" w:rsidRPr="008521F9" w:rsidRDefault="008521F9" w:rsidP="00852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8521F9" w:rsidRDefault="00E7765D" w:rsidP="00852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521F9" w:rsidSect="008521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1F9" w:rsidRDefault="008521F9" w:rsidP="008521F9">
      <w:pPr>
        <w:spacing w:line="240" w:lineRule="auto"/>
      </w:pPr>
      <w:r>
        <w:separator/>
      </w:r>
    </w:p>
  </w:endnote>
  <w:endnote w:type="continuationSeparator" w:id="0">
    <w:p w:rsidR="008521F9" w:rsidRDefault="008521F9" w:rsidP="00852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Default="008521F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Pr="008521F9" w:rsidRDefault="008521F9" w:rsidP="008521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Default="008521F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1F9" w:rsidRDefault="008521F9" w:rsidP="008521F9">
      <w:pPr>
        <w:spacing w:line="240" w:lineRule="auto"/>
      </w:pPr>
      <w:r>
        <w:separator/>
      </w:r>
    </w:p>
  </w:footnote>
  <w:footnote w:type="continuationSeparator" w:id="0">
    <w:p w:rsidR="008521F9" w:rsidRDefault="008521F9" w:rsidP="008521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Default="008521F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Pr="008521F9" w:rsidRDefault="008521F9" w:rsidP="008521F9">
    <w:pPr>
      <w:pStyle w:val="Sidehoved"/>
      <w:jc w:val="center"/>
      <w:rPr>
        <w:rFonts w:ascii="Arial" w:hAnsi="Arial" w:cs="Arial"/>
      </w:rPr>
    </w:pPr>
    <w:r w:rsidRPr="008521F9">
      <w:rPr>
        <w:rFonts w:ascii="Arial" w:hAnsi="Arial" w:cs="Arial"/>
      </w:rPr>
      <w:t>Servicebeskrivelse</w:t>
    </w:r>
  </w:p>
  <w:p w:rsidR="008521F9" w:rsidRPr="008521F9" w:rsidRDefault="008521F9" w:rsidP="008521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Default="008521F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Pr="008521F9" w:rsidRDefault="008521F9" w:rsidP="008521F9">
    <w:pPr>
      <w:pStyle w:val="Sidehoved"/>
      <w:jc w:val="center"/>
      <w:rPr>
        <w:rFonts w:ascii="Arial" w:hAnsi="Arial" w:cs="Arial"/>
      </w:rPr>
    </w:pPr>
    <w:r w:rsidRPr="008521F9">
      <w:rPr>
        <w:rFonts w:ascii="Arial" w:hAnsi="Arial" w:cs="Arial"/>
      </w:rPr>
      <w:t>Datastrukturer</w:t>
    </w:r>
  </w:p>
  <w:p w:rsidR="008521F9" w:rsidRPr="008521F9" w:rsidRDefault="008521F9" w:rsidP="008521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1F9" w:rsidRDefault="008521F9" w:rsidP="008521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21F9" w:rsidRPr="008521F9" w:rsidRDefault="008521F9" w:rsidP="008521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D54AB"/>
    <w:multiLevelType w:val="multilevel"/>
    <w:tmpl w:val="363C27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1F9"/>
    <w:rsid w:val="00552670"/>
    <w:rsid w:val="008521F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21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21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21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21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21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21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21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21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21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21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21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21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21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21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21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21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21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21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21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21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21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21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21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21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521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521F9"/>
  </w:style>
  <w:style w:type="paragraph" w:styleId="Sidefod">
    <w:name w:val="footer"/>
    <w:basedOn w:val="Normal"/>
    <w:link w:val="SidefodTegn"/>
    <w:uiPriority w:val="99"/>
    <w:semiHidden/>
    <w:unhideWhenUsed/>
    <w:rsid w:val="008521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52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2431</Words>
  <Characters>14830</Characters>
  <Application>Microsoft Office Word</Application>
  <DocSecurity>0</DocSecurity>
  <Lines>123</Lines>
  <Paragraphs>34</Paragraphs>
  <ScaleCrop>false</ScaleCrop>
  <Company>SKAT</Company>
  <LinksUpToDate>false</LinksUpToDate>
  <CharactersWithSpaces>17227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2012-04-19T12:42:00Z</dcterms:created>
  <dcterms:modified xsi:type="dcterms:W3CDTF">2012-04-19T12:42:00Z</dcterms:modified>
</cp:coreProperties>
</file>