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A20D74" w:rsidP="00A20D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20D74" w:rsidTr="00A20D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A20D74">
              <w:rPr>
                <w:rFonts w:ascii="Arial" w:hAnsi="Arial" w:cs="Arial"/>
                <w:b/>
                <w:sz w:val="30"/>
              </w:rPr>
              <w:t>PersonSelvangivelseOpret</w:t>
            </w:r>
            <w:proofErr w:type="spellEnd"/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15-6-2012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indberette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den udvidede selvangivelse (S10).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PersonSelvangivelseOpret_I</w:t>
            </w:r>
            <w:proofErr w:type="spellEnd"/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PersonSelvangivelseIndkomstÅr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Selvangivelse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BeløbsfeltListe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PersonSelvangivelseVirksomhedOphør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PersonSelvangivelseVirksomhedOphørTidligere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PersonSelvangivelseHenstandsbegæring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PersonSelvangivelseBeskatningsordning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PersonSelvangivelseEjendomsoplysningAccept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PersonSelvangivelseEjendomsoplysningSupplement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RegnskabAngivelseListe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BeløbsfeltListe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RegnskabAngivelseOplysningsfritagelse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RegnskabAngivelseOplysningsfritagelseÅrsag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RegnskabAngivelseRevisorbistand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RegnskabAngivelseRevisorbistandArt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RegnskabAngivelseRevisorerklæring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RegnskabAngivelseRevisorforbehold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RegnskabAngivelsePrivateAndeleArt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RegnskabAngivelseGældseftergivelse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EjendomsavanceAngivelseListe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BeløbsfeltListe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EjendomsavanceAngivelseGenanbringelsePlacering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UdenlandskEjendom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UdenlandskEjendom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BeløbsfeltListe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Beløbsfelt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EjendomIdentifikationValg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UdenlandskEjendom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EjendomAngivelseErhvervetFør1998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EjendomAngivelseEjendomstype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EjendomAngivelseOvertagelsesdato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EjendomAngivelseIndflytningsdato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EjendomAngivelseIndflytningEfterIndkomstår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EjendomAngivelseKøberOvertagelsesdato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EjendomAngivelseUdflytningsdato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EjendomAngivelseUbeboeligdage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EjendomAngivelseDelvisUdlejningsdage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EjendomAngivelseDelvisUdlejningsandel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EjendomAngivelseHelUdlejningsdage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EjendomAngivelseErhvervsanvendelsesandel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EjendomAngivelseErhvervsanvendelsesdage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EjendomAngivelseErhvervsudlejningsdage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UnderholdsbidragAngivelseListe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UnderholdsbidragAngivelse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ModtagerIdentifikationValg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RenteAngivelseListe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RenteAngivelse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KreditorIdentifikationValg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PersonSelvangivelseOpret_O</w:t>
            </w:r>
            <w:proofErr w:type="spellEnd"/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FejlIdentifikation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AngivelseFeltIndholdListe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AngivelseFeltIndhold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AngivelseFeltIndhold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A20D74" w:rsidRDefault="00A20D74" w:rsidP="00A20D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D74" w:rsidSect="00A20D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D74" w:rsidRDefault="00A20D74" w:rsidP="00A20D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20D74" w:rsidTr="00A20D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7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AngivelseFeltIndhold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i angivelsesfeltet.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AngivelseFeltIndholdBeløb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18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et beløbsfelt på en angivelsesblanket.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et blanketfelt.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EjendomAngivelseDelvisUdlejningsandel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den udlejede del af boligen i procent.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737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EjendomAngivelseDelvisUdlejningsdage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 af en del af boligen (værelsesudlejning) i antal dage.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EjendomAngivelseEjendomstype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Ejendomstype. Muligheder: 1) Helårsbolig eller sommerhus med tilladelse til helårsbeboelse, 3) Sommerhus, 4) Tofamilieshus med to ejerboligværdier, 5) Tofamilieshus med en ejerboligværdi, 7) Ejerlejlighed - helårsbeboelse, 8) Ejerlejlighed - fritidsbolig, 9) Øvrige ejendomme.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705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705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EjendomAngivelseEjerandel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EjendomAngivelseErhvervetFør1998</w:t>
            </w:r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</w:t>
            </w:r>
            <w:proofErr w:type="spellStart"/>
            <w:r>
              <w:rPr>
                <w:rFonts w:ascii="Arial" w:hAnsi="Arial" w:cs="Arial"/>
                <w:sz w:val="18"/>
              </w:rPr>
              <w:t>ejendommet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erhvervet før 2/7 1998 (true=ja).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712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EjendomAngivelseErhvervsanvendelsesandel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delvis erhvervsmæssig anvendelse anføres værdien af den erhvervsmæssige del i procent.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EjendomAngivelseErhvervsanvendelsesdage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med erhvervsmæssig anvendelse.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746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EjendomAngivelseErhvervsudlejningsdage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Flerårig erhvervsmæssig udlejning (antal dage).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747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EjendomAngivelseHelUdlejningsdage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lastRenderedPageBreak/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Udleje af hele helårsboligen en del af året og sommerhusudlejning i antal dage.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 739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EjendomAngivelseIndflytningEfterIndkomstår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er flyttet ind efter indkomståret (true=ja).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772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EjendomAngivelseIndflytningsdato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Indflytningsdato i indkomståret, hvis indflytningsdagen ligger efter </w:t>
            </w:r>
            <w:proofErr w:type="spellStart"/>
            <w:r>
              <w:rPr>
                <w:rFonts w:ascii="Arial" w:hAnsi="Arial" w:cs="Arial"/>
                <w:sz w:val="18"/>
              </w:rPr>
              <w:t>orvertagelsesdagen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(kun helårsbolig)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766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EjendomAngivelseKøberOvertagelsesdato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salg: Købers overtagelsesdato i indkomståret.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733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EjendomAngivelseOvertagelsesdato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køb: Angivers overtagelsesdato i indkomståret.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732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EjendomAngivelseUbeboeligdage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ejendommen har været ubeboelig.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786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EjendomAngivelseUdflytningsdato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salg: </w:t>
            </w:r>
            <w:proofErr w:type="spellStart"/>
            <w:r>
              <w:rPr>
                <w:rFonts w:ascii="Arial" w:hAnsi="Arial" w:cs="Arial"/>
                <w:sz w:val="18"/>
              </w:rPr>
              <w:t>Udflyningsdato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indkomståret, hvis udflytningsdagen ligger før købers overtagelsesdag (kun helårsbolig).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767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EjendomsavanceAngivelseGenanbringelsePlacering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Placering af genanbragt ejendomsavance (ejendom i eller udenfor Danmark) 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650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A20D74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A20D74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A20D74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PersonSelvangivelseBeskatningsordning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valgt beskatningsordning, som fx kan være beskatning efter kapitalafkastordningen (kaldes også for virksomhedskode).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184.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PersonSelvangivelseEjendomsoplysningAccept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er enig i at ejendomsoplysningerne er korrekte (true=ja).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129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PersonSelvangivelseEjendomsoplysningSupplement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angiver er uenig i at ejendomsoplysningerne er korrekt og derfor indsender korrigerede oplysninger om ejendomsværdiskat (true=ja).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130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PersonSelvangivelseHenstandsbegæring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Hvorvidt der er indsendt begæring om henstand med betaling af skat og AM-bidrag af fortjeneste ved overdragelse af goodwill mv. mod vederlag som løbende ydelse (true=ja). 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 155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131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PersonSelvangivelseIndkomstÅr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selvangivelsen vedrører.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PersonSelvangivelseVirksomhedOphør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Hvorvidt angiver er ophørt med selvstændig virksomhed (true=ophørt). 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131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PersonSelvangivelseVirksomhedOphørTidligere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Hvorvidt angiver har en ikke-erhvervsmæssig virksomhed eller virksomheden er ophørt før indkomståret. Bemærk at der på papirblanketten i stedet skal angives </w:t>
            </w:r>
            <w:proofErr w:type="spellStart"/>
            <w:r>
              <w:rPr>
                <w:rFonts w:ascii="Arial" w:hAnsi="Arial" w:cs="Arial"/>
                <w:sz w:val="18"/>
              </w:rPr>
              <w:t>ophørsår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134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RegnskabAngivelseGældseftergivelse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der opnået gældseftergivelse eller akkord (true=ja).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697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RegnskabAngivelseOplysningsfritagelse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 virksomheden er fritaget for at give regnskabsoplysninger (true=fritaget).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603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RegnskabAngivelseOplysningsfritagelseÅrsag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til at virksomheden er fritaget for at give regnskabsoplysninger. Kan være: 1) virksomhedstype, 2) nettoomsætning maksimum, 2) nettoomsætning minimum.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604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RegnskabAngivelsePrivateAndeleArt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Private andele i opgørelsen af den skattepligtige indkomst. Muligheder: 1) biludgifter, 2) fri bil i virksomhedsordningen, 3) eget vareforbrug, 4) andet.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Suppleres med beløb i felt 676.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676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RegnskabAngivelseRevisorbistand</w:t>
            </w:r>
            <w:proofErr w:type="spellEnd"/>
          </w:p>
        </w:tc>
        <w:tc>
          <w:tcPr>
            <w:tcW w:w="170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 udarbejdet med bistand fra revisor (true=ja).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607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RegnskabAngivelseRevisorbistandArt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Revisorbistand art. Muligheder: 1) revision, 2) </w:t>
            </w:r>
            <w:proofErr w:type="gramStart"/>
            <w:r>
              <w:rPr>
                <w:rFonts w:ascii="Arial" w:hAnsi="Arial" w:cs="Arial"/>
                <w:sz w:val="18"/>
              </w:rPr>
              <w:t>gennemgang,  3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18"/>
              </w:rPr>
              <w:t>assisance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regnskabsopstilling, 4) andet.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608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RegnskabAngivelseRevisorerklæring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i revisorerklæring. Muligheder: 1) forbehold, 2) supplerende oplysninger, 3) uden forbehold og supplerende oplysninger.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609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RegnskabAngivelseRevisorforbehold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Hvad forbeholdet eller supplerende oplysninger fra revisor vedrører. Muligheder: 1) overholdelse af skatte- og afgiftslovgivning, 2) overholdelse af regnskabslovgivningen, 3) andet.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612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A20D74" w:rsidTr="00A20D7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A20D74" w:rsidRPr="00A20D74" w:rsidRDefault="00A20D74" w:rsidP="00A20D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A20D74" w:rsidRPr="00A20D74" w:rsidRDefault="00A20D74" w:rsidP="00A20D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0D74" w:rsidRPr="00A20D74" w:rsidSect="00A20D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74" w:rsidRDefault="00A20D74" w:rsidP="00A20D74">
      <w:r>
        <w:separator/>
      </w:r>
    </w:p>
  </w:endnote>
  <w:endnote w:type="continuationSeparator" w:id="0">
    <w:p w:rsidR="00A20D74" w:rsidRDefault="00A20D74" w:rsidP="00A2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Default="00A20D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Pr="00A20D74" w:rsidRDefault="00A20D74" w:rsidP="00A20D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PersonSelvangivelseOpret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Default="00A20D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74" w:rsidRDefault="00A20D74" w:rsidP="00A20D74">
      <w:r>
        <w:separator/>
      </w:r>
    </w:p>
  </w:footnote>
  <w:footnote w:type="continuationSeparator" w:id="0">
    <w:p w:rsidR="00A20D74" w:rsidRDefault="00A20D74" w:rsidP="00A20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Default="00A20D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Pr="00A20D74" w:rsidRDefault="00A20D74" w:rsidP="00A20D74">
    <w:pPr>
      <w:pStyle w:val="Sidehoved"/>
      <w:jc w:val="center"/>
      <w:rPr>
        <w:rFonts w:ascii="Arial" w:hAnsi="Arial" w:cs="Arial"/>
        <w:sz w:val="22"/>
      </w:rPr>
    </w:pPr>
    <w:r w:rsidRPr="00A20D74">
      <w:rPr>
        <w:rFonts w:ascii="Arial" w:hAnsi="Arial" w:cs="Arial"/>
        <w:sz w:val="22"/>
      </w:rPr>
      <w:t>Servicebeskrivelse</w:t>
    </w:r>
  </w:p>
  <w:p w:rsidR="00A20D74" w:rsidRPr="00A20D74" w:rsidRDefault="00A20D74" w:rsidP="00A20D74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Default="00A20D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D74" w:rsidRDefault="00A20D74" w:rsidP="00A20D74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A20D74" w:rsidRPr="00A20D74" w:rsidRDefault="00A20D74" w:rsidP="00A20D74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5E7"/>
    <w:multiLevelType w:val="multilevel"/>
    <w:tmpl w:val="C4BA86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74"/>
    <w:rsid w:val="00427F60"/>
    <w:rsid w:val="00785361"/>
    <w:rsid w:val="007C09C7"/>
    <w:rsid w:val="00822DED"/>
    <w:rsid w:val="009303A2"/>
    <w:rsid w:val="00A20D74"/>
    <w:rsid w:val="00AC3544"/>
    <w:rsid w:val="00B71915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A20D74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0D74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A20D74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20D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D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D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D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D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D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20D74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0D74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A20D74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20D7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D74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D74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D7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D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D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D7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D7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A20D7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A20D74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A20D74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A20D74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A20D7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20D74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A20D7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20D74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A20D74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0D74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A20D74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20D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D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D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D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D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D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20D74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0D74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A20D74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20D7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D74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D74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D74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D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D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D74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D74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A20D74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A20D74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A20D74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A20D74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A20D7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20D74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A20D7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20D74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1856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2012-06-15T15:53:00Z</dcterms:created>
  <dcterms:modified xsi:type="dcterms:W3CDTF">2012-06-15T15:58:00Z</dcterms:modified>
</cp:coreProperties>
</file>