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415"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361FA" w:rsidTr="00C361FA">
        <w:tblPrEx>
          <w:tblCellMar>
            <w:top w:w="0" w:type="dxa"/>
            <w:bottom w:w="0" w:type="dxa"/>
          </w:tblCellMar>
        </w:tblPrEx>
        <w:trPr>
          <w:trHeight w:hRule="exact" w:val="113"/>
        </w:trPr>
        <w:tc>
          <w:tcPr>
            <w:tcW w:w="10205" w:type="dxa"/>
            <w:gridSpan w:val="5"/>
            <w:shd w:val="clear" w:color="auto" w:fill="82A0F0"/>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rPr>
          <w:trHeight w:val="283"/>
        </w:trPr>
        <w:tc>
          <w:tcPr>
            <w:tcW w:w="10205" w:type="dxa"/>
            <w:gridSpan w:val="5"/>
            <w:tcBorders>
              <w:bottom w:val="single" w:sz="6" w:space="0" w:color="auto"/>
            </w:tcBorders>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361FA">
              <w:rPr>
                <w:rFonts w:ascii="Arial" w:hAnsi="Arial" w:cs="Arial"/>
                <w:b/>
                <w:sz w:val="30"/>
              </w:rPr>
              <w:t>PersonSelvangivelseOpret</w:t>
            </w:r>
          </w:p>
        </w:tc>
      </w:tr>
      <w:tr w:rsidR="00C361FA" w:rsidTr="00C361FA">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361FA" w:rsidTr="00C361FA">
        <w:tblPrEx>
          <w:tblCellMar>
            <w:top w:w="0" w:type="dxa"/>
            <w:bottom w:w="0" w:type="dxa"/>
          </w:tblCellMar>
        </w:tblPrEx>
        <w:trPr>
          <w:trHeight w:val="283"/>
        </w:trPr>
        <w:tc>
          <w:tcPr>
            <w:tcW w:w="1701" w:type="dxa"/>
            <w:tcBorders>
              <w:top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SApro</w:t>
            </w:r>
          </w:p>
        </w:tc>
        <w:tc>
          <w:tcPr>
            <w:tcW w:w="3969" w:type="dxa"/>
            <w:tcBorders>
              <w:top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3.15</w:t>
            </w:r>
          </w:p>
        </w:tc>
        <w:tc>
          <w:tcPr>
            <w:tcW w:w="1699" w:type="dxa"/>
            <w:tcBorders>
              <w:top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699" w:type="dxa"/>
            <w:tcBorders>
              <w:top w:val="nil"/>
            </w:tcBorders>
            <w:shd w:val="clear" w:color="auto" w:fill="auto"/>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2019-12-10</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361FA" w:rsidTr="00C361FA">
        <w:tblPrEx>
          <w:tblCellMar>
            <w:top w:w="0" w:type="dxa"/>
            <w:bottom w:w="0" w:type="dxa"/>
          </w:tblCellMar>
        </w:tblPrEx>
        <w:trPr>
          <w:trHeight w:val="283"/>
        </w:trPr>
        <w:tc>
          <w:tcPr>
            <w:tcW w:w="10205" w:type="dxa"/>
            <w:gridSpan w:val="5"/>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oplysningsskemaet (S10) og returnere den opdaterede årsopgørelse inkl. evt. ægtefælles.</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361FA" w:rsidTr="00C361FA">
        <w:tblPrEx>
          <w:tblCellMar>
            <w:top w:w="0" w:type="dxa"/>
            <w:bottom w:w="0" w:type="dxa"/>
          </w:tblCellMar>
        </w:tblPrEx>
        <w:trPr>
          <w:trHeight w:val="283"/>
        </w:trPr>
        <w:tc>
          <w:tcPr>
            <w:tcW w:w="10205" w:type="dxa"/>
            <w:gridSpan w:val="5"/>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361FA" w:rsidTr="00C361FA">
        <w:tblPrEx>
          <w:tblCellMar>
            <w:top w:w="0" w:type="dxa"/>
            <w:bottom w:w="0" w:type="dxa"/>
          </w:tblCellMar>
        </w:tblPrEx>
        <w:trPr>
          <w:trHeight w:val="283"/>
        </w:trPr>
        <w:tc>
          <w:tcPr>
            <w:tcW w:w="10205" w:type="dxa"/>
            <w:gridSpan w:val="5"/>
            <w:shd w:val="clear" w:color="auto" w:fill="FFFFFF"/>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361FA" w:rsidTr="00C361FA">
        <w:tblPrEx>
          <w:tblCellMar>
            <w:top w:w="0" w:type="dxa"/>
            <w:bottom w:w="0" w:type="dxa"/>
          </w:tblCellMar>
        </w:tblPrEx>
        <w:trPr>
          <w:trHeight w:val="283"/>
        </w:trPr>
        <w:tc>
          <w:tcPr>
            <w:tcW w:w="10205" w:type="dxa"/>
            <w:gridSpan w:val="5"/>
            <w:shd w:val="clear" w:color="auto" w:fill="FFFFFF"/>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361FA" w:rsidTr="00C361FA">
        <w:tblPrEx>
          <w:tblCellMar>
            <w:top w:w="0" w:type="dxa"/>
            <w:bottom w:w="0" w:type="dxa"/>
          </w:tblCellMar>
        </w:tblPrEx>
        <w:trPr>
          <w:trHeight w:val="283"/>
        </w:trPr>
        <w:tc>
          <w:tcPr>
            <w:tcW w:w="10205" w:type="dxa"/>
            <w:gridSpan w:val="5"/>
            <w:shd w:val="clear" w:color="auto" w:fill="FFFFFF"/>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C361FA" w:rsidTr="00C361FA">
        <w:tblPrEx>
          <w:tblCellMar>
            <w:top w:w="0" w:type="dxa"/>
            <w:bottom w:w="0" w:type="dxa"/>
          </w:tblCellMar>
        </w:tblPrEx>
        <w:trPr>
          <w:trHeight w:val="283"/>
        </w:trPr>
        <w:tc>
          <w:tcPr>
            <w:tcW w:w="10205" w:type="dxa"/>
            <w:gridSpan w:val="5"/>
            <w:shd w:val="clear" w:color="auto" w:fill="FFFFFF"/>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UdviklerSENummer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*ToFamilieEjendom*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(ToFamilieEnhedsløbeNummer)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(ToFamilieBenyttelseKode)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(EjendomAngivelseUdflytningsdato)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361FA" w:rsidTr="00C361FA">
        <w:tblPrEx>
          <w:tblCellMar>
            <w:top w:w="0" w:type="dxa"/>
            <w:bottom w:w="0" w:type="dxa"/>
          </w:tblCellMar>
        </w:tblPrEx>
        <w:trPr>
          <w:trHeight w:val="283"/>
        </w:trPr>
        <w:tc>
          <w:tcPr>
            <w:tcW w:w="10205" w:type="dxa"/>
            <w:gridSpan w:val="5"/>
            <w:shd w:val="clear" w:color="auto" w:fill="FFFFFF"/>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C361FA" w:rsidTr="00C361FA">
        <w:tblPrEx>
          <w:tblCellMar>
            <w:top w:w="0" w:type="dxa"/>
            <w:bottom w:w="0" w:type="dxa"/>
          </w:tblCellMar>
        </w:tblPrEx>
        <w:trPr>
          <w:trHeight w:val="283"/>
        </w:trPr>
        <w:tc>
          <w:tcPr>
            <w:tcW w:w="10205" w:type="dxa"/>
            <w:gridSpan w:val="5"/>
            <w:shd w:val="clear" w:color="auto" w:fill="FFFFFF"/>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C361FA" w:rsidTr="00C361FA">
        <w:tblPrEx>
          <w:tblCellMar>
            <w:top w:w="0" w:type="dxa"/>
            <w:bottom w:w="0" w:type="dxa"/>
          </w:tblCellMar>
        </w:tblPrEx>
        <w:trPr>
          <w:trHeight w:val="283"/>
        </w:trPr>
        <w:tc>
          <w:tcPr>
            <w:tcW w:w="10205" w:type="dxa"/>
            <w:gridSpan w:val="5"/>
            <w:shd w:val="clear" w:color="auto" w:fill="FFFFFF"/>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(MyndighedNummer)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IndberetterautorisationUdløbDato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Advis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AdvisTekst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C361FA" w:rsidTr="00C361FA">
        <w:tblPrEx>
          <w:tblCellMar>
            <w:top w:w="0" w:type="dxa"/>
            <w:bottom w:w="0" w:type="dxa"/>
          </w:tblCellMar>
        </w:tblPrEx>
        <w:trPr>
          <w:trHeight w:val="283"/>
        </w:trPr>
        <w:tc>
          <w:tcPr>
            <w:tcW w:w="10205" w:type="dxa"/>
            <w:gridSpan w:val="5"/>
            <w:shd w:val="clear" w:color="auto" w:fill="FFFFFF"/>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 Link: http://skat.dk/skat.aspx?oId=13451&amp;vId=0 (Liste over mulige fejlmeddelelser vedr. årsopgørelsen)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r w:rsidR="00C361FA" w:rsidTr="00C361FA">
        <w:tblPrEx>
          <w:tblCellMar>
            <w:top w:w="0" w:type="dxa"/>
            <w:bottom w:w="0" w:type="dxa"/>
          </w:tblCellMar>
        </w:tblPrEx>
        <w:trPr>
          <w:trHeight w:val="283"/>
        </w:trPr>
        <w:tc>
          <w:tcPr>
            <w:tcW w:w="10205" w:type="dxa"/>
            <w:gridSpan w:val="5"/>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361FA" w:rsidTr="00C361FA">
        <w:tblPrEx>
          <w:tblCellMar>
            <w:top w:w="0" w:type="dxa"/>
            <w:bottom w:w="0" w:type="dxa"/>
          </w:tblCellMar>
        </w:tblPrEx>
        <w:trPr>
          <w:trHeight w:val="283"/>
        </w:trPr>
        <w:tc>
          <w:tcPr>
            <w:tcW w:w="10205" w:type="dxa"/>
            <w:gridSpan w:val="5"/>
            <w:shd w:val="clear" w:color="auto" w:fill="FFFFFF"/>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61FA" w:rsidSect="00C361F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NormalBidrag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(KapitalIndkomstRenteIndtægt)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(LigningsmæssigtFradragJobFradragBeløb)</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(LigningsmæssigtFradragEkstraPensionsfradragBeløb)</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(PersonligIndkomstEjendomsAvance)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(PersonligIndkomstResultatAfVirksomhed)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(PersonligIndkomstResultatAfVirksomhedEfterAMBidrag)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(PersonligIndkomstUdlodningInvesteringsForeningVirksomhed)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(PersonligIndkomstVirksomhedRenteudgift)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ÆgtefælleBidragAngivelseStruktur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361FA" w:rsidTr="00C361FA">
        <w:tblPrEx>
          <w:tblCellMar>
            <w:top w:w="0" w:type="dxa"/>
            <w:bottom w:w="0" w:type="dxa"/>
          </w:tblCellMar>
        </w:tblPrEx>
        <w:trPr>
          <w:trHeight w:hRule="exact" w:val="113"/>
        </w:trPr>
        <w:tc>
          <w:tcPr>
            <w:tcW w:w="10205" w:type="dxa"/>
            <w:shd w:val="clear" w:color="auto" w:fill="D2DCF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361FA" w:rsidTr="00C361FA">
        <w:tblPrEx>
          <w:tblCellMar>
            <w:top w:w="0" w:type="dxa"/>
            <w:bottom w:w="0" w:type="dxa"/>
          </w:tblCellMar>
        </w:tblPrEx>
        <w:tc>
          <w:tcPr>
            <w:tcW w:w="10205" w:type="dx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C361FA" w:rsidTr="00C361FA">
        <w:tblPrEx>
          <w:tblCellMar>
            <w:top w:w="0" w:type="dxa"/>
            <w:bottom w:w="0" w:type="dxa"/>
          </w:tblCellMar>
        </w:tblPrEx>
        <w:tc>
          <w:tcPr>
            <w:tcW w:w="10205" w:type="dxa"/>
            <w:vAlign w:val="center"/>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(AlderspensionAfgiftsBeløb4Pct)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(AlderspensionAfgiftsBeløb20PctOver5År)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(AlderspensionAfgiftsBeløb20PctUnder6År)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(AlderspensionAfgiftsBeløb40PctDiskvalificeret)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(AlderspensionAfgiftsberegning4Pct)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(AlderspensionAfgiftsberegning20PctOg40Pct)</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(AlderspensionDiskvalifikationKode)</w:t>
            </w:r>
          </w:p>
        </w:tc>
      </w:tr>
    </w:tbl>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361FA" w:rsidSect="00C361FA">
          <w:headerReference w:type="default" r:id="rId13"/>
          <w:footerReference w:type="default" r:id="rId14"/>
          <w:pgSz w:w="11906" w:h="16838"/>
          <w:pgMar w:top="567" w:right="567" w:bottom="567" w:left="1134" w:header="283" w:footer="708" w:gutter="0"/>
          <w:cols w:space="708"/>
          <w:docGrid w:linePitch="360"/>
        </w:sect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361FA" w:rsidTr="00C361FA">
        <w:tblPrEx>
          <w:tblCellMar>
            <w:top w:w="0" w:type="dxa"/>
            <w:bottom w:w="0" w:type="dxa"/>
          </w:tblCellMar>
        </w:tblPrEx>
        <w:trPr>
          <w:tblHeader/>
        </w:trPr>
        <w:tc>
          <w:tcPr>
            <w:tcW w:w="3401" w:type="dxa"/>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AdvisNummer</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5</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maxInclusive: 99999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minInclusive: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nummer der identificerer en meddelelsestekst.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AdvisTekst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Meddelelsestekst der indeholder informationer om forhold i indberetningen.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Skattestyrelsen.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AktierSpecifikationUdbytteEjUdbytteSkat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Skattestyrelsen. Udbytter af aktier i visse lande fx Frankrig, Grønland, Kenya og Spanien skal i rubrik 452 oplysningsskemaet for udenlandsk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AlderspensionAfgiftsBeløb20PctOver5År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alderspension, hvor personen har mere end 5 år til pensionsalderen, og indskuddet overstiger grundbeløbet på kr. 5.100 (beløbet reguleres årligt). Beløbet er beregnet med 20 % kr. af felt 982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AlderspensionAfgiftsBeløb20PctUnder6År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alderspension, hvor personen har 5 år eller mindre til pensionsalderen, og indskuddet overstiger grundbeløbet på kr. 46.000 (beløbet reguleres årligt). Beløbet er beregnet med 20 % kr. af felt 982 reduceret med 46.000 (beløbet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AlderspensionAfgiftsBeløb40PctDiskvalificeret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alderspension, hvor personen er diskvalificeret for at indskyde høje beløb, og indskuddet overstiger grundbeløbet på kr. 5.100 (beløbet reguleres årligt). Beløbet er beregnet med 40 % kr. af felt 982 reduceret med 5.100 (beløbet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AlderspensionAfgiftsBeløb4Pct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med beregnet afgift ved indbetaling til alderspension, hvor beløb er flyttet til anden ordning. Beløbet er beregnet med 4 % kr. af felt 983.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AlderspensionAfgiftsberegning20PctOg40Pct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w:t>
            </w:r>
            <w:r>
              <w:rPr>
                <w:rFonts w:ascii="Arial" w:hAnsi="Arial" w:cs="Arial"/>
                <w:sz w:val="18"/>
              </w:rPr>
              <w:lastRenderedPageBreak/>
              <w:t>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 afgiftsberegning med 20% eller 40%. Hvis indbetalingen overstiger grundbeløb jf. nedenstående tabel, beregnes der en afgift med henholdsvis 20% eller 40% efter fradrag af grundbeløb.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hentes fra Felt 982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w:t>
            </w:r>
            <w:r>
              <w:rPr>
                <w:rFonts w:ascii="Arial" w:hAnsi="Arial" w:cs="Arial"/>
                <w:sz w:val="18"/>
              </w:rPr>
              <w:tab/>
              <w:t>Reduceret med Grundbeløb</w:t>
            </w:r>
            <w:r>
              <w:rPr>
                <w:rFonts w:ascii="Arial" w:hAnsi="Arial" w:cs="Arial"/>
                <w:sz w:val="18"/>
              </w:rPr>
              <w:tab/>
              <w:t>Persongruppe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Personer &gt;5 år til pensionsalder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46.000</w:t>
            </w:r>
            <w:r>
              <w:rPr>
                <w:rFonts w:ascii="Arial" w:hAnsi="Arial" w:cs="Arial"/>
                <w:sz w:val="18"/>
              </w:rPr>
              <w:tab/>
            </w:r>
            <w:r>
              <w:rPr>
                <w:rFonts w:ascii="Arial" w:hAnsi="Arial" w:cs="Arial"/>
                <w:sz w:val="18"/>
              </w:rPr>
              <w:tab/>
            </w:r>
            <w:r>
              <w:rPr>
                <w:rFonts w:ascii="Arial" w:hAnsi="Arial" w:cs="Arial"/>
                <w:sz w:val="18"/>
              </w:rPr>
              <w:tab/>
              <w:t>Personer &lt;=5 år til pensionsalder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Personer med forskudt regnskabsår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5.100</w:t>
            </w:r>
            <w:r>
              <w:rPr>
                <w:rFonts w:ascii="Arial" w:hAnsi="Arial" w:cs="Arial"/>
                <w:sz w:val="18"/>
              </w:rPr>
              <w:tab/>
            </w:r>
            <w:r>
              <w:rPr>
                <w:rFonts w:ascii="Arial" w:hAnsi="Arial" w:cs="Arial"/>
                <w:sz w:val="18"/>
              </w:rPr>
              <w:tab/>
            </w:r>
            <w:r>
              <w:rPr>
                <w:rFonts w:ascii="Arial" w:hAnsi="Arial" w:cs="Arial"/>
                <w:sz w:val="18"/>
              </w:rPr>
              <w:tab/>
              <w:t>Diskvalificeret for at indskyde høje 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30.200</w:t>
            </w:r>
            <w:r>
              <w:rPr>
                <w:rFonts w:ascii="Arial" w:hAnsi="Arial" w:cs="Arial"/>
                <w:sz w:val="18"/>
              </w:rPr>
              <w:tab/>
            </w:r>
            <w:r>
              <w:rPr>
                <w:rFonts w:ascii="Arial" w:hAnsi="Arial" w:cs="Arial"/>
                <w:sz w:val="18"/>
              </w:rPr>
              <w:tab/>
            </w:r>
            <w:r>
              <w:rPr>
                <w:rFonts w:ascii="Arial" w:hAnsi="Arial" w:cs="Arial"/>
                <w:sz w:val="18"/>
              </w:rPr>
              <w:tab/>
              <w:t>Diskvalificeret for at indskyde høje beløb - personer med forskudt 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Indbetalinger bliver diskvalificeret ved udbetaling fra anden pensionsordning, hvis udbetaling er påbegyndt inden for de sidste 10 år før folkepensionsalderen.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AlderspensionAfgiftsberegning4Pct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 afgiftsberegning med 4%. Beløbet stammer fra indbetaling til alderspension, hvor beløb er flyttet til anden ordning.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hentet fra Felt 983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AlderspensionDiskvalifikationKode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Kodeværdien hentes fra felt 035: Kode for diskvalifikation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opsættes med værdien 1, hvis personen bliver diskvalificeret ved udbetaling fra anden pensionsordning, når udbetaling er påbegyndt inden for de sidste 10 år før folkepensionsalderen.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kan være blank eller 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udgifter til befordring mellem hjem og arbejdsplads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BeskæftigelsesFradragBeløb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beskæftigelsesfradrag.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18</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maxInclusive: 999999999999999999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minInclusive: 0</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maxExclusive: 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minExclusive: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EjendomAngivelseEjerandel</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ejendommen erhvervet før 2/7 1998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maxExclusive: 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minExclusive: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maxExclusive: 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minExclusive: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maxExclusive: 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minExclusive: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overtagelsesdagen (kun helårsbolig)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5</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maxInclusive: 99999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minInclusive: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Udflytningsdato i indkomståret, hvis udflytningsdagen ligger før købers overtagelsesdag (kun helårsbolig).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TAB VED SALG AF FAST EJENDOM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IndberetterautorisationUdløbDato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indberetters autorisation fra en borger udløber.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Borgeren giver via TastSelv revisor tilladelse (autorisation) til at hente og indberette oplysninger via SAPro. Autorisationen gives normalt for 4 år (men borger kan ændre løbende).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Skattestyrelsen ikke automatisk får oplyst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obligationer og andre fordringer, investeringsselskaber, samt lagerforskydninger og udenlandske fordringer/gæld og valuta.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 Indgår i Kapitalindkomsten.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w:t>
            </w:r>
            <w:r>
              <w:rPr>
                <w:rFonts w:ascii="Arial" w:hAnsi="Arial" w:cs="Arial"/>
                <w:sz w:val="18"/>
              </w:rPr>
              <w:lastRenderedPageBreak/>
              <w:t>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KapitalIndkomstGevinstTabAktierBevisInvesteringsSelskab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angiver har købt den 27. januar 2010 eller senere.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Angiver kan ikke trække tab fra.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angiver ikke trække tab fra, hvis angiver har købt obligationerne før den 27. januar 2010.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angiver har købt efter den 26. januar 2010. Har angiver købt dem den 1. januar 2011 eller senere, kan angiver kun trække tab fra, hvis Skattestyrelsen har fået oplysninger om købet.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angiver købt dem den 1. januar 2011 eller senere, kan angiver kun trække tab fra, hvis Skattestyrelsen har fået oplysninger om købet.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Angiver kan ikke trække tab fra.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Angiver kan ikke trække tab fra, hvis angiver har købt obligationerne før den 27. januar 2010.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KapitalIndkomstKapitalafkastOrdningen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angiver, og angiver har købt anparterne før 12. maj 1989.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KapitalIndkomstRenteIndtægt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Indgår i kapitalindkomsten.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indfrier gamle lån ved at få udbetalt reservefondsandele: 2/3 af det beløb, udlodningen overstiger det oprindelige indskud med. Det gælder, uanset om angiveren får udlodningen udbetalt kontant, eller om angiveren anvender beløbet helt eller delvis som indskud til reservefond i et nyt lån.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angiveren får en reservefondsudlodning ved ekstraordinært at afskrive på restgælden, uden at det har forbindelse med indfrielsen af lånet: 2/3 af det beløb, angiver får udloddet fra reservefonden.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udlodning i virksomhed fra aktier eller investeringsbeviser udstedt af et investeringsselskab.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Er der modtaget udlodninger fra fra investeringsforening eller selskab, hvor der er trukket dansk udbytteskat, skal det tastes her. Udlodningen skal vedrøre virksomheden.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Kapitalindkomsten.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KapitalIndkomstVirksomhedRenteudgift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Kapitalindkomsten.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maxLength: 2</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pattern: [A-Z]{2}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angiveren vælger fradrag for faktiske udgifter, skal beløbet i stedet med i rubrik 58)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464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LigningsmæssigtFradragEkstraPensionsfradragBeløb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w:t>
            </w:r>
            <w:r>
              <w:rPr>
                <w:rFonts w:ascii="Arial" w:hAnsi="Arial" w:cs="Arial"/>
                <w:sz w:val="18"/>
              </w:rPr>
              <w:lastRenderedPageBreak/>
              <w:t>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Ligningsmæssigt fradrag for indbetalinger på pensionsordninger (Felt 344).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Fradragssats</w:t>
            </w:r>
            <w:r>
              <w:rPr>
                <w:rFonts w:ascii="Arial" w:hAnsi="Arial" w:cs="Arial"/>
                <w:sz w:val="18"/>
              </w:rPr>
              <w:tab/>
              <w:t>Grundbeløb</w:t>
            </w:r>
            <w:r>
              <w:rPr>
                <w:rFonts w:ascii="Arial" w:hAnsi="Arial" w:cs="Arial"/>
                <w:sz w:val="18"/>
              </w:rPr>
              <w:tab/>
              <w:t>Persongruppe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&gt;15 år til pensionsalder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r>
            <w:r>
              <w:rPr>
                <w:rFonts w:ascii="Arial" w:hAnsi="Arial" w:cs="Arial"/>
                <w:sz w:val="18"/>
              </w:rPr>
              <w:tab/>
              <w:t>70.000</w:t>
            </w:r>
            <w:r>
              <w:rPr>
                <w:rFonts w:ascii="Arial" w:hAnsi="Arial" w:cs="Arial"/>
                <w:sz w:val="18"/>
              </w:rPr>
              <w:tab/>
            </w:r>
            <w:r>
              <w:rPr>
                <w:rFonts w:ascii="Arial" w:hAnsi="Arial" w:cs="Arial"/>
                <w:sz w:val="18"/>
              </w:rPr>
              <w:tab/>
              <w:t>Personer &lt;=15 år til pensionsalder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(Grundbeløbet (2018 niveau) reguleres årligt jf. §20 i Personskatteloven)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LigningsmæssigtFradragFagligtKontingent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Skattestyrelsen har modtaget oplysning om fra almennyttige foreninger, stiftelser og institutioner, der er godkendte til at modtage gaver med fradragsret for giveren.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i indkomståret til og med den nærmeste efterfølgende 15. maj (minimum 5.000 kr).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LigningsmæssigtFradragJobFradragBeløb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maskinelt beregnede jobfradrag. (Felt 032)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w:t>
            </w:r>
            <w:r>
              <w:rPr>
                <w:rFonts w:ascii="Arial" w:hAnsi="Arial" w:cs="Arial"/>
                <w:sz w:val="18"/>
              </w:rPr>
              <w:lastRenderedPageBreak/>
              <w:t>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denne rubrik omfatter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Skattestyrelsen har fået oplyst.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LigningsmæssigtFradragMedarbejdendeÆgtefælleSygeArbejdsskadeForsikring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serviceydelser og håndværksydelser på op til maksimumfradrag (inkl. eventuel moms).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Grundbeløb i 2010-niveau 5.400 kr. (serviceydelser) og 10.900 kr. (håndværksydelser). Fradragsgrænsen reguleres årligt.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angiver fradragsberettigede udgifter til: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bundgrænsen er med i beløbet (Grundbeløb i 2010-niveau 5.500 kr. - bundgrænsen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Skattestyrelsen relevante myndighed. Nummeret er 4-ciftret og tildeles af Indenrigsministeriet.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oplysningsskemaet vedrører.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ønskes skift fra S13 til S10, hvilket indebærer oplysningspligt: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Mulighed for skift til erhverv (skatteyderen kan blive feltlåst S10)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Mulighed for at skifte til udland (skatteyder kan blive ej feltlåst S10)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Mulighed for at skifte til både erhverv og udland (skatteyderen kan blive ej feltlåst S10)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PersonSelvangivelseVirksomhedOphør</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under bagatelgrænsen), men hvor de har en samlet værdi på over bagatelgrænsen (grundbeløb i 2010-niveau 1.000 kr.).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angivers arbejdsgiver (gælder også ferierejser, der kombineres med en forretningsrejse).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angiver fremlejer sin lejebolig.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Bundgrænsen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PersonligIndkomstAndenPersonligIndkomst efter arbejdsmarkedsbidrag (AM-bidrag) er fratrukket.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PersonligIndkomstEjendomsAvance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ejendomsavance. Beløbet omfatter avance fra salg af erhvervsejendomme (ejendomsavance). Indgår i den Personlige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 gæstestuderendes indkomst på op til gæstestuderendefradragsgrænsen fra arbejde i Danmark, hvis personen er begyndt at studere i Danmark. Beløbet skal i nogle situationer reduceres </w:t>
            </w:r>
            <w:r>
              <w:rPr>
                <w:rFonts w:ascii="Arial" w:hAnsi="Arial" w:cs="Arial"/>
                <w:sz w:val="18"/>
              </w:rPr>
              <w:lastRenderedPageBreak/>
              <w:t>(læs om reglerne i vejledningen Fritagelse for beskatning for gæstestuderende).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Gæstestuderendefradragsgrænsen fastsættes til samme beløb som personfradraget. Beløbet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PersonligIndkomstFradragGæsteStuderendeFør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angiver ifølge overgangsreglerne har fradragsret for indkomståret.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angivers særlige iværksætterkonto.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w:t>
            </w:r>
            <w:r>
              <w:rPr>
                <w:rFonts w:ascii="Arial" w:hAnsi="Arial" w:cs="Arial"/>
                <w:sz w:val="18"/>
              </w:rPr>
              <w:lastRenderedPageBreak/>
              <w:t>fri helårsbolig, fri sommerbolig og fri lystbåd som udbytte til hovedaktionærer, der ikke er ansat i selskabet.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PersonligIndkomstHonorarEfterAMBidrag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PersonligIndkomstHonorar efter arbejdsmarkedsbidrag (AM-bidrag) er fratrukket.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angivers fortjenester (engangsbeløb).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angivers arbejdsgiver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angivers arbejdsgiver.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PersonligIndkomstJubilæumsGratialeFratrædelsesGodtgørelse efter arbejdsmarkedsbidrag (AM-bidrag) er fratrukket.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PersonligIndkomstKapitalafkastAktierAnparter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konjunkturudligningsskat med: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1993-1998).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 for indkomstårene 2005-2006).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konjunkturudligningsskat.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angiver ønsker overført tillagt virksomhedsskatten.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PersonligIndkomstOverførtOpsparetOverskudProcent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2007-2013).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24,5% (Gældende for indkomstårene 2014).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23,5% (Gældende for indkomstårene 2015).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(gældende for indkomstårene 2016 og fremover).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før renteindtægter/-udgifter og andre former for kapitalindkomst og efter AM 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indkomst ved privat dagpleje, vederlag fra foreninger på under 1.500 kr. for udført arbejde, </w:t>
            </w:r>
            <w:r>
              <w:rPr>
                <w:rFonts w:ascii="Arial" w:hAnsi="Arial" w:cs="Arial"/>
                <w:sz w:val="18"/>
              </w:rPr>
              <w:lastRenderedPageBreak/>
              <w:t>værdien af visse uafdækkede pensionstilsagn og værdien af fri telefon.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PersonligIndkomstPrivatDagplejeHushjælpEfterAMBidrag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beregningsfelt, som indeholder PersonligIndkomstPrivatDagplejeHushjælp efter arbejdsmarkedsbidrag (AM-bidrag) er fratrukket.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 (grundbeløb i 2010-niveau).</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angivers samlede indbetalinger i indkomståret overstiger 46.000 kroner (grundbeløb i 2010-niveau).</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 (grundbeløb i 2010-niveau)</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Grundbeløbene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 Beløbet indgår i den personlige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PersonligIndkomstResultatAfVirksomhed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resultat af virksomhed efter renteindtægter/-udgifter og andre former for kapitalindkomst og før AM 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PersonligIndkomstResultatAfVirksomhedEfterAMBidrag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resultat af virksomhed efter renteindtægter/-udgifter og andre former for kapitalindkomst og efter AM 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indkomståret.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indkomståret.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PersonligIndkomstUdlodningInvesteringsForeningVirksomhed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 Er der modtaget udlodninger fra investeringsfordning eller selskab, hvor der er trukket dansk udbytteskat, skal det fremgå her. Udlodningen skal vedrøre virksomheden. Indgår i den personlige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Rubrik:115 Felt: 246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PersonligIndkomstVirksomhedRenteudgift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 Indgår i den personlige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w:t>
            </w:r>
            <w:r>
              <w:rPr>
                <w:rFonts w:ascii="Arial" w:hAnsi="Arial" w:cs="Arial"/>
                <w:sz w:val="18"/>
              </w:rPr>
              <w:lastRenderedPageBreak/>
              <w:t>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indkomst til konjunkturudligning.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PersonligIndkomstØvrigeFradragPersonligIndkomst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3) nettoomsætning minimum.</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assistance med regnskabsopstilling, 4) andet.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forbehold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supplerende oplysninger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forbehold og supplerende oplysninger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uden forbehold og supplerende oplysninger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ReguleretTabKontrakterFremførsel</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finansielle kontrakter skal modregnes i gevinst på aktier, optaget til handel på et reguleret marked, jf. lov nr. 724 af 25.</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decimal</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fractionDigits: 2</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maxInclusive: 9999999999999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minInclusive: -9999999999999</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i oplysningsskemaet.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totalDigits: 12</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fractionDigits: 0</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C361FA">
              <w:rPr>
                <w:rFonts w:ascii="Arial" w:hAnsi="Arial" w:cs="Arial"/>
                <w:sz w:val="18"/>
                <w:lang w:val="en-US"/>
              </w:rPr>
              <w:t>maxInclusive: 999999999999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Koder der kan indberettes: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Kodebeskrivelse: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 Rengøring og vinduespudsning (RENPUDS)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 Børnepasning (BØRNEPAS)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A3 = Havearbejde, (HAVEARB)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 Energibesparelser (ENERGIBES)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B2 = Tilslutning af Bredbånd og installation af Tyverialarm (TILSLUTBRE)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B3 = Andre grønne håndværksydelser (GRHÅNDYDE)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Bemærkninger: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A# = serviceydelser med max grænse (grundbeløb i 2010-niveau 5.400 kr.)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B# = håndværksydelser med max grænse (grundbeløb i 2010-niveau 10.900 kr.)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Beløbsgrænsen reguleres årligt.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ServicefradragBetalingDato</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ToFamilieBenyttelseKode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vedrører lejlighedens anvendelse i danske tofamilieshuse.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Koden kan have følgende værdier: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angiver har rådighed over lejligheden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medejer har rådighed over lejligheden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angiver udlejer lejligheden hele året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skal kun indberettes på ejendomme opsat med to enhedsløbenumre (felt 705=4).</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skal sammen med enhedsløbenr indberettes på hver enkelt lejlighed.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2 kan ikke indberettes på begge enhedsløbenumre.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ToFamilieEnhedsløbeNummer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 for danske tofamilieshuse med to ejerboligværdier: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enhedsløbenr 1</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enhedsløbenr 2</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(027) skal altid indberettes, hvis ejendomstype er et dansk tofamilieshus med to ejerboligværdier (felt 705=4) eller dansk tofamilieshus med en ejerboligværdi (felt 705=5). Felt 027 kan ikke anvendes sammen med andre ejendomstyper. </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Enhedsløbenr skal sammen med ToFamilieBenyttelseKode indberettes på hver enkelt lejlighed.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UdviklerSENummer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der angiver hvilken virksomhed der har udviklet den SaPro løsning der anvendes.</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UnderholdBørneBidragAftaltBeløbMånedlig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Skattestyrelsen.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ÅrligSkatteOplysningLigningsmæssigtFradrag</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361FA" w:rsidTr="00C361FA">
        <w:tblPrEx>
          <w:tblCellMar>
            <w:top w:w="0" w:type="dxa"/>
            <w:bottom w:w="0" w:type="dxa"/>
          </w:tblCellMar>
        </w:tblPrEx>
        <w:tc>
          <w:tcPr>
            <w:tcW w:w="3401" w:type="dxa"/>
          </w:tcPr>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361FA" w:rsidRPr="00C361FA" w:rsidRDefault="00C361FA" w:rsidP="00C361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361FA" w:rsidRPr="00C361FA" w:rsidSect="00C361FA">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1FA" w:rsidRDefault="00C361FA" w:rsidP="00C361FA">
      <w:pPr>
        <w:spacing w:line="240" w:lineRule="auto"/>
      </w:pPr>
      <w:r>
        <w:separator/>
      </w:r>
    </w:p>
  </w:endnote>
  <w:endnote w:type="continuationSeparator" w:id="0">
    <w:p w:rsidR="00C361FA" w:rsidRDefault="00C361FA" w:rsidP="00C361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Default="00C361F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Pr="00C361FA" w:rsidRDefault="00C361FA" w:rsidP="00C361FA">
    <w:pPr>
      <w:pStyle w:val="Sidefod"/>
      <w:rPr>
        <w:rFonts w:ascii="Arial" w:hAnsi="Arial" w:cs="Arial"/>
        <w:sz w:val="16"/>
      </w:rPr>
    </w:pPr>
    <w:r w:rsidRPr="00C361FA">
      <w:rPr>
        <w:rFonts w:ascii="Arial" w:hAnsi="Arial" w:cs="Arial"/>
        <w:sz w:val="16"/>
      </w:rPr>
      <w:fldChar w:fldCharType="begin"/>
    </w:r>
    <w:r w:rsidRPr="00C361FA">
      <w:rPr>
        <w:rFonts w:ascii="Arial" w:hAnsi="Arial" w:cs="Arial"/>
        <w:sz w:val="16"/>
      </w:rPr>
      <w:instrText xml:space="preserve"> CREATEDATE  \@ "d. MMMM yyyy"  \* MERGEFORMAT </w:instrText>
    </w:r>
    <w:r w:rsidRPr="00C361FA">
      <w:rPr>
        <w:rFonts w:ascii="Arial" w:hAnsi="Arial" w:cs="Arial"/>
        <w:sz w:val="16"/>
      </w:rPr>
      <w:fldChar w:fldCharType="separate"/>
    </w:r>
    <w:r w:rsidRPr="00C361FA">
      <w:rPr>
        <w:rFonts w:ascii="Arial" w:hAnsi="Arial" w:cs="Arial"/>
        <w:noProof/>
        <w:sz w:val="16"/>
      </w:rPr>
      <w:t>10. december 2019</w:t>
    </w:r>
    <w:r w:rsidRPr="00C361FA">
      <w:rPr>
        <w:rFonts w:ascii="Arial" w:hAnsi="Arial" w:cs="Arial"/>
        <w:sz w:val="16"/>
      </w:rPr>
      <w:fldChar w:fldCharType="end"/>
    </w:r>
    <w:r w:rsidRPr="00C361FA">
      <w:rPr>
        <w:rFonts w:ascii="Arial" w:hAnsi="Arial" w:cs="Arial"/>
        <w:sz w:val="16"/>
      </w:rPr>
      <w:tab/>
    </w:r>
    <w:r w:rsidRPr="00C361FA">
      <w:rPr>
        <w:rFonts w:ascii="Arial" w:hAnsi="Arial" w:cs="Arial"/>
        <w:sz w:val="16"/>
      </w:rPr>
      <w:tab/>
      <w:t xml:space="preserve">PersonSelvangivelseOpret Side </w:t>
    </w:r>
    <w:r w:rsidRPr="00C361FA">
      <w:rPr>
        <w:rFonts w:ascii="Arial" w:hAnsi="Arial" w:cs="Arial"/>
        <w:sz w:val="16"/>
      </w:rPr>
      <w:fldChar w:fldCharType="begin"/>
    </w:r>
    <w:r w:rsidRPr="00C361FA">
      <w:rPr>
        <w:rFonts w:ascii="Arial" w:hAnsi="Arial" w:cs="Arial"/>
        <w:sz w:val="16"/>
      </w:rPr>
      <w:instrText xml:space="preserve"> PAGE  \* MERGEFORMAT </w:instrText>
    </w:r>
    <w:r w:rsidRPr="00C361FA">
      <w:rPr>
        <w:rFonts w:ascii="Arial" w:hAnsi="Arial" w:cs="Arial"/>
        <w:sz w:val="16"/>
      </w:rPr>
      <w:fldChar w:fldCharType="separate"/>
    </w:r>
    <w:r w:rsidRPr="00C361FA">
      <w:rPr>
        <w:rFonts w:ascii="Arial" w:hAnsi="Arial" w:cs="Arial"/>
        <w:noProof/>
        <w:sz w:val="16"/>
      </w:rPr>
      <w:t>1</w:t>
    </w:r>
    <w:r w:rsidRPr="00C361FA">
      <w:rPr>
        <w:rFonts w:ascii="Arial" w:hAnsi="Arial" w:cs="Arial"/>
        <w:sz w:val="16"/>
      </w:rPr>
      <w:fldChar w:fldCharType="end"/>
    </w:r>
    <w:r w:rsidRPr="00C361FA">
      <w:rPr>
        <w:rFonts w:ascii="Arial" w:hAnsi="Arial" w:cs="Arial"/>
        <w:sz w:val="16"/>
      </w:rPr>
      <w:t xml:space="preserve"> af </w:t>
    </w:r>
    <w:r w:rsidRPr="00C361FA">
      <w:rPr>
        <w:rFonts w:ascii="Arial" w:hAnsi="Arial" w:cs="Arial"/>
        <w:sz w:val="16"/>
      </w:rPr>
      <w:fldChar w:fldCharType="begin"/>
    </w:r>
    <w:r w:rsidRPr="00C361FA">
      <w:rPr>
        <w:rFonts w:ascii="Arial" w:hAnsi="Arial" w:cs="Arial"/>
        <w:sz w:val="16"/>
      </w:rPr>
      <w:instrText xml:space="preserve"> NUMPAGES  \* MERGEFORMAT </w:instrText>
    </w:r>
    <w:r w:rsidRPr="00C361FA">
      <w:rPr>
        <w:rFonts w:ascii="Arial" w:hAnsi="Arial" w:cs="Arial"/>
        <w:sz w:val="16"/>
      </w:rPr>
      <w:fldChar w:fldCharType="separate"/>
    </w:r>
    <w:r w:rsidRPr="00C361FA">
      <w:rPr>
        <w:rFonts w:ascii="Arial" w:hAnsi="Arial" w:cs="Arial"/>
        <w:noProof/>
        <w:sz w:val="16"/>
      </w:rPr>
      <w:t>1</w:t>
    </w:r>
    <w:r w:rsidRPr="00C361FA">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Default="00C361FA">
    <w:pPr>
      <w:pStyle w:val="Sidefo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Pr="00C361FA" w:rsidRDefault="00C361FA" w:rsidP="00C361F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december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1FA" w:rsidRDefault="00C361FA" w:rsidP="00C361FA">
      <w:pPr>
        <w:spacing w:line="240" w:lineRule="auto"/>
      </w:pPr>
      <w:r>
        <w:separator/>
      </w:r>
    </w:p>
  </w:footnote>
  <w:footnote w:type="continuationSeparator" w:id="0">
    <w:p w:rsidR="00C361FA" w:rsidRDefault="00C361FA" w:rsidP="00C361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Default="00C361F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Pr="00C361FA" w:rsidRDefault="00C361FA" w:rsidP="00C361FA">
    <w:pPr>
      <w:pStyle w:val="Sidehoved"/>
      <w:jc w:val="center"/>
      <w:rPr>
        <w:rFonts w:ascii="Arial" w:hAnsi="Arial" w:cs="Arial"/>
      </w:rPr>
    </w:pPr>
    <w:r w:rsidRPr="00C361FA">
      <w:rPr>
        <w:rFonts w:ascii="Arial" w:hAnsi="Arial" w:cs="Arial"/>
      </w:rPr>
      <w:t>Servicebeskrivelse</w:t>
    </w:r>
  </w:p>
  <w:p w:rsidR="00C361FA" w:rsidRPr="00C361FA" w:rsidRDefault="00C361FA" w:rsidP="00C361FA">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Default="00C361F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Pr="00C361FA" w:rsidRDefault="00C361FA" w:rsidP="00C361FA">
    <w:pPr>
      <w:pStyle w:val="Sidehoved"/>
      <w:jc w:val="center"/>
      <w:rPr>
        <w:rFonts w:ascii="Arial" w:hAnsi="Arial" w:cs="Arial"/>
      </w:rPr>
    </w:pPr>
    <w:r w:rsidRPr="00C361FA">
      <w:rPr>
        <w:rFonts w:ascii="Arial" w:hAnsi="Arial" w:cs="Arial"/>
      </w:rPr>
      <w:t>Datastrukturer</w:t>
    </w:r>
  </w:p>
  <w:p w:rsidR="00C361FA" w:rsidRPr="00C361FA" w:rsidRDefault="00C361FA" w:rsidP="00C361FA">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1FA" w:rsidRDefault="00C361FA" w:rsidP="00C361FA">
    <w:pPr>
      <w:pStyle w:val="Sidehoved"/>
      <w:jc w:val="center"/>
      <w:rPr>
        <w:rFonts w:ascii="Arial" w:hAnsi="Arial" w:cs="Arial"/>
      </w:rPr>
    </w:pPr>
    <w:r>
      <w:rPr>
        <w:rFonts w:ascii="Arial" w:hAnsi="Arial" w:cs="Arial"/>
      </w:rPr>
      <w:t>Data elementer</w:t>
    </w:r>
  </w:p>
  <w:p w:rsidR="00C361FA" w:rsidRPr="00C361FA" w:rsidRDefault="00C361FA" w:rsidP="00C361FA">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D0B94"/>
    <w:multiLevelType w:val="multilevel"/>
    <w:tmpl w:val="1E1441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1FA"/>
    <w:rsid w:val="00C361FA"/>
    <w:rsid w:val="00E344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278B-7009-438E-9A80-DB66E1E8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361F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361F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361F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361F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361F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361F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361F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361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361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361F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361F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361F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361FA"/>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361FA"/>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361FA"/>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361FA"/>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361F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361F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361F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361FA"/>
    <w:rPr>
      <w:rFonts w:ascii="Arial" w:hAnsi="Arial" w:cs="Arial"/>
      <w:b/>
      <w:sz w:val="30"/>
    </w:rPr>
  </w:style>
  <w:style w:type="paragraph" w:customStyle="1" w:styleId="Overskrift211pkt">
    <w:name w:val="Overskrift 2 + 11 pkt"/>
    <w:basedOn w:val="Normal"/>
    <w:link w:val="Overskrift211pktTegn"/>
    <w:rsid w:val="00C361F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361FA"/>
    <w:rPr>
      <w:rFonts w:ascii="Arial" w:hAnsi="Arial" w:cs="Arial"/>
      <w:b/>
    </w:rPr>
  </w:style>
  <w:style w:type="paragraph" w:customStyle="1" w:styleId="Normal11">
    <w:name w:val="Normal + 11"/>
    <w:basedOn w:val="Normal"/>
    <w:link w:val="Normal11Tegn"/>
    <w:rsid w:val="00C361F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361FA"/>
    <w:rPr>
      <w:rFonts w:ascii="Times New Roman" w:hAnsi="Times New Roman" w:cs="Times New Roman"/>
    </w:rPr>
  </w:style>
  <w:style w:type="paragraph" w:styleId="Sidehoved">
    <w:name w:val="header"/>
    <w:basedOn w:val="Normal"/>
    <w:link w:val="SidehovedTegn"/>
    <w:uiPriority w:val="99"/>
    <w:unhideWhenUsed/>
    <w:rsid w:val="00C361F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361FA"/>
  </w:style>
  <w:style w:type="paragraph" w:styleId="Sidefod">
    <w:name w:val="footer"/>
    <w:basedOn w:val="Normal"/>
    <w:link w:val="SidefodTegn"/>
    <w:uiPriority w:val="99"/>
    <w:unhideWhenUsed/>
    <w:rsid w:val="00C361FA"/>
    <w:pPr>
      <w:tabs>
        <w:tab w:val="center" w:pos="4819"/>
        <w:tab w:val="right" w:pos="9638"/>
      </w:tabs>
      <w:spacing w:line="240" w:lineRule="auto"/>
    </w:pPr>
  </w:style>
  <w:style w:type="character" w:customStyle="1" w:styleId="SidefodTegn">
    <w:name w:val="Sidefod Tegn"/>
    <w:basedOn w:val="Standardskrifttypeiafsnit"/>
    <w:link w:val="Sidefod"/>
    <w:uiPriority w:val="99"/>
    <w:rsid w:val="00C3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10569</Words>
  <Characters>64475</Characters>
  <Application>Microsoft Office Word</Application>
  <DocSecurity>0</DocSecurity>
  <Lines>537</Lines>
  <Paragraphs>149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2019-12-10T11:18:00Z</dcterms:created>
  <dcterms:modified xsi:type="dcterms:W3CDTF">2019-12-10T11:19:00Z</dcterms:modified>
</cp:coreProperties>
</file>