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74" w:rsidRDefault="00901987" w:rsidP="009019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01987" w:rsidTr="009019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1987">
              <w:rPr>
                <w:rFonts w:ascii="Arial" w:hAnsi="Arial" w:cs="Arial"/>
                <w:b/>
                <w:sz w:val="30"/>
              </w:rPr>
              <w:t>DWDataPersonbogHent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TAFE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7-6-2013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7-6-2013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beskrive en forespørgsel, der udtrækker data til DataWarehouse som en taktisk service.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anmeldelser af sagstypen Kontantkunder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anmeldelser af sagstypen Storkundeafregning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anmeldelser af sagstypen Afgiftsberigtigelse (problem! Ingen oplysninger om den oprindelige sag – kræves i statistiksammenhæng. Afgiftsberingtigelsen kommer først uger/mdr. efter den oprindelige anmeldelse – skal kobles med tidligere anmeldelse i xml-databasens arkiv)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anmeldelser af sagstypen Godtgørelsesanmodning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anmeldelse af sagstypen Udtaget til kontrol med anmeldelsesdato der er dags dato minus seks dage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OG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der findes en anmeldelse af sagstypen Efterbetaling med samme anmeldelsesID(?)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OG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differencen mellem det beregnede beløb og det angivne beløb i efterbetalingen = 0. (her skal det angivne beløb (RevideretTinglysningsAfgiftBeloeb) tages fra Efterbetalingsanmeldelsen)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DWDataPersonbogHent_I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DWDataPersonbogHent_O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TinglysningStatistikKontrolOplysningPersonbogOpret_I</w:t>
            </w:r>
          </w:p>
        </w:tc>
      </w:tr>
    </w:tbl>
    <w:p w:rsidR="00901987" w:rsidRDefault="00901987" w:rsidP="009019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1987" w:rsidSect="009019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1987" w:rsidRDefault="00901987" w:rsidP="009019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01987" w:rsidTr="009019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901987" w:rsidRDefault="00901987" w:rsidP="009019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01987" w:rsidTr="009019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TinglysningStatistikKontrolOplysningPersonbogOpret_I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PersonbogAnmeldelseListe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PersonbogAnmeldelse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01987" w:rsidRDefault="00901987" w:rsidP="009019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01987" w:rsidRDefault="00901987" w:rsidP="009019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1987" w:rsidSect="0090198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1987" w:rsidRDefault="00901987" w:rsidP="009019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01987" w:rsidTr="009019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TinglysningsanmeldelseEfterbetalingAngivetBeløb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TinglysningsanmeldelseGodtgørelseAnmodningAngivetBeløb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afgiftsbeløb som e-TL har beregnet 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TinglysningsanmeldelseModtagetDato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brugspanthaver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UdtrækForetagetDatoTid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XMLElementQName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901987" w:rsidTr="009019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01987" w:rsidRPr="00901987" w:rsidRDefault="00901987" w:rsidP="009019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901987" w:rsidRPr="00901987" w:rsidRDefault="00901987" w:rsidP="009019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1987" w:rsidRPr="00901987" w:rsidSect="0090198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987" w:rsidRDefault="00901987" w:rsidP="00901987">
      <w:pPr>
        <w:spacing w:line="240" w:lineRule="auto"/>
      </w:pPr>
      <w:r>
        <w:separator/>
      </w:r>
    </w:p>
  </w:endnote>
  <w:endnote w:type="continuationSeparator" w:id="0">
    <w:p w:rsidR="00901987" w:rsidRDefault="00901987" w:rsidP="00901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87" w:rsidRDefault="0090198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87" w:rsidRPr="00901987" w:rsidRDefault="00901987" w:rsidP="009019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DWDataPersonbogHent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87" w:rsidRDefault="0090198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987" w:rsidRDefault="00901987" w:rsidP="00901987">
      <w:pPr>
        <w:spacing w:line="240" w:lineRule="auto"/>
      </w:pPr>
      <w:r>
        <w:separator/>
      </w:r>
    </w:p>
  </w:footnote>
  <w:footnote w:type="continuationSeparator" w:id="0">
    <w:p w:rsidR="00901987" w:rsidRDefault="00901987" w:rsidP="00901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87" w:rsidRDefault="0090198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87" w:rsidRPr="00901987" w:rsidRDefault="00901987" w:rsidP="00901987">
    <w:pPr>
      <w:pStyle w:val="Sidehoved"/>
      <w:jc w:val="center"/>
      <w:rPr>
        <w:rFonts w:ascii="Arial" w:hAnsi="Arial" w:cs="Arial"/>
      </w:rPr>
    </w:pPr>
    <w:r w:rsidRPr="00901987">
      <w:rPr>
        <w:rFonts w:ascii="Arial" w:hAnsi="Arial" w:cs="Arial"/>
      </w:rPr>
      <w:t>Servicebeskrivelse</w:t>
    </w:r>
  </w:p>
  <w:p w:rsidR="00901987" w:rsidRPr="00901987" w:rsidRDefault="00901987" w:rsidP="009019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87" w:rsidRDefault="0090198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87" w:rsidRPr="00901987" w:rsidRDefault="00901987" w:rsidP="00901987">
    <w:pPr>
      <w:pStyle w:val="Sidehoved"/>
      <w:jc w:val="center"/>
      <w:rPr>
        <w:rFonts w:ascii="Arial" w:hAnsi="Arial" w:cs="Arial"/>
      </w:rPr>
    </w:pPr>
    <w:r w:rsidRPr="00901987">
      <w:rPr>
        <w:rFonts w:ascii="Arial" w:hAnsi="Arial" w:cs="Arial"/>
      </w:rPr>
      <w:t>Datastrukturer</w:t>
    </w:r>
  </w:p>
  <w:p w:rsidR="00901987" w:rsidRPr="00901987" w:rsidRDefault="00901987" w:rsidP="0090198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987" w:rsidRDefault="00901987" w:rsidP="009019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1987" w:rsidRPr="00901987" w:rsidRDefault="00901987" w:rsidP="009019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96609"/>
    <w:multiLevelType w:val="multilevel"/>
    <w:tmpl w:val="C51EB2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87"/>
    <w:rsid w:val="00901987"/>
    <w:rsid w:val="009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19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19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19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19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19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19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19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19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19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19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19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19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19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19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19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19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19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19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19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19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19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19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19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19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19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987"/>
  </w:style>
  <w:style w:type="paragraph" w:styleId="Sidefod">
    <w:name w:val="footer"/>
    <w:basedOn w:val="Normal"/>
    <w:link w:val="SidefodTegn"/>
    <w:uiPriority w:val="99"/>
    <w:unhideWhenUsed/>
    <w:rsid w:val="009019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19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19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19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19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19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19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19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19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19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19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19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19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19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19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19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19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19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19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19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19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19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19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19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19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19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987"/>
  </w:style>
  <w:style w:type="paragraph" w:styleId="Sidefod">
    <w:name w:val="footer"/>
    <w:basedOn w:val="Normal"/>
    <w:link w:val="SidefodTegn"/>
    <w:uiPriority w:val="99"/>
    <w:unhideWhenUsed/>
    <w:rsid w:val="009019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1499</Words>
  <Characters>9144</Characters>
  <Application>Microsoft Office Word</Application>
  <DocSecurity>0</DocSecurity>
  <Lines>76</Lines>
  <Paragraphs>21</Paragraphs>
  <ScaleCrop>false</ScaleCrop>
  <Company>SKAT</Company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2013-06-11T06:22:00Z</dcterms:created>
  <dcterms:modified xsi:type="dcterms:W3CDTF">2013-06-11T06:22:00Z</dcterms:modified>
</cp:coreProperties>
</file>