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62" w:rsidRDefault="00200162" w:rsidP="00200162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37593004" w:history="1">
        <w:r w:rsidRPr="00662EDD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05" w:history="1">
        <w:r w:rsidRPr="00662EDD">
          <w:rPr>
            <w:rStyle w:val="Hyperlink"/>
            <w:noProof/>
          </w:rPr>
          <w:t>AktieDetaljerHent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06" w:history="1">
        <w:r w:rsidRPr="00662EDD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07" w:history="1">
        <w:r w:rsidRPr="00662EDD">
          <w:rPr>
            <w:rStyle w:val="Hyperlink"/>
            <w:noProof/>
          </w:rPr>
          <w:t>AktieHandelHændelseNummer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08" w:history="1">
        <w:r w:rsidRPr="00662EDD">
          <w:rPr>
            <w:rStyle w:val="Hyperlink"/>
            <w:noProof/>
          </w:rPr>
          <w:t>AktieHandelHændelseSekvensNummer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09" w:history="1">
        <w:r w:rsidRPr="00662EDD">
          <w:rPr>
            <w:rStyle w:val="Hyperlink"/>
            <w:noProof/>
          </w:rPr>
          <w:t>AktieHandelHændelseSkatInitieretÆndringKode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10" w:history="1">
        <w:r w:rsidRPr="00662EDD">
          <w:rPr>
            <w:rStyle w:val="Hyperlink"/>
            <w:noProof/>
          </w:rPr>
          <w:t>AktieHandelHændelseTidspunkt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11" w:history="1">
        <w:r w:rsidRPr="00662EDD">
          <w:rPr>
            <w:rStyle w:val="Hyperlink"/>
            <w:noProof/>
          </w:rPr>
          <w:t>AktieHandelKursværdi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12" w:history="1">
        <w:r w:rsidRPr="00662EDD">
          <w:rPr>
            <w:rStyle w:val="Hyperlink"/>
            <w:noProof/>
          </w:rPr>
          <w:t>AktieHandelKursværdiBeskatningsValuta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13" w:history="1">
        <w:r w:rsidRPr="00662EDD">
          <w:rPr>
            <w:rStyle w:val="Hyperlink"/>
            <w:noProof/>
          </w:rPr>
          <w:t>AktieHandelNettoafregningBeskatningsValuta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14" w:history="1">
        <w:r w:rsidRPr="00662EDD">
          <w:rPr>
            <w:rStyle w:val="Hyperlink"/>
            <w:noProof/>
          </w:rPr>
          <w:t>AktieHandelOmkostningerBeskatningsValuta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15" w:history="1">
        <w:r w:rsidRPr="00662EDD">
          <w:rPr>
            <w:rStyle w:val="Hyperlink"/>
            <w:noProof/>
          </w:rPr>
          <w:t>BankFilialNavn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16" w:history="1">
        <w:r w:rsidRPr="00662EDD">
          <w:rPr>
            <w:rStyle w:val="Hyperlink"/>
            <w:noProof/>
          </w:rPr>
          <w:t>BankNavn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17" w:history="1">
        <w:r w:rsidRPr="00662EDD">
          <w:rPr>
            <w:rStyle w:val="Hyperlink"/>
            <w:noProof/>
          </w:rPr>
          <w:t>BeholdningOpgørelseTekst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18" w:history="1">
        <w:r w:rsidRPr="00662EDD">
          <w:rPr>
            <w:rStyle w:val="Hyperlink"/>
            <w:noProof/>
          </w:rPr>
          <w:t>BeholdningOpgørelseType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19" w:history="1">
        <w:r w:rsidRPr="00662EDD">
          <w:rPr>
            <w:rStyle w:val="Hyperlink"/>
            <w:noProof/>
          </w:rPr>
          <w:t>DepotDepotNummer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20" w:history="1">
        <w:r w:rsidRPr="00662EDD">
          <w:rPr>
            <w:rStyle w:val="Hyperlink"/>
            <w:noProof/>
          </w:rPr>
          <w:t>EjerstatusDatoOphørMedarbejderAktie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21" w:history="1">
        <w:r w:rsidRPr="00662EDD">
          <w:rPr>
            <w:rStyle w:val="Hyperlink"/>
            <w:noProof/>
          </w:rPr>
          <w:t>EjerstatusForhold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22" w:history="1">
        <w:r w:rsidRPr="00662EDD">
          <w:rPr>
            <w:rStyle w:val="Hyperlink"/>
            <w:noProof/>
          </w:rPr>
          <w:t>EjerstatusKode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23" w:history="1">
        <w:r w:rsidRPr="00662EDD">
          <w:rPr>
            <w:rStyle w:val="Hyperlink"/>
            <w:noProof/>
          </w:rPr>
          <w:t>EjerstatusMedarbejder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24" w:history="1">
        <w:r w:rsidRPr="00662EDD">
          <w:rPr>
            <w:rStyle w:val="Hyperlink"/>
            <w:noProof/>
          </w:rPr>
          <w:t>GennemsnitsmetodeGennemsnitligKøbesum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25" w:history="1">
        <w:r w:rsidRPr="00662EDD">
          <w:rPr>
            <w:rStyle w:val="Hyperlink"/>
            <w:noProof/>
          </w:rPr>
          <w:t>IndberetningNummerSøgningKode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26" w:history="1">
        <w:r w:rsidRPr="00662EDD">
          <w:rPr>
            <w:rStyle w:val="Hyperlink"/>
            <w:noProof/>
          </w:rPr>
          <w:t>IndberetningNummeromsætningskode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27" w:history="1">
        <w:r w:rsidRPr="00662EDD">
          <w:rPr>
            <w:rStyle w:val="Hyperlink"/>
            <w:noProof/>
          </w:rPr>
          <w:t>IndberetningRegisteringsstempel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28" w:history="1">
        <w:r w:rsidRPr="00662EDD">
          <w:rPr>
            <w:rStyle w:val="Hyperlink"/>
            <w:noProof/>
          </w:rPr>
          <w:t>IndberetningTypenaftransaktion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29" w:history="1">
        <w:r w:rsidRPr="00662EDD">
          <w:rPr>
            <w:rStyle w:val="Hyperlink"/>
            <w:noProof/>
          </w:rPr>
          <w:t>OpgørelsesprincipTekst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30" w:history="1">
        <w:r w:rsidRPr="00662EDD">
          <w:rPr>
            <w:rStyle w:val="Hyperlink"/>
            <w:noProof/>
          </w:rPr>
          <w:t>OpgørelsesprincipType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31" w:history="1">
        <w:r w:rsidRPr="00662EDD">
          <w:rPr>
            <w:rStyle w:val="Hyperlink"/>
            <w:noProof/>
          </w:rPr>
          <w:t>PersonCPRNummer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32" w:history="1">
        <w:r w:rsidRPr="00662EDD">
          <w:rPr>
            <w:rStyle w:val="Hyperlink"/>
            <w:noProof/>
          </w:rPr>
          <w:t>SelskabshændelseSpidsAntalStyk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33" w:history="1">
        <w:r w:rsidRPr="00662EDD">
          <w:rPr>
            <w:rStyle w:val="Hyperlink"/>
            <w:noProof/>
          </w:rPr>
          <w:t>SelskabshændelseTypeKode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34" w:history="1">
        <w:r w:rsidRPr="00662EDD">
          <w:rPr>
            <w:rStyle w:val="Hyperlink"/>
            <w:noProof/>
          </w:rPr>
          <w:t>SelskabshændelseTypeKodeTekst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35" w:history="1">
        <w:r w:rsidRPr="00662EDD">
          <w:rPr>
            <w:rStyle w:val="Hyperlink"/>
            <w:noProof/>
          </w:rPr>
          <w:t>SkattemæssigbehandlingTekst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36" w:history="1">
        <w:r w:rsidRPr="00662EDD">
          <w:rPr>
            <w:rStyle w:val="Hyperlink"/>
            <w:noProof/>
          </w:rPr>
          <w:t>SkattemæssigbehandlingType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37" w:history="1">
        <w:r w:rsidRPr="00662EDD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38" w:history="1">
        <w:r w:rsidRPr="00662EDD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39" w:history="1">
        <w:r w:rsidRPr="00662EDD">
          <w:rPr>
            <w:rStyle w:val="Hyperlink"/>
            <w:noProof/>
          </w:rPr>
          <w:t>VærdipapirEjerASID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40" w:history="1">
        <w:r w:rsidRPr="00662EDD">
          <w:rPr>
            <w:rStyle w:val="Hyperlink"/>
            <w:noProof/>
          </w:rPr>
          <w:t>VærdipapirHandelFondskodeNummer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41" w:history="1">
        <w:r w:rsidRPr="00662EDD">
          <w:rPr>
            <w:rStyle w:val="Hyperlink"/>
            <w:noProof/>
          </w:rPr>
          <w:t>VærdipapirHandelHandelsDato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42" w:history="1">
        <w:r w:rsidRPr="00662EDD">
          <w:rPr>
            <w:rStyle w:val="Hyperlink"/>
            <w:noProof/>
          </w:rPr>
          <w:t>VærdipapirHandelHandelstidspunkt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43" w:history="1">
        <w:r w:rsidRPr="00662EDD">
          <w:rPr>
            <w:rStyle w:val="Hyperlink"/>
            <w:noProof/>
          </w:rPr>
          <w:t>VærdipapirHandelKøbSalg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44" w:history="1">
        <w:r w:rsidRPr="00662EDD">
          <w:rPr>
            <w:rStyle w:val="Hyperlink"/>
            <w:noProof/>
          </w:rPr>
          <w:t>VærdipapirHandelValutakurs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45" w:history="1">
        <w:r w:rsidRPr="00662EDD">
          <w:rPr>
            <w:rStyle w:val="Hyperlink"/>
            <w:noProof/>
          </w:rPr>
          <w:t>VærdipapirHandelValørDato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46" w:history="1">
        <w:r w:rsidRPr="00662EDD">
          <w:rPr>
            <w:rStyle w:val="Hyperlink"/>
            <w:noProof/>
          </w:rPr>
          <w:t>VærdipapirISIN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47" w:history="1">
        <w:r w:rsidRPr="00662EDD">
          <w:rPr>
            <w:rStyle w:val="Hyperlink"/>
            <w:noProof/>
          </w:rPr>
          <w:t>VærdipapirIndberetterIdentifikation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48" w:history="1">
        <w:r w:rsidRPr="00662EDD">
          <w:rPr>
            <w:rStyle w:val="Hyperlink"/>
            <w:noProof/>
          </w:rPr>
          <w:t>VærdipapirIndberetterOplysningspligtigesRegistreringsNummer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49" w:history="1">
        <w:r w:rsidRPr="00662EDD">
          <w:rPr>
            <w:rStyle w:val="Hyperlink"/>
            <w:noProof/>
          </w:rPr>
          <w:t>VærdipapirIndberetterTekst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50" w:history="1">
        <w:r w:rsidRPr="00662EDD">
          <w:rPr>
            <w:rStyle w:val="Hyperlink"/>
            <w:noProof/>
          </w:rPr>
          <w:t>VærdipapirIndberetterType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51" w:history="1">
        <w:r w:rsidRPr="00662EDD">
          <w:rPr>
            <w:rStyle w:val="Hyperlink"/>
            <w:noProof/>
          </w:rPr>
          <w:t>VærdipapirOpgørelseAntalStyk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52" w:history="1">
        <w:r w:rsidRPr="00662EDD">
          <w:rPr>
            <w:rStyle w:val="Hyperlink"/>
            <w:noProof/>
          </w:rPr>
          <w:t>VærdipapirOpgørelseIndkomstår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53" w:history="1">
        <w:r w:rsidRPr="00662EDD">
          <w:rPr>
            <w:rStyle w:val="Hyperlink"/>
            <w:noProof/>
          </w:rPr>
          <w:t>VærdipapirOpgørelseRettekode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54" w:history="1">
        <w:r w:rsidRPr="00662EDD">
          <w:rPr>
            <w:rStyle w:val="Hyperlink"/>
            <w:noProof/>
          </w:rPr>
          <w:t>VærdipapirOpgørelseTransaktionIdentifikation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55" w:history="1">
        <w:r w:rsidRPr="00662EDD">
          <w:rPr>
            <w:rStyle w:val="Hyperlink"/>
            <w:noProof/>
          </w:rPr>
          <w:t>VærdipapirOptagettilHandel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56" w:history="1">
        <w:r w:rsidRPr="00662EDD">
          <w:rPr>
            <w:rStyle w:val="Hyperlink"/>
            <w:noProof/>
          </w:rPr>
          <w:t>VærdipapirPapirNavn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57" w:history="1">
        <w:r w:rsidRPr="00662EDD">
          <w:rPr>
            <w:rStyle w:val="Hyperlink"/>
            <w:noProof/>
          </w:rPr>
          <w:t>VærdipapirPapirlandekode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58" w:history="1">
        <w:r w:rsidRPr="00662EDD">
          <w:rPr>
            <w:rStyle w:val="Hyperlink"/>
            <w:noProof/>
          </w:rPr>
          <w:t>VærdipapirTekst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37593059" w:history="1">
        <w:r w:rsidRPr="00662EDD">
          <w:rPr>
            <w:rStyle w:val="Hyperlink"/>
            <w:noProof/>
          </w:rPr>
          <w:t>VærdipapirType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_Toc437593059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0162" w:rsidRDefault="00200162" w:rsidP="002001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200162" w:rsidSect="002001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4260DA" w:rsidRDefault="00200162" w:rsidP="002001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37593004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00162" w:rsidTr="0020016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37593005"/>
            <w:r w:rsidRPr="00200162">
              <w:rPr>
                <w:rFonts w:ascii="Arial" w:hAnsi="Arial" w:cs="Arial"/>
                <w:b/>
                <w:sz w:val="30"/>
              </w:rPr>
              <w:t>AktieDetaljerHent</w:t>
            </w:r>
            <w:bookmarkEnd w:id="2"/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2010-02-19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2015-12-11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detaljerede oplysninger om en specifik handel (inden for typerne aktie, medarbejderaktie eller tegningsret) for en person for et indkomstår.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VærdipapirIndberetterType=3, så skal enten (BankNavn) eller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(BankFilialNavn) eller (VirksomhedNavnFirmaNavn) vises.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læses på handler af typerne aktie, medarbejderaktie eller tegningsret, som er dannet ud fra input fra eKapital eller via BA indberetnings grænseflade.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AktieDetaljerHent_I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VærdipapirISIN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(VærdipapirHandelHandelstidspunkt)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AktieDetaljerHent_O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VærdipapirIndberetterIdentifikation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DepotDepotNummer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VærdipapirHandelFondskodeNummer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VærdipapirOpgørelseRettekode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VærdipapirPapirlandekode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(AktieHandelHændelseNummer)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(AktieHandelHændelseSekvensNummer)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(AktieHandelHændelseSkatInitieretÆndringKode)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(AktieHandelHændelseTidspunkt)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AktieHandelKursværdi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AktieHandelKursværdiBeskatningsValuta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AktieHandelOmkostningerBeskatningsValuta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AktieHandelNettoafregningBeskatningsValuta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VærdipapirHandelValutakurs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IndberetningRegisteringsstempel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IndberetningNummeromsætningskode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IndberetningNummerSøgningKode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IndberetningTypenaftransaktion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EjerstatusMedarbejder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VærdipapirIndberetterTekst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OpgørelsesprincipTekst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OpgørelsesprincipType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BeholdningOpgørelseTekst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BeholdningOpgørelseType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VærdipapirTekst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ValgVærdipapirIndberetterType3 *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BankNavnType *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BankNavn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BankFilialNavnType *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BankFilialNavn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VirksomhedNavnFirmaNavnType *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ListeSkattemæssigbehandling *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Skattemæssigbehandling *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SkattemæssigbehandlingTekst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SkattemæssigbehandlingType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GennemsnitsmetodeGennemsnitligKøbesum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(EjerstatusForhold)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(EjerstatusDatoOphørMedarbejderAktie)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(SelskabshændelseTypeKode)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(SelskabshændelseTypeKodeTekst)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GammelISIN *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NyISIN *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(SelskabshændelseSpidsAntalStyk)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AktieDetaljerHent_FejlID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(VærdipapirOpgørelseTransaktionIdentifikation)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(VærdipapirISIN)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(VærdipapirOpgørelseIndkomstår)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(VærdipapirHandelHandelsDato)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(VærdipapirHandelHandelstidspunkt)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(VærdipapirType)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"Systemet vælger efter papirtype at vise udvidet visning" i "Udvidetvisning"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afstemmes med dokument [3]</w:t>
            </w:r>
          </w:p>
        </w:tc>
      </w:tr>
    </w:tbl>
    <w:p w:rsidR="00200162" w:rsidRDefault="00200162" w:rsidP="002001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0162" w:rsidSect="00200162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0162" w:rsidRDefault="00200162" w:rsidP="002001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37593006"/>
      <w:r>
        <w:rPr>
          <w:rFonts w:ascii="Arial" w:hAnsi="Arial" w:cs="Arial"/>
          <w:b/>
          <w:sz w:val="48"/>
        </w:rPr>
        <w:lastRenderedPageBreak/>
        <w:t>Dataelementer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00162" w:rsidTr="002001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" w:name="_Toc437593007"/>
            <w:r>
              <w:rPr>
                <w:rFonts w:ascii="Arial" w:hAnsi="Arial" w:cs="Arial"/>
                <w:sz w:val="18"/>
              </w:rPr>
              <w:t>AktieHandelHændelseNummer</w:t>
            </w:r>
            <w:bookmarkEnd w:id="4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SKAT tildeler en bestemt selskabshændelse. Nummeret er sammen med Sekvensnummer unikt inden for et indkomstår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" w:name="_Toc437593008"/>
            <w:r>
              <w:rPr>
                <w:rFonts w:ascii="Arial" w:hAnsi="Arial" w:cs="Arial"/>
                <w:sz w:val="18"/>
              </w:rPr>
              <w:t>AktieHandelHændelseSekvensNummer</w:t>
            </w:r>
            <w:bookmarkEnd w:id="5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7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Sekvensnummer som SKAT tildeler en selskabshændelse, når hændelsen består af flere del-hændelser. Kombinationen af Hændelses nummer og sekvensnummer er unik inden for indkomståret.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437593009"/>
            <w:r>
              <w:rPr>
                <w:rFonts w:ascii="Arial" w:hAnsi="Arial" w:cs="Arial"/>
                <w:sz w:val="18"/>
              </w:rPr>
              <w:t>AktieHandelHændelseSkatInitieretÆndringKode</w:t>
            </w:r>
            <w:bookmarkEnd w:id="6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opsættes når en handel har været ændret i en dataopretning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437593010"/>
            <w:r>
              <w:rPr>
                <w:rFonts w:ascii="Arial" w:hAnsi="Arial" w:cs="Arial"/>
                <w:sz w:val="18"/>
              </w:rPr>
              <w:t>AktieHandelHændelseTidspunkt</w:t>
            </w:r>
            <w:bookmarkEnd w:id="7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timestamp som opsættes af systemet når handlen oprettes som følge af en hændelse. Den anvendes til at binde flere handler sammen, som afledes af hændelsen.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Format: dd-mm-yyyy hh:mm:ss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37593011"/>
            <w:r>
              <w:rPr>
                <w:rFonts w:ascii="Arial" w:hAnsi="Arial" w:cs="Arial"/>
                <w:sz w:val="18"/>
              </w:rPr>
              <w:t>AktieHandelKursværdi</w:t>
            </w:r>
            <w:bookmarkEnd w:id="8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BHOL AKTIE/PAPIRKURS - Prisen for et stk. aktie (i omsætningsvaluta) Indberetter med 6 decimaler uden komma.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37593012"/>
            <w:r>
              <w:rPr>
                <w:rFonts w:ascii="Arial" w:hAnsi="Arial" w:cs="Arial"/>
                <w:sz w:val="18"/>
              </w:rPr>
              <w:t>AktieHandelKursværdiBeskatningsValuta</w:t>
            </w:r>
            <w:bookmarkEnd w:id="9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Bruttoafståelsessummen - Anskaffelsessummen ved købet og afståelsessummen ved salget.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KURSVÆRDIBESKATNINGS-VALUTA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Kursværdi i beskatningsvaluta DKK.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2 decimaler uden komma. - (minus) for negative beløb.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37593013"/>
            <w:r>
              <w:rPr>
                <w:rFonts w:ascii="Arial" w:hAnsi="Arial" w:cs="Arial"/>
                <w:sz w:val="18"/>
              </w:rPr>
              <w:t>AktieHandelNettoafregningBeskatningsValuta</w:t>
            </w:r>
            <w:bookmarkEnd w:id="10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NETTOAFREGNING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Nettoafståelsessummen - Anskaffelsessummen ved købet og afståelsessummen ved salget: Netto= efter afdrag af omkostninger.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BESKATNINGS-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 - Nettoafregniingsbeløb i beskatningsvaluta DKK. Indberettes med 2 decimaler uden komma. Den kan være negativ.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37593014"/>
            <w:r>
              <w:rPr>
                <w:rFonts w:ascii="Arial" w:hAnsi="Arial" w:cs="Arial"/>
                <w:sz w:val="18"/>
              </w:rPr>
              <w:t>AktieHandelOmkostningerBeskatningsValuta</w:t>
            </w:r>
            <w:bookmarkEnd w:id="11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OMKOSTNINGER BESKATNINGS-VALUTA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Omkostninger i beskatningsvaluta DKK. Indberettes med 2 decimaler uden komma. - (minus) for negativt beløb.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37593015"/>
            <w:r>
              <w:rPr>
                <w:rFonts w:ascii="Arial" w:hAnsi="Arial" w:cs="Arial"/>
                <w:sz w:val="18"/>
              </w:rPr>
              <w:t>BankFilialNavn</w:t>
            </w:r>
            <w:bookmarkEnd w:id="12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37593016"/>
            <w:r>
              <w:rPr>
                <w:rFonts w:ascii="Arial" w:hAnsi="Arial" w:cs="Arial"/>
                <w:sz w:val="18"/>
              </w:rPr>
              <w:t>BankNavn</w:t>
            </w:r>
            <w:bookmarkEnd w:id="13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37593017"/>
            <w:r>
              <w:rPr>
                <w:rFonts w:ascii="Arial" w:hAnsi="Arial" w:cs="Arial"/>
                <w:sz w:val="18"/>
              </w:rPr>
              <w:t>BeholdningOpgørelseTekst</w:t>
            </w:r>
            <w:bookmarkEnd w:id="14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"Papiret er omfattet af 100.000 reglen for skattefrihed"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14 = "Papiret er ikke omfattet af 100.000 reglen for skattefrihed"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37593018"/>
            <w:r>
              <w:rPr>
                <w:rFonts w:ascii="Arial" w:hAnsi="Arial" w:cs="Arial"/>
                <w:sz w:val="18"/>
              </w:rPr>
              <w:lastRenderedPageBreak/>
              <w:t>BeholdningOpgørelseType</w:t>
            </w:r>
            <w:bookmarkEnd w:id="15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13 = papiret er omfattet af 100.000 reglen for skattefrihed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papiret er ikke omfattet af 100.000 reglen for skattefrihed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37593019"/>
            <w:r>
              <w:rPr>
                <w:rFonts w:ascii="Arial" w:hAnsi="Arial" w:cs="Arial"/>
                <w:sz w:val="18"/>
              </w:rPr>
              <w:t>DepotDepotNummer</w:t>
            </w:r>
            <w:bookmarkEnd w:id="16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depot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37593020"/>
            <w:r>
              <w:rPr>
                <w:rFonts w:ascii="Arial" w:hAnsi="Arial" w:cs="Arial"/>
                <w:sz w:val="18"/>
              </w:rPr>
              <w:t>EjerstatusDatoOphørMedarbejderAktie</w:t>
            </w:r>
            <w:bookmarkEnd w:id="17"/>
          </w:p>
        </w:tc>
        <w:tc>
          <w:tcPr>
            <w:tcW w:w="17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båndlægning af en medarbejder aktie ophører.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37593021"/>
            <w:r>
              <w:rPr>
                <w:rFonts w:ascii="Arial" w:hAnsi="Arial" w:cs="Arial"/>
                <w:sz w:val="18"/>
              </w:rPr>
              <w:t>EjerstatusForhold</w:t>
            </w:r>
            <w:bookmarkEnd w:id="18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37593022"/>
            <w:r>
              <w:rPr>
                <w:rFonts w:ascii="Arial" w:hAnsi="Arial" w:cs="Arial"/>
                <w:sz w:val="18"/>
              </w:rPr>
              <w:t>EjerstatusKode</w:t>
            </w:r>
            <w:bookmarkEnd w:id="19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37593023"/>
            <w:r>
              <w:rPr>
                <w:rFonts w:ascii="Arial" w:hAnsi="Arial" w:cs="Arial"/>
                <w:sz w:val="18"/>
              </w:rPr>
              <w:t>EjerstatusMedarbejder</w:t>
            </w:r>
            <w:bookmarkEnd w:id="20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AKSA, BHOL  - NOMINEEMEDARB-AKTIEKODE. Markering for nominee/medarbejderaktier.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  = Depotet er ikke nominee eller medarbejderaktiedepot 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Nominee, der ikke er omfattet af 3 og 4 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Medarbejderaktier i eget (medarbejderens) depot 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Medarbejderaktier i fællesdepot eller virksomhedens depot 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Fællesdepot, hvor den registrerede depothaver er det kontoførende pengeinstitut eller anden depotfører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37593024"/>
            <w:r>
              <w:rPr>
                <w:rFonts w:ascii="Arial" w:hAnsi="Arial" w:cs="Arial"/>
                <w:sz w:val="18"/>
              </w:rPr>
              <w:lastRenderedPageBreak/>
              <w:t>GennemsnitsmetodeGennemsnitligKøbesum</w:t>
            </w:r>
            <w:bookmarkEnd w:id="21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37593025"/>
            <w:r>
              <w:rPr>
                <w:rFonts w:ascii="Arial" w:hAnsi="Arial" w:cs="Arial"/>
                <w:sz w:val="18"/>
              </w:rPr>
              <w:t>IndberetningNummerSøgningKode</w:t>
            </w:r>
            <w:bookmarkEnd w:id="22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nummersøgning. Kode for om cpr nr er fundet ved nummersøgning 0 = cpr nr er ikke fundet i nummersøgning , indberetning er foretaget med cpr nr og 1 = cpr nr er fundet i nummersøgningen.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37593026"/>
            <w:r>
              <w:rPr>
                <w:rFonts w:ascii="Arial" w:hAnsi="Arial" w:cs="Arial"/>
                <w:sz w:val="18"/>
              </w:rPr>
              <w:t>IndberetningNummeromsætningskode</w:t>
            </w:r>
            <w:bookmarkEnd w:id="23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nummeromsætningsdublering. Skal bruges til at definere om indberetningen har været i nummeromsætning og om der er blevet dubleret. Koden sættes til 1, hvis den er omsat til flere end en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37593027"/>
            <w:r>
              <w:rPr>
                <w:rFonts w:ascii="Arial" w:hAnsi="Arial" w:cs="Arial"/>
                <w:sz w:val="18"/>
              </w:rPr>
              <w:t>IndberetningRegisteringsstempel</w:t>
            </w:r>
            <w:bookmarkEnd w:id="24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Registeringsstempel. Registrerings- og ændringstidspunkt for en række i en DB2 - tabel. Kun gyldig dato og tidspunkt.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 hvor ÅÅÅÅ = årMM= månedDD= daghh=timermm=minutters=sekunderttttt= 1/10000000 sekunder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37593028"/>
            <w:r>
              <w:rPr>
                <w:rFonts w:ascii="Arial" w:hAnsi="Arial" w:cs="Arial"/>
                <w:sz w:val="18"/>
              </w:rPr>
              <w:t>IndberetningTypenaftransaktion</w:t>
            </w:r>
            <w:bookmarkEnd w:id="25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Beholdning/udlodning/aktier/beviser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INDVNR - Individtyperne mv.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teksterne til INDIVID numrene :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BHOL  INDIVID 2277 TEKST: Beholdning af aktier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 INDIVID 2278 TEKST: Køb/salg aktier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2235 TEKST: Beholdning/udlodning aktier/beviser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2237 TEKST: Køb/salg af aktier/beviser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2204 TEKST: Beholdning konvertible obligationer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2206 TEKST: Køb/salg konvertible obligationer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37593029"/>
            <w:r>
              <w:rPr>
                <w:rFonts w:ascii="Arial" w:hAnsi="Arial" w:cs="Arial"/>
                <w:sz w:val="18"/>
              </w:rPr>
              <w:t>OpgørelsesprincipTekst</w:t>
            </w:r>
            <w:bookmarkEnd w:id="26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Tekst: 1 = "Gennemsnitsmetoden", 2 = "Aktie for Aktie metoden, 3 = "Lagerprincip"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37593030"/>
            <w:r>
              <w:rPr>
                <w:rFonts w:ascii="Arial" w:hAnsi="Arial" w:cs="Arial"/>
                <w:sz w:val="18"/>
              </w:rPr>
              <w:t>OpgørelsesprincipType</w:t>
            </w:r>
            <w:bookmarkEnd w:id="27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Gennemsnitsmetoden, 2 = Aktie for Aktie metoden, 3 = lagerprincip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37593031"/>
            <w:r>
              <w:rPr>
                <w:rFonts w:ascii="Arial" w:hAnsi="Arial" w:cs="Arial"/>
                <w:sz w:val="18"/>
              </w:rPr>
              <w:t>PersonCPRNummer</w:t>
            </w:r>
            <w:bookmarkEnd w:id="28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9]|30)(04|06|09|11))|((0[1-9]|1[0-9]|2[0-9])(02)))[0-9]{6})|0000000000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37593032"/>
            <w:r>
              <w:rPr>
                <w:rFonts w:ascii="Arial" w:hAnsi="Arial" w:cs="Arial"/>
                <w:sz w:val="18"/>
              </w:rPr>
              <w:lastRenderedPageBreak/>
              <w:t>SelskabshændelseSpidsAntalStyk</w:t>
            </w:r>
            <w:bookmarkEnd w:id="29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37593033"/>
            <w:r>
              <w:rPr>
                <w:rFonts w:ascii="Arial" w:hAnsi="Arial" w:cs="Arial"/>
                <w:sz w:val="18"/>
              </w:rPr>
              <w:t>SelskabshændelseTypeKode</w:t>
            </w:r>
            <w:bookmarkEnd w:id="30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37593034"/>
            <w:r>
              <w:rPr>
                <w:rFonts w:ascii="Arial" w:hAnsi="Arial" w:cs="Arial"/>
                <w:sz w:val="18"/>
              </w:rPr>
              <w:t>SelskabshændelseTypeKodeTekst</w:t>
            </w:r>
            <w:bookmarkEnd w:id="31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37593035"/>
            <w:r>
              <w:rPr>
                <w:rFonts w:ascii="Arial" w:hAnsi="Arial" w:cs="Arial"/>
                <w:sz w:val="18"/>
              </w:rPr>
              <w:t>SkattemæssigbehandlingTekst</w:t>
            </w:r>
            <w:bookmarkEnd w:id="32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"Aktieindkomst"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"Kapitalindkomst"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"Skattefri"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"Kildeart"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"Trækkes fra i kapitalindkomsten"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"Trækkes fra i aktieindkomsten"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"Ej fradragsberettiget"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"First in first out"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13= "Ej first in first out"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Skattepligtig selskabshændelse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Skattefri selskabshændelse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37593036"/>
            <w:r>
              <w:rPr>
                <w:rFonts w:ascii="Arial" w:hAnsi="Arial" w:cs="Arial"/>
                <w:sz w:val="18"/>
              </w:rPr>
              <w:lastRenderedPageBreak/>
              <w:t>SkattemæssigbehandlingType</w:t>
            </w:r>
            <w:bookmarkEnd w:id="33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Aktieindkomst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Kapitalindkomst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Skattefri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Kildeart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Trækkes fra i kapitalindkomsten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Trækkes fra i aktieindkomsten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Ej fradragsberettiget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First in first out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= Skattepligtig selskabshændelse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15= Skattefri selskabshændelse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37593037"/>
            <w:r>
              <w:rPr>
                <w:rFonts w:ascii="Arial" w:hAnsi="Arial" w:cs="Arial"/>
                <w:sz w:val="18"/>
              </w:rPr>
              <w:t>VirksomhedNavnFirmaNavn</w:t>
            </w:r>
            <w:bookmarkEnd w:id="34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37593038"/>
            <w:r>
              <w:rPr>
                <w:rFonts w:ascii="Arial" w:hAnsi="Arial" w:cs="Arial"/>
                <w:sz w:val="18"/>
              </w:rPr>
              <w:t>VirksomhedSENummer</w:t>
            </w:r>
            <w:bookmarkEnd w:id="35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37593039"/>
            <w:r>
              <w:rPr>
                <w:rFonts w:ascii="Arial" w:hAnsi="Arial" w:cs="Arial"/>
                <w:sz w:val="18"/>
              </w:rPr>
              <w:t>VærdipapirEjerASID</w:t>
            </w:r>
            <w:bookmarkEnd w:id="36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437593040"/>
            <w:r>
              <w:rPr>
                <w:rFonts w:ascii="Arial" w:hAnsi="Arial" w:cs="Arial"/>
                <w:sz w:val="18"/>
              </w:rPr>
              <w:t>VærdipapirHandelFondskodeNummer</w:t>
            </w:r>
            <w:bookmarkEnd w:id="37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FONDSNOTANR - Forretningsnummer/notanummer.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Nummeret på den handelsnota der udstedes til investor der bekræfter handlen.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437593041"/>
            <w:r>
              <w:rPr>
                <w:rFonts w:ascii="Arial" w:hAnsi="Arial" w:cs="Arial"/>
                <w:sz w:val="18"/>
              </w:rPr>
              <w:t>VærdipapirHandelHandelsDato</w:t>
            </w:r>
            <w:bookmarkEnd w:id="38"/>
          </w:p>
        </w:tc>
        <w:tc>
          <w:tcPr>
            <w:tcW w:w="17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 OBLG -IPFA -HANDELSDATO Handelsdato for transaktion (ÅÅÅÅMMDD). Handels/retserhvervelsesdato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437593042"/>
            <w:r>
              <w:rPr>
                <w:rFonts w:ascii="Arial" w:hAnsi="Arial" w:cs="Arial"/>
                <w:sz w:val="18"/>
              </w:rPr>
              <w:t>VærdipapirHandelHandelstidspunkt</w:t>
            </w:r>
            <w:bookmarkEnd w:id="39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Tekniske udlodningen (Handelsdato= Vedtagelsesdatoen og handelstidspunktet sættes automatisk op = 00.00.02)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Indfrielsesdato (Handelsdato = indfrielsesdato obligationer og handelstidspunktet = den der er indberettet)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437593043"/>
            <w:r>
              <w:rPr>
                <w:rFonts w:ascii="Arial" w:hAnsi="Arial" w:cs="Arial"/>
                <w:sz w:val="18"/>
              </w:rPr>
              <w:lastRenderedPageBreak/>
              <w:t>VærdipapirHandelKøbSalg</w:t>
            </w:r>
            <w:bookmarkEnd w:id="40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437593044"/>
            <w:r>
              <w:rPr>
                <w:rFonts w:ascii="Arial" w:hAnsi="Arial" w:cs="Arial"/>
                <w:sz w:val="18"/>
              </w:rPr>
              <w:t>VærdipapirHandelValutakurs</w:t>
            </w:r>
            <w:bookmarkEnd w:id="41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 VALUTAKURS - Omregningskurs mellem beskatningsvaluta og omsætningsvaluta.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437593045"/>
            <w:r>
              <w:rPr>
                <w:rFonts w:ascii="Arial" w:hAnsi="Arial" w:cs="Arial"/>
                <w:sz w:val="18"/>
              </w:rPr>
              <w:t>VærdipapirHandelValørDato</w:t>
            </w:r>
            <w:bookmarkEnd w:id="42"/>
          </w:p>
        </w:tc>
        <w:tc>
          <w:tcPr>
            <w:tcW w:w="17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437593046"/>
            <w:r>
              <w:rPr>
                <w:rFonts w:ascii="Arial" w:hAnsi="Arial" w:cs="Arial"/>
                <w:sz w:val="18"/>
              </w:rPr>
              <w:t>VærdipapirISIN</w:t>
            </w:r>
            <w:bookmarkEnd w:id="43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437593047"/>
            <w:r>
              <w:rPr>
                <w:rFonts w:ascii="Arial" w:hAnsi="Arial" w:cs="Arial"/>
                <w:sz w:val="18"/>
              </w:rPr>
              <w:t>VærdipapirIndberetterIdentifikation</w:t>
            </w:r>
            <w:bookmarkEnd w:id="44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personnummer eller identifikation af sagsbehandler.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437593048"/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  <w:bookmarkEnd w:id="45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Oplysningspligtiges registeringsnummer. CVR NR. for alle andre end pengeinstitut.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afdeling i pengeinstitut.(REGNR)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437593049"/>
            <w:r>
              <w:rPr>
                <w:rFonts w:ascii="Arial" w:hAnsi="Arial" w:cs="Arial"/>
                <w:sz w:val="18"/>
              </w:rPr>
              <w:lastRenderedPageBreak/>
              <w:t>VærdipapirIndberetterTekst</w:t>
            </w:r>
            <w:bookmarkEnd w:id="46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Tekst - "Dig Selv"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Tekst - "SKAT"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Tekst - "Indberettet"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Tekst - "Grund reg"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Tekst - "Grund suppl"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Tekst - "Selskabshændelse"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437593050"/>
            <w:r>
              <w:rPr>
                <w:rFonts w:ascii="Arial" w:hAnsi="Arial" w:cs="Arial"/>
                <w:sz w:val="18"/>
              </w:rPr>
              <w:t>VærdipapirIndberetterType</w:t>
            </w:r>
            <w:bookmarkEnd w:id="47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RKO - fortæller indberetning er sket elektronisk fra en fondshandler, VP olign. Indberetning er sket til RKO. Tekst - "Indberettet"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437593051"/>
            <w:r>
              <w:rPr>
                <w:rFonts w:ascii="Arial" w:hAnsi="Arial" w:cs="Arial"/>
                <w:sz w:val="18"/>
              </w:rPr>
              <w:t>VærdipapirOpgørelseAntalStyk</w:t>
            </w:r>
            <w:bookmarkEnd w:id="48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437593052"/>
            <w:r>
              <w:rPr>
                <w:rFonts w:ascii="Arial" w:hAnsi="Arial" w:cs="Arial"/>
                <w:sz w:val="18"/>
              </w:rPr>
              <w:t>VærdipapirOpgørelseIndkomstår</w:t>
            </w:r>
            <w:bookmarkEnd w:id="49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 IFPA - INDKÅR - Det kalenderår indberetningen vedrører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437593053"/>
            <w:r>
              <w:rPr>
                <w:rFonts w:ascii="Arial" w:hAnsi="Arial" w:cs="Arial"/>
                <w:sz w:val="18"/>
              </w:rPr>
              <w:t>VærdipapirOpgørelseRettekode</w:t>
            </w:r>
            <w:bookmarkEnd w:id="50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 - OBLG - IPFA - RETTEKODE - Kode for rettelsestype - Identifikationen af transaktionen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førstegangsindberetning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Rettelsesindberetning til en tidligere godkendt indberetning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Genindberetning af en tidligere afvist indberetning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 = Rettelse til tidligere indberetning, hvor forholdet er udskrevet på fejlliste fra SKAT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1" w:name="_Toc437593054"/>
            <w:r>
              <w:rPr>
                <w:rFonts w:ascii="Arial" w:hAnsi="Arial" w:cs="Arial"/>
                <w:sz w:val="18"/>
              </w:rPr>
              <w:lastRenderedPageBreak/>
              <w:t>VærdipapirOpgørelseTransaktionIdentifikation</w:t>
            </w:r>
            <w:bookmarkEnd w:id="51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ÅÅÅÅ-MM-DD-hh.mm.ss.tttttt,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2" w:name="_Toc437593055"/>
            <w:r>
              <w:rPr>
                <w:rFonts w:ascii="Arial" w:hAnsi="Arial" w:cs="Arial"/>
                <w:sz w:val="18"/>
              </w:rPr>
              <w:t>VærdipapirOptagettilHandel</w:t>
            </w:r>
            <w:bookmarkEnd w:id="52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3" w:name="_Toc437593056"/>
            <w:r>
              <w:rPr>
                <w:rFonts w:ascii="Arial" w:hAnsi="Arial" w:cs="Arial"/>
                <w:sz w:val="18"/>
              </w:rPr>
              <w:t>VærdipapirPapirNavn</w:t>
            </w:r>
            <w:bookmarkEnd w:id="53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Ønskes udvidet til 75 karakterer da selskabshændelser kan leveres med 75 karakterer af VP. Det kan komme til at konflikte med brugergrænsefladen.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4" w:name="_Toc437593057"/>
            <w:r>
              <w:rPr>
                <w:rFonts w:ascii="Arial" w:hAnsi="Arial" w:cs="Arial"/>
                <w:sz w:val="18"/>
              </w:rPr>
              <w:t>VærdipapirPapirlandekode</w:t>
            </w:r>
            <w:bookmarkEnd w:id="54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PAPIRLANDEKODE - ISO-landekode ( for selskabets hjemland) for akiter - ISO - landekode. Står for det udstedende selskabs hjemland. Koden har to bogstaver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DK, SE osv.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koden kan kobles en fortegnelse over ISO - landskoder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5" w:name="_Toc437593058"/>
            <w:r>
              <w:rPr>
                <w:rFonts w:ascii="Arial" w:hAnsi="Arial" w:cs="Arial"/>
                <w:sz w:val="18"/>
              </w:rPr>
              <w:t>VærdipapirTekst</w:t>
            </w:r>
            <w:bookmarkEnd w:id="55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90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 - tekst - "Aktie"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 - tekst - "Tegningsret"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tekst - "Imin udloddende rene obligationer i fremmed valuta"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40 - Minimumsudloddende investeringsforeninger, der kun investerer i danske obligationer, eller blandet danske og fremmedmøntede obligationer - tekst - "min udloddende. rene obligationsinvesterede"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- tekst - "min udloddende blandet investerende, aktier og obligationer mv."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30 - Minimumsudloddende investeringsforeninger der alene investerer i aktier  -  tekst - "Imin udloddende, aktiebaserede"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 - tekst - "Akkumulerende skattepligtige investeringsforeninger (ikke er investeringsselskaber)"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PapitType 90 - tekst - "Kontoførende investeringsforening"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70 -   Investeringsforeningsselskab/investeringsselskab - </w:t>
            </w:r>
            <w:r>
              <w:rPr>
                <w:rFonts w:ascii="Arial" w:hAnsi="Arial" w:cs="Arial"/>
                <w:sz w:val="18"/>
              </w:rPr>
              <w:lastRenderedPageBreak/>
              <w:t>lagerbeskatning - tekst - "Investeringsselskab (lagerprincippet)"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tekst - "Konvertible obligationer"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3 - Medarbejder aktie - tekst - "Medarbejderaktier"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162" w:rsidTr="0020016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6" w:name="_Toc437593059"/>
            <w:r>
              <w:rPr>
                <w:rFonts w:ascii="Arial" w:hAnsi="Arial" w:cs="Arial"/>
                <w:sz w:val="18"/>
              </w:rPr>
              <w:lastRenderedPageBreak/>
              <w:t>VærdipapirType</w:t>
            </w:r>
            <w:bookmarkEnd w:id="56"/>
          </w:p>
        </w:tc>
        <w:tc>
          <w:tcPr>
            <w:tcW w:w="170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(INVFENTYPKOD = 1 og INVFENAKTTYPKOD = B)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PapirType 30 - Minimumsudloddende investeringsforeninger der alene investerer i aktier)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03 - Medarbejder aktie</w:t>
            </w:r>
          </w:p>
          <w:p w:rsid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162" w:rsidRPr="00200162" w:rsidRDefault="00200162" w:rsidP="0020016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0162" w:rsidRPr="00200162" w:rsidRDefault="00200162" w:rsidP="0020016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00162" w:rsidRPr="00200162" w:rsidSect="0020016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162" w:rsidRDefault="00200162" w:rsidP="00200162">
      <w:pPr>
        <w:spacing w:line="240" w:lineRule="auto"/>
      </w:pPr>
      <w:r>
        <w:separator/>
      </w:r>
    </w:p>
  </w:endnote>
  <w:endnote w:type="continuationSeparator" w:id="0">
    <w:p w:rsidR="00200162" w:rsidRDefault="00200162" w:rsidP="00200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62" w:rsidRDefault="0020016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62" w:rsidRPr="00200162" w:rsidRDefault="00200162" w:rsidP="0020016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december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AktieDetaljerHent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62" w:rsidRDefault="0020016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162" w:rsidRDefault="00200162" w:rsidP="00200162">
      <w:pPr>
        <w:spacing w:line="240" w:lineRule="auto"/>
      </w:pPr>
      <w:r>
        <w:separator/>
      </w:r>
    </w:p>
  </w:footnote>
  <w:footnote w:type="continuationSeparator" w:id="0">
    <w:p w:rsidR="00200162" w:rsidRDefault="00200162" w:rsidP="00200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62" w:rsidRDefault="0020016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62" w:rsidRPr="00200162" w:rsidRDefault="00200162" w:rsidP="00200162">
    <w:pPr>
      <w:pStyle w:val="Sidehoved"/>
      <w:jc w:val="center"/>
      <w:rPr>
        <w:rFonts w:ascii="Arial" w:hAnsi="Arial" w:cs="Arial"/>
      </w:rPr>
    </w:pPr>
    <w:r w:rsidRPr="00200162">
      <w:rPr>
        <w:rFonts w:ascii="Arial" w:hAnsi="Arial" w:cs="Arial"/>
      </w:rPr>
      <w:t>Servicebeskrivelse</w:t>
    </w:r>
  </w:p>
  <w:p w:rsidR="00200162" w:rsidRPr="00200162" w:rsidRDefault="00200162" w:rsidP="0020016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62" w:rsidRDefault="0020016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62" w:rsidRDefault="00200162" w:rsidP="0020016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00162" w:rsidRPr="00200162" w:rsidRDefault="00200162" w:rsidP="0020016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751CD"/>
    <w:multiLevelType w:val="multilevel"/>
    <w:tmpl w:val="62F49E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62"/>
    <w:rsid w:val="00200162"/>
    <w:rsid w:val="0042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B9DC6-4A98-426F-9E19-00CC177D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016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016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016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01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01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01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01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01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01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016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016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016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01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01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01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01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01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0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016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016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016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016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016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016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016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0162"/>
  </w:style>
  <w:style w:type="paragraph" w:styleId="Sidefod">
    <w:name w:val="footer"/>
    <w:basedOn w:val="Normal"/>
    <w:link w:val="SidefodTegn"/>
    <w:uiPriority w:val="99"/>
    <w:unhideWhenUsed/>
    <w:rsid w:val="0020016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0162"/>
  </w:style>
  <w:style w:type="paragraph" w:styleId="Indholdsfortegnelse1">
    <w:name w:val="toc 1"/>
    <w:basedOn w:val="Normal"/>
    <w:next w:val="Normal"/>
    <w:autoRedefine/>
    <w:uiPriority w:val="39"/>
    <w:unhideWhenUsed/>
    <w:rsid w:val="00200162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00162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200162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200162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00162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00162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00162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00162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00162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0016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3940</Words>
  <Characters>24038</Characters>
  <Application>Microsoft Office Word</Application>
  <DocSecurity>0</DocSecurity>
  <Lines>200</Lines>
  <Paragraphs>55</Paragraphs>
  <ScaleCrop>false</ScaleCrop>
  <Company>skat</Company>
  <LinksUpToDate>false</LinksUpToDate>
  <CharactersWithSpaces>27923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Brooks</dc:creator>
  <cp:keywords/>
  <dc:description/>
  <cp:lastModifiedBy>Lone Brooks</cp:lastModifiedBy>
  <cp:revision>1</cp:revision>
  <dcterms:created xsi:type="dcterms:W3CDTF">2015-12-11T09:27:00Z</dcterms:created>
  <dcterms:modified xsi:type="dcterms:W3CDTF">2015-12-11T09:27:00Z</dcterms:modified>
</cp:coreProperties>
</file>