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4E4A"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601D5E" w:rsidTr="00601D5E">
        <w:tblPrEx>
          <w:tblCellMar>
            <w:top w:w="0" w:type="dxa"/>
            <w:bottom w:w="0" w:type="dxa"/>
          </w:tblCellMar>
        </w:tblPrEx>
        <w:trPr>
          <w:trHeight w:hRule="exact" w:val="113"/>
        </w:trPr>
        <w:tc>
          <w:tcPr>
            <w:tcW w:w="10205" w:type="dxa"/>
            <w:gridSpan w:val="6"/>
            <w:shd w:val="clear" w:color="auto" w:fill="82A0F0"/>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rPr>
          <w:trHeight w:val="283"/>
        </w:trPr>
        <w:tc>
          <w:tcPr>
            <w:tcW w:w="10205" w:type="dxa"/>
            <w:gridSpan w:val="6"/>
            <w:tcBorders>
              <w:bottom w:val="single" w:sz="6" w:space="0" w:color="auto"/>
            </w:tcBorders>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601D5E">
              <w:rPr>
                <w:rFonts w:ascii="Arial" w:hAnsi="Arial" w:cs="Arial"/>
                <w:b/>
                <w:sz w:val="30"/>
              </w:rPr>
              <w:t>DMIMeddelelseInformationDUMMY</w:t>
            </w:r>
          </w:p>
        </w:tc>
      </w:tr>
      <w:tr w:rsidR="00601D5E" w:rsidTr="00601D5E">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601D5E" w:rsidTr="00601D5E">
        <w:tblPrEx>
          <w:tblCellMar>
            <w:top w:w="0" w:type="dxa"/>
            <w:bottom w:w="0" w:type="dxa"/>
          </w:tblCellMar>
        </w:tblPrEx>
        <w:trPr>
          <w:gridAfter w:val="1"/>
          <w:trHeight w:val="283"/>
        </w:trPr>
        <w:tc>
          <w:tcPr>
            <w:tcW w:w="1701" w:type="dxa"/>
            <w:tcBorders>
              <w:top w:val="nil"/>
            </w:tcBorders>
            <w:shd w:val="clear" w:color="auto" w:fill="auto"/>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1.22</w:t>
            </w:r>
          </w:p>
        </w:tc>
        <w:tc>
          <w:tcPr>
            <w:tcW w:w="1699" w:type="dxa"/>
            <w:tcBorders>
              <w:top w:val="nil"/>
            </w:tcBorders>
            <w:shd w:val="clear" w:color="auto" w:fill="auto"/>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2011-10-11</w:t>
            </w:r>
          </w:p>
        </w:tc>
        <w:tc>
          <w:tcPr>
            <w:tcW w:w="1699" w:type="dxa"/>
            <w:tcBorders>
              <w:top w:val="nil"/>
            </w:tcBorders>
            <w:shd w:val="clear" w:color="auto" w:fill="auto"/>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2015-06-09</w:t>
            </w:r>
          </w:p>
        </w:tc>
      </w:tr>
      <w:tr w:rsidR="00601D5E" w:rsidTr="00601D5E">
        <w:tblPrEx>
          <w:tblCellMar>
            <w:top w:w="0" w:type="dxa"/>
            <w:bottom w:w="0" w:type="dxa"/>
          </w:tblCellMar>
        </w:tblPrEx>
        <w:trPr>
          <w:trHeight w:val="283"/>
        </w:trPr>
        <w:tc>
          <w:tcPr>
            <w:tcW w:w="10205" w:type="dxa"/>
            <w:gridSpan w:val="6"/>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601D5E" w:rsidTr="00601D5E">
        <w:tblPrEx>
          <w:tblCellMar>
            <w:top w:w="0" w:type="dxa"/>
            <w:bottom w:w="0" w:type="dxa"/>
          </w:tblCellMar>
        </w:tblPrEx>
        <w:trPr>
          <w:trHeight w:val="283"/>
        </w:trPr>
        <w:tc>
          <w:tcPr>
            <w:tcW w:w="10205" w:type="dxa"/>
            <w:gridSpan w:val="6"/>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er ikke en reel service men KUN en teknisk placeholder for de datastrukturer, som anvendes til DMI-beskeder.</w:t>
            </w:r>
          </w:p>
        </w:tc>
      </w:tr>
      <w:tr w:rsidR="00601D5E" w:rsidTr="00601D5E">
        <w:tblPrEx>
          <w:tblCellMar>
            <w:top w:w="0" w:type="dxa"/>
            <w:bottom w:w="0" w:type="dxa"/>
          </w:tblCellMar>
        </w:tblPrEx>
        <w:trPr>
          <w:trHeight w:val="283"/>
        </w:trPr>
        <w:tc>
          <w:tcPr>
            <w:tcW w:w="10205" w:type="dxa"/>
            <w:gridSpan w:val="6"/>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601D5E" w:rsidTr="00601D5E">
        <w:tblPrEx>
          <w:tblCellMar>
            <w:top w:w="0" w:type="dxa"/>
            <w:bottom w:w="0" w:type="dxa"/>
          </w:tblCellMar>
        </w:tblPrEx>
        <w:trPr>
          <w:trHeight w:val="283"/>
        </w:trPr>
        <w:tc>
          <w:tcPr>
            <w:tcW w:w="10205" w:type="dxa"/>
            <w:gridSpan w:val="6"/>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rPr>
          <w:trHeight w:val="283"/>
        </w:trPr>
        <w:tc>
          <w:tcPr>
            <w:tcW w:w="10205" w:type="dxa"/>
            <w:gridSpan w:val="6"/>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601D5E" w:rsidTr="00601D5E">
        <w:tblPrEx>
          <w:tblCellMar>
            <w:top w:w="0" w:type="dxa"/>
            <w:bottom w:w="0" w:type="dxa"/>
          </w:tblCellMar>
        </w:tblPrEx>
        <w:trPr>
          <w:trHeight w:val="283"/>
        </w:trPr>
        <w:tc>
          <w:tcPr>
            <w:tcW w:w="10205" w:type="dxa"/>
            <w:gridSpan w:val="6"/>
            <w:shd w:val="clear" w:color="auto" w:fill="FFFFFF"/>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Oversigt over hvilke strukturer der anvendes i hvilke breve: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DMIMeddelelseStandardModregningStruktur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3+4a+4b: DMIMeddelelseModregningTilRettighedshaverStruktur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5+6: DMIMeddelelseModregningLønStruktur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7+8+9: DMIMeddelelseUdbetalingStruktur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DMIMeddelelsePåmindelseStruktur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11+12+13: DMIMeddelelseRykkerOgOprkævningStruktur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DMIMeddelelseAutomatiskAfskrivningStruktur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brev 3, 4a og 4b er det rettighedshaver som er modtager af meddelelsen og i de øvrige meddelelser er det den hæftende Borger/Virksomhed. Oplysninger om disse findes særskilt i meddelelsernes modtagerinformation. (Se servicen MeddelelseMultiSend)</w:t>
            </w:r>
          </w:p>
        </w:tc>
      </w:tr>
      <w:tr w:rsidR="00601D5E" w:rsidTr="00601D5E">
        <w:tblPrEx>
          <w:tblCellMar>
            <w:top w:w="0" w:type="dxa"/>
            <w:bottom w:w="0" w:type="dxa"/>
          </w:tblCellMar>
        </w:tblPrEx>
        <w:trPr>
          <w:trHeight w:val="283"/>
        </w:trPr>
        <w:tc>
          <w:tcPr>
            <w:tcW w:w="10205" w:type="dxa"/>
            <w:gridSpan w:val="6"/>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601D5E" w:rsidTr="00601D5E">
        <w:tblPrEx>
          <w:tblCellMar>
            <w:top w:w="0" w:type="dxa"/>
            <w:bottom w:w="0" w:type="dxa"/>
          </w:tblCellMar>
        </w:tblPrEx>
        <w:trPr>
          <w:trHeight w:val="283"/>
        </w:trPr>
        <w:tc>
          <w:tcPr>
            <w:tcW w:w="10205" w:type="dxa"/>
            <w:gridSpan w:val="6"/>
            <w:shd w:val="clear" w:color="auto" w:fill="FFFFFF"/>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601D5E" w:rsidTr="00601D5E">
        <w:tblPrEx>
          <w:tblCellMar>
            <w:top w:w="0" w:type="dxa"/>
            <w:bottom w:w="0" w:type="dxa"/>
          </w:tblCellMar>
        </w:tblPrEx>
        <w:trPr>
          <w:trHeight w:val="283"/>
        </w:trPr>
        <w:tc>
          <w:tcPr>
            <w:tcW w:w="10205" w:type="dxa"/>
            <w:gridSpan w:val="6"/>
            <w:shd w:val="clear" w:color="auto" w:fill="FFFFFF"/>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DMIMeddelelseInformationDUMMY_I</w:t>
            </w:r>
          </w:p>
        </w:tc>
      </w:tr>
      <w:tr w:rsidR="00601D5E" w:rsidTr="00601D5E">
        <w:tblPrEx>
          <w:tblCellMar>
            <w:top w:w="0" w:type="dxa"/>
            <w:bottom w:w="0" w:type="dxa"/>
          </w:tblCellMar>
        </w:tblPrEx>
        <w:trPr>
          <w:trHeight w:val="283"/>
        </w:trPr>
        <w:tc>
          <w:tcPr>
            <w:tcW w:w="10205" w:type="dxa"/>
            <w:gridSpan w:val="6"/>
            <w:shd w:val="clear" w:color="auto" w:fill="FFFFFF"/>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rPr>
          <w:trHeight w:val="283"/>
        </w:trPr>
        <w:tc>
          <w:tcPr>
            <w:tcW w:w="10205" w:type="dxa"/>
            <w:gridSpan w:val="6"/>
            <w:shd w:val="clear" w:color="auto" w:fill="FFFFFF"/>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601D5E" w:rsidTr="00601D5E">
        <w:tblPrEx>
          <w:tblCellMar>
            <w:top w:w="0" w:type="dxa"/>
            <w:bottom w:w="0" w:type="dxa"/>
          </w:tblCellMar>
        </w:tblPrEx>
        <w:trPr>
          <w:trHeight w:val="283"/>
        </w:trPr>
        <w:tc>
          <w:tcPr>
            <w:tcW w:w="10205" w:type="dxa"/>
            <w:gridSpan w:val="6"/>
            <w:shd w:val="clear" w:color="auto" w:fill="FFFFFF"/>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DMIMeddelelseInformationDUMMY_O</w:t>
            </w:r>
          </w:p>
        </w:tc>
      </w:tr>
      <w:tr w:rsidR="00601D5E" w:rsidTr="00601D5E">
        <w:tblPrEx>
          <w:tblCellMar>
            <w:top w:w="0" w:type="dxa"/>
            <w:bottom w:w="0" w:type="dxa"/>
          </w:tblCellMar>
        </w:tblPrEx>
        <w:trPr>
          <w:trHeight w:val="283"/>
        </w:trPr>
        <w:tc>
          <w:tcPr>
            <w:tcW w:w="10205" w:type="dxa"/>
            <w:gridSpan w:val="6"/>
            <w:shd w:val="clear" w:color="auto" w:fill="FFFFFF"/>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DMIMeddelelseStandardModregningStruktur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TransportEllerUdlægFordring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TransportGiver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AdresseBeskyttelse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TransportGiverAdresse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MyndighedUdbetalingPeriodeStruktur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TransaktionDækningBeløbStruktur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DMITransaktionDækningBeløb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(DMITransaktionDækningBeløbDKK)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SpecificeretModregningListe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Modregning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USpecificeretModregningListe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ÆgtefælleRestanceListe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ÆgtefælleRestance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TransportOgUdlægListe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TransportEllerUdlægRettighedHaver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AdresseBeskyttelse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TransportEllerUdlægRettighedHaverAdresse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RestBeløb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(RestbeløbTilMyndighedMarkering)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(NemKontoUdbetalingModtagerPosteringTekst)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AlternativUdbetalingKanalStruktur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AlternativtKundenummer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AdresseOplysning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DMIMeddelelseModregningTilRettighedshaverStruktur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TransportEllerUdlægFordring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TransportGiver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AdresseBeskyttelse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TransportGiverAdresse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MyndighedUdbetalingPeriodeStruktur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TransaktionDækningBeløbStruktur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DMIMeddelelseModregningLønStruktur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DMILønindeholdelseOverskudFørDækningAfAndreFordringer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SpecificeretModregningListe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(NemKontoUdbetalingModtagerPosteringTekst)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DMIMeddelelseUdbetalingStruktur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(ProduktionEnhedNummer)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(DMIIndbetalingBogførtDen)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RIMIndbetalingListe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DMIUdbetalingÅrsagStruktur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DMIUdbetalingÅrsagBegr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(DMIUdbetalingÅrsagTekst)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MyndighedUdbetalingListe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MyndighedUdbetalingPeriodeStruktur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(MyndighedUdbetalingPeriodeType)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UdbetalingBeløbStruktur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 RestBeløb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(NemKontoUdbetalingModtagerPosteringTekst)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AlternativUdbetalingKanalStruktur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DMIUdbetalingForm</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SupplerendeBankOplysningerValg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DanskBankOverførsel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DMIUdbetalingRegistreringsNummer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UdenlandskBankOverførsel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DMIUdbetalingBankLand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OverførselValg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NemKontoUdbetaling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DMIUdbetalingEgenNemkonto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AlternativtKundenummer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DMIMeddelelsePåmindelseStruktur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AdresseBeskyttelse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KundeAdresse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(LandNavn)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BetalingOrdningRateBeløbStruktur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BetalingOrdningRateBeløb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BetalingOrdningRateSRBDato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DMIMeddelelseRykkerOgOprkævningStruktur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BetalingOrdningEFIIndsatsID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BetalingOrdningRateBeløbStruktur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(BetalingOrdningRateBeløbDKK)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BetalingOrdningRateSRBDato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BetalingOrdningBeløbStruktur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(BetalingOrdningBeløbDKK)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BetalingOrdningRykRateGebyr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BetalingOrdningRateRykGebyrBeløbStruktur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BetalingOrdningRateRykGebyrBeløb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(BetalingOrdningRateRykGebyrBeløbDKK)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ForventetIndbetalingOCRLinie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DMIMeddelelseAutomatiskAfskrivningStruktur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Restance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AfskrivningÅrsagStruktur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FordringAfskrivningÅrsagBegr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(FordringAfskrivningÅrsagTekst)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ResterendeListe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TransaktionDækningBeløbStruktur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(DMITransaktionDækningBeløbDKK)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DMIMeddelelseRenteIndberetningStruktur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DMIIndberetningsÅr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RenteIndberetningListe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RenteIndberetning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KundeStruktur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DMIFordringHaverArt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DMIKontoTypeTekst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DMIFordringEFIHovedFordringID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FordringPeriodeStruktur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DMIFordringPeriodeFraDato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DMIFordringPeriodeTilDato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(DMIFordringPeriodeType)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DMIFordringForfaldDato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AkkumuleretFordringRestBeløb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AkkumuleretFordringRestBeløb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(AkkumuleretFordringRestBeløbDKK)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AkkumuleretRenteBeløb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AkkumuleretRenteBeløb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(AkkumuleretRenteBeløbDKK)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IndberetningsListe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Indberetning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DMIRestanceMarkering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DMIEjerStatusKode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DMIRentefod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DMIIndberetningDato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FordringRestBeløbStruktur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(DMIFordringRestBeløbDKK)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1D5E" w:rsidTr="00601D5E">
        <w:tblPrEx>
          <w:tblCellMar>
            <w:top w:w="0" w:type="dxa"/>
            <w:bottom w:w="0" w:type="dxa"/>
          </w:tblCellMar>
        </w:tblPrEx>
        <w:trPr>
          <w:trHeight w:val="283"/>
        </w:trPr>
        <w:tc>
          <w:tcPr>
            <w:tcW w:w="10205" w:type="dxa"/>
            <w:gridSpan w:val="6"/>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601D5E" w:rsidTr="00601D5E">
        <w:tblPrEx>
          <w:tblCellMar>
            <w:top w:w="0" w:type="dxa"/>
            <w:bottom w:w="0" w:type="dxa"/>
          </w:tblCellMar>
        </w:tblPrEx>
        <w:trPr>
          <w:trHeight w:val="283"/>
        </w:trPr>
        <w:tc>
          <w:tcPr>
            <w:tcW w:w="10205" w:type="dxa"/>
            <w:gridSpan w:val="6"/>
            <w:shd w:val="clear" w:color="auto" w:fill="FFFFFF"/>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01D5E" w:rsidSect="00601D5E">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AdresseStruktur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(AdresseVejKode)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(AdresseFraHusBogstav)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(AdresseTilHusBogstav)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(AdresseLigeUlige)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(AdresseEtageTekst)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(AdresseSideDørTekst)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(AdresseCONavn)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(AdressePostDistrikt)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(AdresseByNavn)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(AdressePostBox)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AlternativAdresseStruktur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AlternativAdresse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(AlternativAdresseFortløbendeNummer)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(AlternativAdresseAnvendelseKode)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(AlternativAdresseAdresseLinie7)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(AlternativAdresseGyldigTil)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(AdresseTypeGyldigTil)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(LandNavn)</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AlternativUdbetalingKanalStruktur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DMIUdbetalingForm</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SupplerendeBankOplysningerValg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DanskBankOverførsel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DMIUdbetalingRegistreringsNummer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DMIUdbetalingKontoNummer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UdenlandskBankOverførsel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DMIUdbetalingBankLand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(DMIUdbetalingBankNavn)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OverførselValg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AlmindeligOverførsel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DMIUdbetalingBankNøgle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DMIUdbetalingKontoNummer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IBANOverførsel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DMIUdbetalingSwiftKode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DMIUdbetalingIBANKode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NemKontoUdbetaling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DMIUdbetalingEgenNemkonto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BetalingOrdningBeløbStruktur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(BetalingOrdningBeløbDKK)</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BetalingOrdningRateBeløbStruktur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(BetalingOrdningRateBeløbDKK)</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BetalingOrdningRateRykGebyrBeløbStruktur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(BetalingOrdningRateRykGebyrBeløbDKK)</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DMIMeddelelseAutomatiskAfskrivningStruktur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AfskrivningListe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Restance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ResterendeListe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01D5E" w:rsidTr="00601D5E">
        <w:tblPrEx>
          <w:tblCellMar>
            <w:top w:w="0" w:type="dxa"/>
            <w:bottom w:w="0" w:type="dxa"/>
          </w:tblCellMar>
        </w:tblPrEx>
        <w:tc>
          <w:tcPr>
            <w:tcW w:w="10205" w:type="dxa"/>
            <w:shd w:val="clear" w:color="auto" w:fill="FFFFFF"/>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Automatisk Afskrivning (Brev id 14)</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DMIMeddelelseModregningLønStruktur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DMILønindeholdelseOverskudFørDækningAfAndreFordringer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SpecificeretModregningListe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(NemKontoUdbetalingModtagerPosteringTekst)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01D5E" w:rsidTr="00601D5E">
        <w:tblPrEx>
          <w:tblCellMar>
            <w:top w:w="0" w:type="dxa"/>
            <w:bottom w:w="0" w:type="dxa"/>
          </w:tblCellMar>
        </w:tblPrEx>
        <w:tc>
          <w:tcPr>
            <w:tcW w:w="10205" w:type="dxa"/>
            <w:shd w:val="clear" w:color="auto" w:fill="FFFFFF"/>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modregning i løn (anvendes til brev id 5 og 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DMIMeddelelseModregningTilRettighedshaverStruktur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TransportEllerUdlægFordring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TransportGiver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AdresseBeskyttelse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TransportGiverAdresse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(MyndighedUdbetalingPeriodeStruktur)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(TransaktionDækningBeløbStruktur)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(DMIFordringModtagelseDato)</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01D5E" w:rsidTr="00601D5E">
        <w:tblPrEx>
          <w:tblCellMar>
            <w:top w:w="0" w:type="dxa"/>
            <w:bottom w:w="0" w:type="dxa"/>
          </w:tblCellMar>
        </w:tblPrEx>
        <w:tc>
          <w:tcPr>
            <w:tcW w:w="10205" w:type="dxa"/>
            <w:shd w:val="clear" w:color="auto" w:fill="FFFFFF"/>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til en rettighedshaver vedr. Modregning (Brev id 3, 4a og 4b).</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DMIMeddelelsePåmindelseStruktur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AdresseBeskyttelse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KundeAdresse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1D5E" w:rsidTr="00601D5E">
        <w:tblPrEx>
          <w:tblCellMar>
            <w:top w:w="0" w:type="dxa"/>
            <w:bottom w:w="0" w:type="dxa"/>
          </w:tblCellMar>
        </w:tblPrEx>
        <w:tc>
          <w:tcPr>
            <w:tcW w:w="10205" w:type="dxa"/>
            <w:shd w:val="clear" w:color="auto" w:fill="FFFFFF"/>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Påmindelse (Brev id 10)</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DMIMeddelelseRenteIndberetningStruktur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DMIIndberetningsÅr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RenteIndberetningListe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RenteIndberetning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DMIKontoTypeTekst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DMIFordringForfaldDato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AkkumuleretFordringRestBeløb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AkkumuleretFordringRestBeløb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(AkkumuleretFordringRestBeløbDKK)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AkkumuleretRenteBeløb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AkkumuleretRenteBeløb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(AkkumuleretRenteBeløbDKK)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*IndberetningsListe*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Indberetning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DMIRestanceMarkering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DMIEjerStatusKode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DMIRentefod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DMIIndberetningDato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r>
              <w:rPr>
                <w:rFonts w:ascii="Arial" w:hAnsi="Arial" w:cs="Arial"/>
                <w:sz w:val="18"/>
              </w:rPr>
              <w:tab/>
            </w: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RenteBeløbStruktur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(DMIRenteBeløbDKK)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DMIMeddelelseRykkerOgOprkævningStruktur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BetalingOrdningEFIIndsatsID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BetalingOrdningRateSRBDato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BetalingOrdningRykRateGebyr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(BetalingOrdningRateRykGebyrBeløbStruktur)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ForventetIndbetalingOCRLinie</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1D5E" w:rsidTr="00601D5E">
        <w:tblPrEx>
          <w:tblCellMar>
            <w:top w:w="0" w:type="dxa"/>
            <w:bottom w:w="0" w:type="dxa"/>
          </w:tblCellMar>
        </w:tblPrEx>
        <w:tc>
          <w:tcPr>
            <w:tcW w:w="10205" w:type="dxa"/>
            <w:shd w:val="clear" w:color="auto" w:fill="FFFFFF"/>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Rykker og Opkrævning (Brev id 11, 12 og 13)</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DMIMeddelelseStandardModregningStruktur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MyndighedUdbetaling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TransportEllerUdlægFordring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TransportGiver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AdresseBeskyttelse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TransportGiverAdresse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(MyndighedUdbetalingPeriodeStruktur)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MyndighedUdbetalingBeløb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Modregning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TransaktionDækningBeløbStruktur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SpecificeretModregningListe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USpecificeretModregningListe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Modregning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ÆgtefælleRestanceListe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ÆgtefælleRestance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(FordringPeriodeStruktur)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(DMIFordringFordringHaverBeskr)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TransportOgUdlægListe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TransportEllerUdlæg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r>
              <w:rPr>
                <w:rFonts w:ascii="Arial" w:hAnsi="Arial" w:cs="Arial"/>
                <w:sz w:val="18"/>
              </w:rPr>
              <w:tab/>
            </w:r>
            <w:r>
              <w:rPr>
                <w:rFonts w:ascii="Arial" w:hAnsi="Arial" w:cs="Arial"/>
                <w:sz w:val="18"/>
              </w:rPr>
              <w:tab/>
            </w:r>
            <w:r>
              <w:rPr>
                <w:rFonts w:ascii="Arial" w:hAnsi="Arial" w:cs="Arial"/>
                <w:sz w:val="18"/>
              </w:rPr>
              <w:tab/>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TransportEllerUdlægRettighedHaver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AdresseBeskyttelse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TransportEllerUdlægRettighedHaverAdresse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(TransaktionDækningBeløbStruktur)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(DMIFordringModtagelseDato)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RestBeløb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(RestbeløbTilMyndighedMarkering)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(NemKontoUdbetalingModtagerPosteringTekst)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(AlternativUdbetalingKanalStruktur)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AlternativtKundenummer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AdresseOplysning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t xml:space="preserv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01D5E" w:rsidTr="00601D5E">
        <w:tblPrEx>
          <w:tblCellMar>
            <w:top w:w="0" w:type="dxa"/>
            <w:bottom w:w="0" w:type="dxa"/>
          </w:tblCellMar>
        </w:tblPrEx>
        <w:tc>
          <w:tcPr>
            <w:tcW w:w="10205" w:type="dxa"/>
            <w:shd w:val="clear" w:color="auto" w:fill="FFFFFF"/>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Modregning (Brev id 1 og 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brev id 2 anvendes * SpecificeretModregningListe * til at angive de dækkede fordringer.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bliver måske tilgængeligt i PrintNet som standard, men indtil videre skal det udfyldes i strukturen.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DMIMeddelelseUdbetalingStruktur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MeddelelseAfsenderDato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IndbetalingListe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(DMIIndbetalingBogførtDen)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RIMIndbetalingListe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DMIUdbetalingÅrsagStruktur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MyndighedUdbetalingListe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FordringHaverAdresse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MyndighedUdbetalingTypeKode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(MyndighedUdbetalingPeriodeStruktur)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(UdbetalingBeløbStruktur)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RestBeløb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UdbetalingBeløbStruktur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(NemKontoUdbetalingModtagerPosteringTekst)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(AlternativUdbetalingKanalStruktur)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AlternativtKundenummer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AdresseOplysning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AlternativAdresseStruktur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601D5E" w:rsidTr="00601D5E">
        <w:tblPrEx>
          <w:tblCellMar>
            <w:top w:w="0" w:type="dxa"/>
            <w:bottom w:w="0" w:type="dxa"/>
          </w:tblCellMar>
        </w:tblPrEx>
        <w:tc>
          <w:tcPr>
            <w:tcW w:w="10205" w:type="dxa"/>
            <w:shd w:val="clear" w:color="auto" w:fill="FFFFFF"/>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struktur er data-container for DMI-beskeder vedr. Påmindelse (Brev id 7+8+9)</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ProduktionEnhedNummer bliver måske tilgængeligt i PrintNet som standard, men indtil videre skal det udfyldes i strukturen.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AlternativUdbetalingKanalStruktur er der en option som hedder * DanskBankOverførsel *, men kontooplysningerne kan i praksis pege på en konto i en vilkårlig dansk bank.</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DMIUdbetalingÅrsagStruktur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DMIUdbetalingÅrsagBegr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(DMIUdbetalingÅrsagTekst)</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1D5E" w:rsidTr="00601D5E">
        <w:tblPrEx>
          <w:tblCellMar>
            <w:top w:w="0" w:type="dxa"/>
            <w:bottom w:w="0" w:type="dxa"/>
          </w:tblCellMar>
        </w:tblPrEx>
        <w:tc>
          <w:tcPr>
            <w:tcW w:w="10205" w:type="dxa"/>
            <w:shd w:val="clear" w:color="auto" w:fill="FFFFFF"/>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DMIFordringHaverArt</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1D5E" w:rsidTr="00601D5E">
        <w:tblPrEx>
          <w:tblCellMar>
            <w:top w:w="0" w:type="dxa"/>
            <w:bottom w:w="0" w:type="dxa"/>
          </w:tblCellMar>
        </w:tblPrEx>
        <w:tc>
          <w:tcPr>
            <w:tcW w:w="10205" w:type="dxa"/>
            <w:shd w:val="clear" w:color="auto" w:fill="FFFFFF"/>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1D5E" w:rsidTr="00601D5E">
        <w:tblPrEx>
          <w:tblCellMar>
            <w:top w:w="0" w:type="dxa"/>
            <w:bottom w:w="0" w:type="dxa"/>
          </w:tblCellMar>
        </w:tblPrEx>
        <w:tc>
          <w:tcPr>
            <w:tcW w:w="10205" w:type="dxa"/>
            <w:shd w:val="clear" w:color="auto" w:fill="FFFFFF"/>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DMIFordringRestBeløbDKK er altid udfyldt når strukturen anvendes som en del af output.</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601D5E" w:rsidTr="00601D5E">
        <w:tblPrEx>
          <w:tblCellMar>
            <w:top w:w="0" w:type="dxa"/>
            <w:bottom w:w="0" w:type="dxa"/>
          </w:tblCellMar>
        </w:tblPrEx>
        <w:tc>
          <w:tcPr>
            <w:tcW w:w="10205"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601D5E" w:rsidTr="00601D5E">
        <w:tblPrEx>
          <w:tblCellMar>
            <w:top w:w="0" w:type="dxa"/>
            <w:bottom w:w="0" w:type="dxa"/>
          </w:tblCellMar>
        </w:tblPrEx>
        <w:tc>
          <w:tcPr>
            <w:tcW w:w="10205" w:type="dxa"/>
            <w:shd w:val="clear" w:color="auto" w:fill="FFFFFF"/>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TransaktionDækningBeløbStruktur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(DMITransaktionDækningBeløbDKK)</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601D5E" w:rsidTr="00601D5E">
        <w:tblPrEx>
          <w:tblCellMar>
            <w:top w:w="0" w:type="dxa"/>
            <w:bottom w:w="0" w:type="dxa"/>
          </w:tblCellMar>
        </w:tblPrEx>
        <w:trPr>
          <w:trHeight w:hRule="exact" w:val="113"/>
        </w:trPr>
        <w:tc>
          <w:tcPr>
            <w:tcW w:w="10205" w:type="dxa"/>
            <w:shd w:val="clear" w:color="auto" w:fill="D2DCF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601D5E" w:rsidTr="00601D5E">
        <w:tblPrEx>
          <w:tblCellMar>
            <w:top w:w="0" w:type="dxa"/>
            <w:bottom w:w="0" w:type="dxa"/>
          </w:tblCellMar>
        </w:tblPrEx>
        <w:tc>
          <w:tcPr>
            <w:tcW w:w="10205" w:type="dx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UdbetalingBeløbStruktur</w:t>
            </w:r>
          </w:p>
        </w:tc>
      </w:tr>
      <w:tr w:rsidR="00601D5E" w:rsidTr="00601D5E">
        <w:tblPrEx>
          <w:tblCellMar>
            <w:top w:w="0" w:type="dxa"/>
            <w:bottom w:w="0" w:type="dxa"/>
          </w:tblCellMar>
        </w:tblPrEx>
        <w:tc>
          <w:tcPr>
            <w:tcW w:w="10205" w:type="dxa"/>
            <w:vAlign w:val="center"/>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(DMIUdbetalingBeløbDKK)</w:t>
            </w:r>
          </w:p>
        </w:tc>
      </w:tr>
    </w:tbl>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601D5E" w:rsidSect="00601D5E">
          <w:headerReference w:type="default" r:id="rId13"/>
          <w:pgSz w:w="11906" w:h="16838"/>
          <w:pgMar w:top="567" w:right="567" w:bottom="567" w:left="1134" w:header="283" w:footer="708" w:gutter="0"/>
          <w:cols w:space="708"/>
          <w:docGrid w:linePitch="360"/>
        </w:sect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601D5E" w:rsidTr="00601D5E">
        <w:tblPrEx>
          <w:tblCellMar>
            <w:top w:w="0" w:type="dxa"/>
            <w:bottom w:w="0" w:type="dxa"/>
          </w:tblCellMar>
        </w:tblPrEx>
        <w:trPr>
          <w:tblHeader/>
        </w:trPr>
        <w:tc>
          <w:tcPr>
            <w:tcW w:w="3401"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AdresseAnvendelseKode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adresseringsmuligheder.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 Adressen kan anvendes til direkte adressering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Adressen kan ikke anvendes til direkte adressering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 = Adressen består kun af 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 = Ingen adresse pga. nyt personnummer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AdresseBeskyttelse</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persons eller virksomheds adresse er beskyttet for offentligheden. (Markeringen er sat i hhv. CPR- og CVR-registeret.)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således kun myndigheder med lovmæssigt grundlag, som har adgang til adressen (fx i forbindelse med sagsbehandling).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beskyttet, false = ikke beskyttet)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AdresseLigeUlige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[a-zA-ZøæåØÆÅ]*</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Lige, Ulige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om tal er lige eller 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Lige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AdresseTypeGyldigFra</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gyldighedsstartdato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AdresseTypeGyldigTil</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adressetypes gyldighedsslutdato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AdresseTypeTekst</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kort beskrivelse af adressetypen, såsom "Udenlandsk adresse".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AkkumuleretFordringRestBeløb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AkkumuleretFordringRestBeløbDKK</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fordringens indberettede restbeløb. Opgøres per fordring der er indberettet til RKO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AkkumuleretRenteBeløbDKK</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fordringens indberettede rentebeløb. Opgøres per fordring der er indberettet til RKO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AlternativAdresseAdresseLinie6</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BetalingOrdningBeløb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den indrapporterede valuta.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BetalingOrdningBeløbDKK</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som samlet skal indbetales i henhold betalingsordningen i danske kroner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BetalingOrdningEFIIndsatsID</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 af instansen af en indsats, dvs. eksempelvis betalingsordningen for kunden Hans Hansen, der starter 1.1.2007.</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(0-9a-f){32}</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BetalingOrdningID</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11</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som indentificerer betalingsordningen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den indrapporterede valuta.  Den sidste rate er ikke nødvendigvis identisk med de første rater, men vil være det resterende beløb der skal betales (mindre end de øvrige ratebeløb) i den indrapporterede valuta.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BetalingOrdningRateBeløbDKK</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det beløb, som skal betales pr. rate, dvs. ratens størrelse i  i danske kroner  Den sidste rate er ikke nødvendigvis identisk med de første rater, men vil være det resterende beløb der skal betales (mindre end de øvrige ratebeløb) i danske kroner.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BetalingOrdningRateRykGebyrBeløb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for udsendelse af rykker.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BetalingOrdningRateRykGebyrBeløbDKK</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Gebyr for udsendelse af rykker - i danske kroner.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BetalingOrdningRateSRBDato</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sidste rettidige betaling af en betalingsordning rate.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BetalingOrdningRykRateGebyr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Default = Ja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skal  tilskrives et rykkergebyr for rate xx.</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Nej = Der skal ikke tilskrives et rykkergebyr.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DMIEjerStatusKode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2, 4, 5, 7, U</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 af fordringen er bosat i Danmark eller udlandet og om der er flere hæftere på fordringen.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0-Een ejer, Danmark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1-Een eller mange udenlandske ejere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2-Flere ejere, Danmark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4-To personlige indehavere med hver sit CPR-nr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5-To personlige indehavere, hvor mindst 1 er </w:t>
            </w:r>
            <w:r>
              <w:rPr>
                <w:rFonts w:ascii="Arial" w:hAnsi="Arial" w:cs="Arial"/>
                <w:sz w:val="18"/>
              </w:rPr>
              <w:tab/>
              <w:t>udenlandsk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7-Kontohaver er AKR kunde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U-Diplomat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DMIFordringHaverArt</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STA, RGN, KML, PRV, UMY, UPE, SKA, AOV</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Arten på fordringshaver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 Statslig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RGN: Regional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KML: Kommunal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PRV: Privat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UMY: Udenlandsk myndighed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UPE: Udenlandsk person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 SKAT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AOV: Anden offentlig virksomhed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18</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Identificerer den unikke aftale ID.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DMIFordringModtagelseDato</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DMIIndberetningDato</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DMIIndberetningsÅr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Indberetningsåret til RKO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DMIIndbetalingArt</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BANKO, CHECK, DANKO, KONTA, LONIN, LONKO, MODRE, OCRLI, OMPOST, RENTG, TRMAND, ULAND</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underopdeling af indbetaling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valideres i sammenhæng med DMIIndbetalingKilde, hvor følgende kombinationer er gyldige: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DMIIndbetalingKilde   DMIIndbetalingArt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SAP38</w:t>
            </w:r>
            <w:r>
              <w:rPr>
                <w:rFonts w:ascii="Arial" w:hAnsi="Arial" w:cs="Arial"/>
                <w:sz w:val="18"/>
              </w:rPr>
              <w:tab/>
            </w:r>
            <w:r>
              <w:rPr>
                <w:rFonts w:ascii="Arial" w:hAnsi="Arial" w:cs="Arial"/>
                <w:sz w:val="18"/>
              </w:rPr>
              <w:tab/>
              <w:t>KONTA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CHECK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DANKO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OMPOST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r>
              <w:rPr>
                <w:rFonts w:ascii="Arial" w:hAnsi="Arial" w:cs="Arial"/>
                <w:sz w:val="18"/>
              </w:rPr>
              <w:tab/>
            </w:r>
            <w:r>
              <w:rPr>
                <w:rFonts w:ascii="Arial" w:hAnsi="Arial" w:cs="Arial"/>
                <w:sz w:val="18"/>
              </w:rPr>
              <w:tab/>
              <w:t>MODRE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OCRLI</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BANKO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ULAND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w:t>
            </w:r>
            <w:r>
              <w:rPr>
                <w:rFonts w:ascii="Arial" w:hAnsi="Arial" w:cs="Arial"/>
                <w:sz w:val="18"/>
              </w:rPr>
              <w:tab/>
            </w:r>
            <w:r>
              <w:rPr>
                <w:rFonts w:ascii="Arial" w:hAnsi="Arial" w:cs="Arial"/>
                <w:sz w:val="18"/>
              </w:rPr>
              <w:tab/>
              <w:t>TRMAND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LONIN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LONKO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RENTG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r>
              <w:rPr>
                <w:rFonts w:ascii="Arial" w:hAnsi="Arial" w:cs="Arial"/>
                <w:sz w:val="18"/>
              </w:rPr>
              <w:tab/>
            </w:r>
            <w:r>
              <w:rPr>
                <w:rFonts w:ascii="Arial" w:hAnsi="Arial" w:cs="Arial"/>
                <w:sz w:val="18"/>
              </w:rPr>
              <w:tab/>
              <w:t>DANKO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NETS</w:t>
            </w:r>
            <w:r>
              <w:rPr>
                <w:rFonts w:ascii="Arial" w:hAnsi="Arial" w:cs="Arial"/>
                <w:sz w:val="18"/>
              </w:rPr>
              <w:tab/>
            </w:r>
            <w:r>
              <w:rPr>
                <w:rFonts w:ascii="Arial" w:hAnsi="Arial" w:cs="Arial"/>
                <w:sz w:val="18"/>
              </w:rPr>
              <w:tab/>
              <w:t>BANKO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w:t>
            </w:r>
            <w:r>
              <w:rPr>
                <w:rFonts w:ascii="Arial" w:hAnsi="Arial" w:cs="Arial"/>
                <w:sz w:val="18"/>
              </w:rPr>
              <w:tab/>
            </w:r>
            <w:r>
              <w:rPr>
                <w:rFonts w:ascii="Arial" w:hAnsi="Arial" w:cs="Arial"/>
                <w:sz w:val="18"/>
              </w:rPr>
              <w:tab/>
              <w:t>MODRE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NEMKONT</w:t>
            </w:r>
            <w:r>
              <w:rPr>
                <w:rFonts w:ascii="Arial" w:hAnsi="Arial" w:cs="Arial"/>
                <w:sz w:val="18"/>
              </w:rPr>
              <w:tab/>
              <w:t>MODRE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w:t>
            </w:r>
            <w:r>
              <w:rPr>
                <w:rFonts w:ascii="Arial" w:hAnsi="Arial" w:cs="Arial"/>
                <w:sz w:val="18"/>
              </w:rPr>
              <w:tab/>
            </w:r>
            <w:r>
              <w:rPr>
                <w:rFonts w:ascii="Arial" w:hAnsi="Arial" w:cs="Arial"/>
                <w:sz w:val="18"/>
              </w:rPr>
              <w:tab/>
              <w:t>MODRE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DMIIndbetalingArt LONKO kan ikke anvendes ved oprettelse af indbetalinger. Den sættes automatisk af DMI ved korrektion af lønindeholdelser.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DANKO: Dankort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LONIN: Lønindeholdelse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LONKO: Lønindeholdelse korrektion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MODRE: Modregning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OCRLI: OCR Linie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 Ompostering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RENTG: Rentegodtgørelse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TRMAND: Tredjemands-indbetaling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ULAND: Udenlandsk indbetaling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DMIIndbetalingBogførtDen</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DMIIndbetalingDato</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indbetalingen er foretaget.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DMIKontoTypeTekst</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kontotypen indberettet til RKO.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rentebeløb der er indberettet til RKO.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DMIRenteBeløbDKK</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DMIRentefod</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Hovedfordringens rentesats ultimo indberetningsåret, rundet ned til nærmeste heltal.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DMIRestanceMarkering</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2, 4, 7</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fradragsret og hvorfor skyldner eventuel ikke får fradragsret automatisk.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0-Fuld fradragsret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2-Ingen fradragsret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4-Gældseftergivelse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7-Ophævet gældseftergivelse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DMITransaktionDækningBeløb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DMITransaktionDækningBeløbDKK</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DMIUdbetalingBankLand</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 for den pågældende bank der udbetales 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DMIUdbetalingBankNavn</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banken udbetalingen foretages til.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DMIUdbetalingBankNøgle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Nøgle der entydigt identificerer et udenlandsk pengeinstitut. De forskellige lande har sine egne regelsæt for længder og algoritmer.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i den udbetalende valuta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DMIUdbetalingBeløbDKK</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udbetales/er udbetalt omregnet til danske kroner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DMIUdbetalingEgenNemkonto</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Indikator om der skal udbetales til egen nemkonto.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"Nej" skal KundeStruktur udfyldes.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DMIUdbetalingForm</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Som udgangspunkt udbetales alt til Nemkonto (det offentliges digitale udbetalingsmyndighed, der kender til virksomheders / personers bankkontonummer).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Udenlandske parter eller parter uden bankkonti, der ikke har en Nemkonto, kan få udbetalt via andre medier, fx. check eller bankoverførsel (hvis SKAT har deres bankkontooplysninger).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KONTA: Kontant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CHECK: Check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BANKO: Bankoverførsel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NEMKO: NemKonto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DMIUdbetalingIBANKode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Internationalt anerkendt entydig identikation af pengeinstitut og kontonummer. Feltet valideres idet det har indbygget kontrolciffer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DMIUdbetalingKontoNummer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Kontonummer til anvendelse for udbetaling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DMIUdbetalingRegistreringsNummer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banks registreringsnummer der entydigt identificerer pengeinstituttet. Bliver valideret i henhold til pengeinstitutternes officielle liste.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DMIUdbetalingSwiftKode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Internationalt anerkendt entydig identikation af pengeinstitut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DMIUdbetalingÅrsagBegr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udbetaling er foretaget.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 FMEIND, FMELØN, IFAFT, IOMR</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årsag til udbetaling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 årsag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FMEIND: For meget indbetalt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FMELØN: For meget lønindeholdt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IFAFT: Ifølge aftale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IOMR: Indbetalingen omregistreres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DMIUdbetalingÅrsagTekst</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Uddybning af ÅrsagKode Anden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034: Udenlandsk, anden virksomhed (UØ)</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FordringAfskrivningÅrsagBegr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minLength: 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Forklaring til valg af Anden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ForventetIndbetalingOCRLinie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OCR linien incl klammer, kontonummer og alt nødvendigt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LandNavn</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landet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MeddelelseAfsenderDato</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afsenderdato som skal stå i selve meddelelsen.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 tilfælde hvor man ikke altid kan anvende dags 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MyndighedUdbetalingPeriodeFra</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NemKontoUdbetalingModtagerPosteringTekst</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35</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 på modtagers bankkontoudtog.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ProduktionEnhedNummer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som for SKAT identificerer en produktionsenhed.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RestbeløbTilMyndighedMarkering</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et eventuelt restbeløb skal tilbageføres til den udbetalende myndighed, i stedet for til Kunden.</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Restbeløb tilbageføres til udbetalende myndighed.</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Restbeløb udbetales til Kunde.</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601D5E" w:rsidTr="00601D5E">
        <w:tblPrEx>
          <w:tblCellMar>
            <w:top w:w="0" w:type="dxa"/>
            <w:bottom w:w="0" w:type="dxa"/>
          </w:tblCellMar>
        </w:tblPrEx>
        <w:tc>
          <w:tcPr>
            <w:tcW w:w="3401" w:type="dxa"/>
          </w:tcPr>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601D5E" w:rsidRPr="00601D5E" w:rsidRDefault="00601D5E" w:rsidP="00601D5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601D5E" w:rsidRPr="00601D5E" w:rsidSect="00601D5E">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D5E" w:rsidRDefault="00601D5E" w:rsidP="00601D5E">
      <w:pPr>
        <w:spacing w:line="240" w:lineRule="auto"/>
      </w:pPr>
      <w:r>
        <w:separator/>
      </w:r>
    </w:p>
  </w:endnote>
  <w:endnote w:type="continuationSeparator" w:id="0">
    <w:p w:rsidR="00601D5E" w:rsidRDefault="00601D5E" w:rsidP="00601D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5E" w:rsidRDefault="00601D5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5E" w:rsidRPr="00601D5E" w:rsidRDefault="00601D5E" w:rsidP="00601D5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9. juni 2015</w:t>
    </w:r>
    <w:r>
      <w:rPr>
        <w:rFonts w:ascii="Arial" w:hAnsi="Arial" w:cs="Arial"/>
        <w:sz w:val="16"/>
      </w:rPr>
      <w:fldChar w:fldCharType="end"/>
    </w:r>
    <w:r>
      <w:rPr>
        <w:rFonts w:ascii="Arial" w:hAnsi="Arial" w:cs="Arial"/>
        <w:sz w:val="16"/>
      </w:rPr>
      <w:tab/>
    </w:r>
    <w:r>
      <w:rPr>
        <w:rFonts w:ascii="Arial" w:hAnsi="Arial" w:cs="Arial"/>
        <w:sz w:val="16"/>
      </w:rPr>
      <w:tab/>
      <w:t xml:space="preserve">DMIMeddelelseInformationDUMMY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53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55</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5E" w:rsidRDefault="00601D5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D5E" w:rsidRDefault="00601D5E" w:rsidP="00601D5E">
      <w:pPr>
        <w:spacing w:line="240" w:lineRule="auto"/>
      </w:pPr>
      <w:r>
        <w:separator/>
      </w:r>
    </w:p>
  </w:footnote>
  <w:footnote w:type="continuationSeparator" w:id="0">
    <w:p w:rsidR="00601D5E" w:rsidRDefault="00601D5E" w:rsidP="00601D5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5E" w:rsidRDefault="00601D5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5E" w:rsidRPr="00601D5E" w:rsidRDefault="00601D5E" w:rsidP="00601D5E">
    <w:pPr>
      <w:pStyle w:val="Sidehoved"/>
      <w:jc w:val="center"/>
      <w:rPr>
        <w:rFonts w:ascii="Arial" w:hAnsi="Arial" w:cs="Arial"/>
      </w:rPr>
    </w:pPr>
    <w:r w:rsidRPr="00601D5E">
      <w:rPr>
        <w:rFonts w:ascii="Arial" w:hAnsi="Arial" w:cs="Arial"/>
      </w:rPr>
      <w:t>Servicebeskrivelse</w:t>
    </w:r>
  </w:p>
  <w:p w:rsidR="00601D5E" w:rsidRPr="00601D5E" w:rsidRDefault="00601D5E" w:rsidP="00601D5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5E" w:rsidRDefault="00601D5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5E" w:rsidRPr="00601D5E" w:rsidRDefault="00601D5E" w:rsidP="00601D5E">
    <w:pPr>
      <w:pStyle w:val="Sidehoved"/>
      <w:jc w:val="center"/>
      <w:rPr>
        <w:rFonts w:ascii="Arial" w:hAnsi="Arial" w:cs="Arial"/>
      </w:rPr>
    </w:pPr>
    <w:r w:rsidRPr="00601D5E">
      <w:rPr>
        <w:rFonts w:ascii="Arial" w:hAnsi="Arial" w:cs="Arial"/>
      </w:rPr>
      <w:t>Datastrukturer</w:t>
    </w:r>
  </w:p>
  <w:p w:rsidR="00601D5E" w:rsidRPr="00601D5E" w:rsidRDefault="00601D5E" w:rsidP="00601D5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D5E" w:rsidRDefault="00601D5E" w:rsidP="00601D5E">
    <w:pPr>
      <w:pStyle w:val="Sidehoved"/>
      <w:jc w:val="center"/>
      <w:rPr>
        <w:rFonts w:ascii="Arial" w:hAnsi="Arial" w:cs="Arial"/>
      </w:rPr>
    </w:pPr>
    <w:r>
      <w:rPr>
        <w:rFonts w:ascii="Arial" w:hAnsi="Arial" w:cs="Arial"/>
      </w:rPr>
      <w:t>Data elementer</w:t>
    </w:r>
  </w:p>
  <w:p w:rsidR="00601D5E" w:rsidRPr="00601D5E" w:rsidRDefault="00601D5E" w:rsidP="00601D5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A73757"/>
    <w:multiLevelType w:val="multilevel"/>
    <w:tmpl w:val="AE56973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D5E"/>
    <w:rsid w:val="00601D5E"/>
    <w:rsid w:val="00C84E4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C3028B-2E70-4A71-8742-2E35E378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601D5E"/>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601D5E"/>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601D5E"/>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601D5E"/>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601D5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601D5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601D5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601D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601D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601D5E"/>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601D5E"/>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601D5E"/>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601D5E"/>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601D5E"/>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601D5E"/>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601D5E"/>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601D5E"/>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601D5E"/>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601D5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601D5E"/>
    <w:rPr>
      <w:rFonts w:ascii="Arial" w:hAnsi="Arial" w:cs="Arial"/>
      <w:b/>
      <w:sz w:val="30"/>
    </w:rPr>
  </w:style>
  <w:style w:type="paragraph" w:customStyle="1" w:styleId="Overskrift211pkt">
    <w:name w:val="Overskrift 2 + 11 pkt"/>
    <w:basedOn w:val="Normal"/>
    <w:link w:val="Overskrift211pktTegn"/>
    <w:rsid w:val="00601D5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601D5E"/>
    <w:rPr>
      <w:rFonts w:ascii="Arial" w:hAnsi="Arial" w:cs="Arial"/>
      <w:b/>
    </w:rPr>
  </w:style>
  <w:style w:type="paragraph" w:customStyle="1" w:styleId="Normal11">
    <w:name w:val="Normal + 11"/>
    <w:basedOn w:val="Normal"/>
    <w:link w:val="Normal11Tegn"/>
    <w:rsid w:val="00601D5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601D5E"/>
    <w:rPr>
      <w:rFonts w:ascii="Times New Roman" w:hAnsi="Times New Roman" w:cs="Times New Roman"/>
    </w:rPr>
  </w:style>
  <w:style w:type="paragraph" w:styleId="Sidehoved">
    <w:name w:val="header"/>
    <w:basedOn w:val="Normal"/>
    <w:link w:val="SidehovedTegn"/>
    <w:uiPriority w:val="99"/>
    <w:unhideWhenUsed/>
    <w:rsid w:val="00601D5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601D5E"/>
  </w:style>
  <w:style w:type="paragraph" w:styleId="Sidefod">
    <w:name w:val="footer"/>
    <w:basedOn w:val="Normal"/>
    <w:link w:val="SidefodTegn"/>
    <w:uiPriority w:val="99"/>
    <w:unhideWhenUsed/>
    <w:rsid w:val="00601D5E"/>
    <w:pPr>
      <w:tabs>
        <w:tab w:val="center" w:pos="4819"/>
        <w:tab w:val="right" w:pos="9638"/>
      </w:tabs>
      <w:spacing w:line="240" w:lineRule="auto"/>
    </w:pPr>
  </w:style>
  <w:style w:type="character" w:customStyle="1" w:styleId="SidefodTegn">
    <w:name w:val="Sidefod Tegn"/>
    <w:basedOn w:val="Standardskrifttypeiafsnit"/>
    <w:link w:val="Sidefod"/>
    <w:uiPriority w:val="99"/>
    <w:rsid w:val="00601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55</Pages>
  <Words>11046</Words>
  <Characters>67382</Characters>
  <Application>Microsoft Office Word</Application>
  <DocSecurity>0</DocSecurity>
  <Lines>561</Lines>
  <Paragraphs>156</Paragraphs>
  <ScaleCrop>false</ScaleCrop>
  <Company>skat</Company>
  <LinksUpToDate>false</LinksUpToDate>
  <CharactersWithSpaces>78272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Selahattin Atici</dc:creator>
  <cp:keywords/>
  <dc:description/>
  <cp:lastModifiedBy>Selahattin Atici</cp:lastModifiedBy>
  <cp:revision>1</cp:revision>
  <dcterms:created xsi:type="dcterms:W3CDTF">2015-06-09T13:07:00Z</dcterms:created>
  <dcterms:modified xsi:type="dcterms:W3CDTF">2015-06-09T13:09:00Z</dcterms:modified>
</cp:coreProperties>
</file>