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3574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</w:sdtEndPr>
      <w:sdtContent>
        <w:p w:rsidR="00D32872" w:rsidRDefault="00D32872">
          <w:pPr>
            <w:pStyle w:val="Overskrift"/>
          </w:pPr>
          <w:r>
            <w:t>Indhold</w:t>
          </w:r>
        </w:p>
        <w:p w:rsidR="00D32872" w:rsidRDefault="00D32872">
          <w:pPr>
            <w:pStyle w:val="Indholdsfortegnelse1"/>
            <w:tabs>
              <w:tab w:val="left" w:pos="440"/>
              <w:tab w:val="right" w:leader="dot" w:pos="1070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029829" w:history="1">
            <w:r w:rsidRPr="001903D8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Alternativt Kontaktregister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0" w:history="1">
            <w:r w:rsidRPr="001903D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1" w:history="1">
            <w:r w:rsidRPr="001903D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AlternativEmailForhold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2" w:history="1">
            <w:r w:rsidRPr="001903D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3" w:history="1">
            <w:r w:rsidRPr="001903D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AlternativKontaktMyndighed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4" w:history="1">
            <w:r w:rsidRPr="001903D8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5" w:history="1">
            <w:r w:rsidRPr="001903D8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6" w:history="1">
            <w:r w:rsidRPr="001903D8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AlternativKontaktVirksomhed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7" w:history="1">
            <w:r w:rsidRPr="001903D8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AlternativTelefonForhold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8" w:history="1">
            <w:r w:rsidRPr="001903D8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Civilstand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39" w:history="1">
            <w:r w:rsidRPr="001903D8">
              <w:rPr>
                <w:rStyle w:val="Hyperlink"/>
                <w:noProof/>
              </w:rPr>
              <w:t>1.10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EmailAdresse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0" w:history="1">
            <w:r w:rsidRPr="001903D8">
              <w:rPr>
                <w:rStyle w:val="Hyperlink"/>
                <w:noProof/>
              </w:rPr>
              <w:t>1.11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1" w:history="1">
            <w:r w:rsidRPr="001903D8">
              <w:rPr>
                <w:rStyle w:val="Hyperlink"/>
                <w:noProof/>
              </w:rPr>
              <w:t>1.12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2" w:history="1">
            <w:r w:rsidRPr="001903D8">
              <w:rPr>
                <w:rStyle w:val="Hyperlink"/>
                <w:noProof/>
              </w:rPr>
              <w:t>1.13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3" w:history="1">
            <w:r w:rsidRPr="001903D8">
              <w:rPr>
                <w:rStyle w:val="Hyperlink"/>
                <w:noProof/>
              </w:rPr>
              <w:t>1.14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PersonStatus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4" w:history="1">
            <w:r w:rsidRPr="001903D8">
              <w:rPr>
                <w:rStyle w:val="Hyperlink"/>
                <w:noProof/>
              </w:rPr>
              <w:t>1.15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5" w:history="1">
            <w:r w:rsidRPr="001903D8">
              <w:rPr>
                <w:rStyle w:val="Hyperlink"/>
                <w:noProof/>
              </w:rPr>
              <w:t>1.16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Virksomhed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1"/>
            <w:tabs>
              <w:tab w:val="left" w:pos="440"/>
              <w:tab w:val="right" w:leader="dot" w:pos="10705"/>
            </w:tabs>
            <w:rPr>
              <w:noProof/>
            </w:rPr>
          </w:pPr>
          <w:hyperlink w:anchor="_Toc271029846" w:history="1">
            <w:r w:rsidRPr="001903D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Domæner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7" w:history="1">
            <w:r w:rsidRPr="001903D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AdresseAnvendelseKode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8" w:history="1">
            <w:r w:rsidRPr="001903D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AdresseLandKode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49" w:history="1">
            <w:r w:rsidRPr="001903D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AdresseLinie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0" w:history="1">
            <w:r w:rsidRPr="001903D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1" w:history="1">
            <w:r w:rsidRPr="001903D8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AlternativKontaktReferenceType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2" w:history="1">
            <w:r w:rsidRPr="001903D8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AlternativKontaktType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3" w:history="1">
            <w:r w:rsidRPr="001903D8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CPRNummer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4" w:history="1">
            <w:r w:rsidRPr="001903D8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CVRNummer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5" w:history="1">
            <w:r w:rsidRPr="001903D8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CivilstandKode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6" w:history="1">
            <w:r w:rsidRPr="001903D8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7" w:history="1">
            <w:r w:rsidRPr="001903D8">
              <w:rPr>
                <w:rStyle w:val="Hyperlink"/>
                <w:noProof/>
              </w:rPr>
              <w:t>2.11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DatoTid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8" w:history="1">
            <w:r w:rsidRPr="001903D8">
              <w:rPr>
                <w:rStyle w:val="Hyperlink"/>
                <w:noProof/>
              </w:rPr>
              <w:t>2.12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FødeSted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59" w:history="1">
            <w:r w:rsidRPr="001903D8">
              <w:rPr>
                <w:rStyle w:val="Hyperlink"/>
                <w:noProof/>
              </w:rPr>
              <w:t>2.13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IdentifikationNummer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0" w:history="1">
            <w:r w:rsidRPr="001903D8">
              <w:rPr>
                <w:rStyle w:val="Hyperlink"/>
                <w:noProof/>
              </w:rPr>
              <w:t>2.14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1" w:history="1">
            <w:r w:rsidRPr="001903D8">
              <w:rPr>
                <w:rStyle w:val="Hyperlink"/>
                <w:noProof/>
              </w:rPr>
              <w:t>2.15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KundeNummer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2" w:history="1">
            <w:r w:rsidRPr="001903D8">
              <w:rPr>
                <w:rStyle w:val="Hyperlink"/>
                <w:noProof/>
              </w:rPr>
              <w:t>2.16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Køn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3" w:history="1">
            <w:r w:rsidRPr="001903D8">
              <w:rPr>
                <w:rStyle w:val="Hyperlink"/>
                <w:noProof/>
              </w:rPr>
              <w:t>2.17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LandeNummerKode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4" w:history="1">
            <w:r w:rsidRPr="001903D8">
              <w:rPr>
                <w:rStyle w:val="Hyperlink"/>
                <w:noProof/>
              </w:rPr>
              <w:t>2.18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MailAdresse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5" w:history="1">
            <w:r w:rsidRPr="001903D8">
              <w:rPr>
                <w:rStyle w:val="Hyperlink"/>
                <w:noProof/>
              </w:rPr>
              <w:t>2.19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Markering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6" w:history="1">
            <w:r w:rsidRPr="001903D8">
              <w:rPr>
                <w:rStyle w:val="Hyperlink"/>
                <w:noProof/>
              </w:rPr>
              <w:t>2.20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Navn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7" w:history="1">
            <w:r w:rsidRPr="001903D8">
              <w:rPr>
                <w:rStyle w:val="Hyperlink"/>
                <w:noProof/>
              </w:rPr>
              <w:t>2.21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OmplaceringKode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8" w:history="1">
            <w:r w:rsidRPr="001903D8">
              <w:rPr>
                <w:rStyle w:val="Hyperlink"/>
                <w:noProof/>
              </w:rPr>
              <w:t>2.22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PersonStatusKode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69" w:history="1">
            <w:r w:rsidRPr="001903D8">
              <w:rPr>
                <w:rStyle w:val="Hyperlink"/>
                <w:noProof/>
              </w:rPr>
              <w:t>2.23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SENummer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0" w:history="1">
            <w:r w:rsidRPr="001903D8">
              <w:rPr>
                <w:rStyle w:val="Hyperlink"/>
                <w:noProof/>
              </w:rPr>
              <w:t>2.24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Tekst25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1" w:history="1">
            <w:r w:rsidRPr="001903D8">
              <w:rPr>
                <w:rStyle w:val="Hyperlink"/>
                <w:noProof/>
              </w:rPr>
              <w:t>2.25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Tekst45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2" w:history="1">
            <w:r w:rsidRPr="001903D8">
              <w:rPr>
                <w:rStyle w:val="Hyperlink"/>
                <w:noProof/>
              </w:rPr>
              <w:t>2.26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TekstKort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3" w:history="1">
            <w:r w:rsidRPr="001903D8">
              <w:rPr>
                <w:rStyle w:val="Hyperlink"/>
                <w:noProof/>
              </w:rPr>
              <w:t>2.27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TekstLang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4" w:history="1">
            <w:r w:rsidRPr="001903D8">
              <w:rPr>
                <w:rStyle w:val="Hyperlink"/>
                <w:noProof/>
              </w:rPr>
              <w:t>2.28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TelefonFaxLandeKode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5" w:history="1">
            <w:r w:rsidRPr="001903D8">
              <w:rPr>
                <w:rStyle w:val="Hyperlink"/>
                <w:noProof/>
              </w:rPr>
              <w:t>2.29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TelefonNummer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6" w:history="1">
            <w:r w:rsidRPr="001903D8">
              <w:rPr>
                <w:rStyle w:val="Hyperlink"/>
                <w:noProof/>
              </w:rPr>
              <w:t>2.30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9877" w:history="1">
            <w:r w:rsidRPr="001903D8">
              <w:rPr>
                <w:rStyle w:val="Hyperlink"/>
                <w:noProof/>
              </w:rPr>
              <w:t>2.31</w:t>
            </w:r>
            <w:r>
              <w:rPr>
                <w:noProof/>
              </w:rPr>
              <w:tab/>
            </w:r>
            <w:r w:rsidRPr="001903D8">
              <w:rPr>
                <w:rStyle w:val="Hyperlink"/>
                <w:noProof/>
              </w:rPr>
              <w:t>UdenlandskKundeIdent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872" w:rsidRDefault="00D32872">
          <w:r>
            <w:fldChar w:fldCharType="end"/>
          </w:r>
        </w:p>
      </w:sdtContent>
    </w:sdt>
    <w:p w:rsidR="00D32872" w:rsidRDefault="00D32872">
      <w:pPr>
        <w:rPr>
          <w:rFonts w:ascii="Arial" w:eastAsiaTheme="majorEastAsia" w:hAnsi="Arial" w:cs="Arial"/>
          <w:b/>
          <w:bCs/>
          <w:sz w:val="30"/>
          <w:szCs w:val="28"/>
        </w:rPr>
      </w:pPr>
      <w:bookmarkStart w:id="0" w:name="_Toc271029829"/>
      <w:r>
        <w:br w:type="page"/>
      </w:r>
    </w:p>
    <w:p w:rsidR="00D32872" w:rsidRDefault="00D32872" w:rsidP="00D32872">
      <w:pPr>
        <w:pStyle w:val="Overskrift1"/>
      </w:pPr>
      <w:r>
        <w:t>Alternativt Kontaktregister</w:t>
      </w:r>
      <w:bookmarkEnd w:id="0"/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D32872" w:rsidRDefault="00D32872" w:rsidP="00D32872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2372</wp:posOffset>
                  </wp:positionH>
                  <wp:positionV relativeFrom="paragraph">
                    <wp:posOffset>-2217</wp:posOffset>
                  </wp:positionV>
                  <wp:extent cx="6795818" cy="5089585"/>
                  <wp:effectExtent l="19050" t="0" r="0" b="0"/>
                  <wp:wrapTight wrapText="bothSides">
                    <wp:wrapPolygon edited="0">
                      <wp:start x="-61" y="0"/>
                      <wp:lineTo x="-61" y="2345"/>
                      <wp:lineTo x="787" y="2587"/>
                      <wp:lineTo x="3996" y="2587"/>
                      <wp:lineTo x="2906" y="3153"/>
                      <wp:lineTo x="2785" y="5174"/>
                      <wp:lineTo x="3936" y="6468"/>
                      <wp:lineTo x="3209" y="6468"/>
                      <wp:lineTo x="3209" y="6872"/>
                      <wp:lineTo x="3996" y="7761"/>
                      <wp:lineTo x="2361" y="8812"/>
                      <wp:lineTo x="2361" y="14229"/>
                      <wp:lineTo x="1938" y="15523"/>
                      <wp:lineTo x="1090" y="15684"/>
                      <wp:lineTo x="969" y="19484"/>
                      <wp:lineTo x="10112" y="20454"/>
                      <wp:lineTo x="10536" y="20454"/>
                      <wp:lineTo x="13079" y="20454"/>
                      <wp:lineTo x="13200" y="17544"/>
                      <wp:lineTo x="12957" y="17221"/>
                      <wp:lineTo x="12170" y="16816"/>
                      <wp:lineTo x="14471" y="16331"/>
                      <wp:lineTo x="14532" y="16089"/>
                      <wp:lineTo x="12776" y="15523"/>
                      <wp:lineTo x="13987" y="15523"/>
                      <wp:lineTo x="15258" y="14876"/>
                      <wp:lineTo x="15198" y="14229"/>
                      <wp:lineTo x="16167" y="14229"/>
                      <wp:lineTo x="17923" y="13421"/>
                      <wp:lineTo x="17741" y="7842"/>
                      <wp:lineTo x="16530" y="7761"/>
                      <wp:lineTo x="20708" y="7195"/>
                      <wp:lineTo x="20708" y="5174"/>
                      <wp:lineTo x="20284" y="4285"/>
                      <wp:lineTo x="20042" y="3881"/>
                      <wp:lineTo x="20102" y="1213"/>
                      <wp:lineTo x="3512" y="0"/>
                      <wp:lineTo x="-61" y="0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5818" cy="50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" w:name="_Toc271029830"/>
      <w:proofErr w:type="spellStart"/>
      <w:r>
        <w:lastRenderedPageBreak/>
        <w:t>AlternativAdresse</w:t>
      </w:r>
      <w:bookmarkEnd w:id="1"/>
      <w:proofErr w:type="spellEnd"/>
    </w:p>
    <w:p w:rsidR="00D32872" w:rsidRDefault="00D32872" w:rsidP="00D32872">
      <w:pPr>
        <w:pStyle w:val="Normal11"/>
      </w:pPr>
      <w:r>
        <w:t xml:space="preserve">Indeholder en ustruktureret </w:t>
      </w:r>
      <w:proofErr w:type="spellStart"/>
      <w:r>
        <w:t>adresse/fritekstadresse</w:t>
      </w:r>
      <w:proofErr w:type="spellEnd"/>
      <w:r>
        <w:t xml:space="preserve">. 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FortløbendeNummer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IdentifikationNummer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67083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AnvendelseKode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AdresseAnvendelseKode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66472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Beskriver adresseringsmuligheder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A3CD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Adresselinje 1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E3692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2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4755F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3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C7AB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4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35820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590448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6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64F30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7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6798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Specifik dato (uden start og slutangivelse).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7539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Specifik dato (uden start og slutangivelse).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ReferenceNummer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UdenlandskKundeIdent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F22558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Anvendes kun for udenlandske kunder og er her </w:t>
            </w:r>
            <w:proofErr w:type="spellStart"/>
            <w:r>
              <w:t>optionel</w:t>
            </w:r>
            <w:proofErr w:type="spellEnd"/>
            <w:r>
              <w:t>. Skal anvendes som en identifikation af kunden i forbindelse med kommunikation med udlandet. Referencenr. kan eksempelvis være et pasnummer.</w:t>
            </w:r>
          </w:p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én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AlternativAdresse</w:t>
            </w:r>
            <w:proofErr w:type="spellEnd"/>
            <w:r>
              <w:t>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Land(1)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AlternativAdresse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2" w:name="_Toc271029831"/>
      <w:proofErr w:type="spellStart"/>
      <w:r>
        <w:lastRenderedPageBreak/>
        <w:t>AlternativEmailForhold</w:t>
      </w:r>
      <w:bookmarkEnd w:id="2"/>
      <w:proofErr w:type="spellEnd"/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PrimærMarkering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BB2B6F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Markering af hvorvidt et </w:t>
            </w:r>
            <w:proofErr w:type="spellStart"/>
            <w:r>
              <w:t>emailadresse</w:t>
            </w:r>
            <w:proofErr w:type="spellEnd"/>
            <w:r>
              <w:t xml:space="preserve"> er den alternative kontakts primære </w:t>
            </w:r>
            <w:proofErr w:type="spellStart"/>
            <w:r>
              <w:t>email</w:t>
            </w:r>
            <w:proofErr w:type="spellEnd"/>
            <w:r>
              <w:t xml:space="preserve"> eller ej.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3" w:name="_Toc271029832"/>
      <w:proofErr w:type="spellStart"/>
      <w:r>
        <w:lastRenderedPageBreak/>
        <w:t>AlternativKontakt</w:t>
      </w:r>
      <w:bookmarkEnd w:id="3"/>
      <w:proofErr w:type="spellEnd"/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ID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AlternativKontaktID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771EC">
              <w:instrText>AlternativKontaktID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Unik identifikation af en alternativ kontakt.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1C4DC0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Navn på den alternativ kontakt, kan fx være et person-, organisations eller et virksomhedsnavn.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AlternativKontaktType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F0260">
              <w:instrText>AlternativKontaktType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Type af alternativ kontakt. Kan enten være virksomhed, person, udenlandsk myndighed eller ukendt.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DatoTid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22229F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og tidspunkt for, hvornår den alternative kontakt er gyldig fra.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DatoTid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87D73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og tidspunkt for, hvornår den alternative kontakt er gyldig til.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OprettetAfFagsystem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Tekst25</w:t>
            </w:r>
            <w:r>
              <w:fldChar w:fldCharType="begin"/>
            </w:r>
            <w:r>
              <w:instrText xml:space="preserve"> XE "</w:instrText>
            </w:r>
            <w:r w:rsidRPr="00CE3E3C">
              <w:instrText>Tekst25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Angivelse af, hvilket </w:t>
            </w:r>
            <w:proofErr w:type="spellStart"/>
            <w:r>
              <w:t>fagsystem</w:t>
            </w:r>
            <w:proofErr w:type="spellEnd"/>
            <w:r>
              <w:t xml:space="preserve"> i SKAT, som har oprettet den alternativ kontakt. Fx DMR eller EFI eller på sigt et tredje system.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OprettetDato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DatoTid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01A9C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og tidspunkt for, hvornår den alternative kontakt er oprettet.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ÆndretDato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DatoTid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33F4F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og tidspunkt for, hvornår den alternative kontakt er sidst er ændret.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Bemærkning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TekstLang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34DBD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Bemærkning som vedrører en alternativ kontakt, fx hvorfor den er blevet oprettet eller lign.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henvise til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(0..1)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4" w:name="_Toc271029833"/>
      <w:proofErr w:type="spellStart"/>
      <w:r>
        <w:lastRenderedPageBreak/>
        <w:t>AlternativKontaktMyndighed</w:t>
      </w:r>
      <w:bookmarkEnd w:id="4"/>
      <w:proofErr w:type="spellEnd"/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AlternativKontaktMyndighed</w:t>
            </w:r>
            <w:proofErr w:type="spellEnd"/>
            <w:r>
              <w:t xml:space="preserve"> arver fra/er en specialisering af </w:t>
            </w:r>
            <w:proofErr w:type="spellStart"/>
            <w:r>
              <w:t>AlternativKontakt</w:t>
            </w:r>
            <w:proofErr w:type="spellEnd"/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5" w:name="_Toc271029834"/>
      <w:proofErr w:type="spellStart"/>
      <w:r>
        <w:lastRenderedPageBreak/>
        <w:t>AlternativKontaktPerson</w:t>
      </w:r>
      <w:bookmarkEnd w:id="5"/>
      <w:proofErr w:type="spellEnd"/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FødselDato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177C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for hvornår en alternativ kontakt er født for det tilfælde, hvor kontakten er en person.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F74C26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NavnAdresseBeskyttelseMarkering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FC07E0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en dato for dødsfald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AlternativKontaktPerson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PersonStatus</w:t>
            </w:r>
            <w:proofErr w:type="spellEnd"/>
            <w:r>
              <w:t>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en civilstand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AlternativKontaktPerson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r>
              <w:t>Civilstand(0..1)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AlternativKontaktPerson</w:t>
            </w:r>
            <w:proofErr w:type="spellEnd"/>
            <w:r>
              <w:t xml:space="preserve"> arver fra/er en specialisering af </w:t>
            </w:r>
            <w:proofErr w:type="spellStart"/>
            <w:r>
              <w:t>AlternativKontakt</w:t>
            </w:r>
            <w:proofErr w:type="spellEnd"/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6" w:name="_Toc271029835"/>
      <w:proofErr w:type="spellStart"/>
      <w:r>
        <w:lastRenderedPageBreak/>
        <w:t>AlternativKontaktReference</w:t>
      </w:r>
      <w:bookmarkEnd w:id="6"/>
      <w:proofErr w:type="spellEnd"/>
    </w:p>
    <w:p w:rsidR="00D32872" w:rsidRDefault="00D32872" w:rsidP="00D32872">
      <w:pPr>
        <w:pStyle w:val="Normal11"/>
      </w:pPr>
      <w:r>
        <w:t xml:space="preserve">Alternative nøgler, som kan hjælpe til at </w:t>
      </w:r>
      <w:proofErr w:type="spellStart"/>
      <w:r>
        <w:t>idenficere</w:t>
      </w:r>
      <w:proofErr w:type="spellEnd"/>
      <w:r>
        <w:t xml:space="preserve"> en alternativ kontakt. Det gælder fx for pasnummer og registreringsnummer på bil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AlternativKontaktReferenceType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929A5">
              <w:instrText>AlternativKontaktReferenceType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Typen af den alternative nøgle, fx pasnummer, udenlandsk personnummer, kørekortnummer mv.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Pasnummer</w:t>
            </w:r>
          </w:p>
          <w:p w:rsidR="00D32872" w:rsidRDefault="00D32872" w:rsidP="00D32872">
            <w:pPr>
              <w:pStyle w:val="Normal11"/>
            </w:pPr>
            <w:r>
              <w:t>Kørekortnummer</w:t>
            </w:r>
          </w:p>
          <w:p w:rsidR="00D32872" w:rsidRDefault="00D32872" w:rsidP="00D32872">
            <w:pPr>
              <w:pStyle w:val="Normal11"/>
            </w:pPr>
            <w:r>
              <w:t>Telefonnummer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EANNummer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UdenlandskNummerplade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IntenNøgle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UdenlandskPersonnummer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UdenlandskVirksomhedsnummer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AndenNøgle</w:t>
            </w:r>
            <w:proofErr w:type="spellEnd"/>
          </w:p>
          <w:p w:rsidR="00D32872" w:rsidRPr="00D32872" w:rsidRDefault="00D32872" w:rsidP="00D32872">
            <w:pPr>
              <w:pStyle w:val="Normal11"/>
            </w:pPr>
            <w:r>
              <w:t xml:space="preserve">(Listen af gyldige værdier er statisk, da den er </w:t>
            </w:r>
            <w:proofErr w:type="spellStart"/>
            <w:r>
              <w:t>hard-coded</w:t>
            </w:r>
            <w:proofErr w:type="spellEnd"/>
            <w:r>
              <w:t xml:space="preserve"> på data domænet)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Tekst25</w:t>
            </w:r>
            <w:r>
              <w:fldChar w:fldCharType="begin"/>
            </w:r>
            <w:r>
              <w:instrText xml:space="preserve"> XE "</w:instrText>
            </w:r>
            <w:r w:rsidRPr="009C7D91">
              <w:instrText>Tekst25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Den alternative nøgler, fx pasnummer eller registreringsnummer på.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udstedelsesland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AlternativKontaktReference</w:t>
            </w:r>
            <w:proofErr w:type="spellEnd"/>
            <w:r>
              <w:t>(0..*)</w:t>
            </w:r>
          </w:p>
          <w:p w:rsidR="00D32872" w:rsidRDefault="00D32872" w:rsidP="00D32872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 xml:space="preserve">kan have en eller </w:t>
            </w:r>
            <w:proofErr w:type="spellStart"/>
            <w:r>
              <w:t>flerealternative</w:t>
            </w:r>
            <w:proofErr w:type="spellEnd"/>
            <w:r>
              <w:t xml:space="preserve"> referencer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AlternativKontaktReference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7" w:name="_Toc271029836"/>
      <w:proofErr w:type="spellStart"/>
      <w:r>
        <w:lastRenderedPageBreak/>
        <w:t>AlternativKontaktVirksomhed</w:t>
      </w:r>
      <w:bookmarkEnd w:id="7"/>
      <w:proofErr w:type="spellEnd"/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AlternativKontaktVirksomhed</w:t>
            </w:r>
            <w:proofErr w:type="spellEnd"/>
            <w:r>
              <w:t xml:space="preserve"> arver fra/er en specialisering af </w:t>
            </w:r>
            <w:proofErr w:type="spellStart"/>
            <w:r>
              <w:t>AlternativKontakt</w:t>
            </w:r>
            <w:proofErr w:type="spellEnd"/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8" w:name="_Toc271029837"/>
      <w:proofErr w:type="spellStart"/>
      <w:r>
        <w:lastRenderedPageBreak/>
        <w:t>AlternativTelefonForhold</w:t>
      </w:r>
      <w:bookmarkEnd w:id="8"/>
      <w:proofErr w:type="spellEnd"/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PrimærMarkering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5E4455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Markering af hvorvidt et telefonnummer er den alternative kontakts primære telefonnummer eller ej.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9" w:name="_Toc271029838"/>
      <w:r>
        <w:lastRenderedPageBreak/>
        <w:t>Civilstand</w:t>
      </w:r>
      <w:bookmarkEnd w:id="9"/>
    </w:p>
    <w:p w:rsidR="00D32872" w:rsidRDefault="00D32872" w:rsidP="00D32872">
      <w:pPr>
        <w:pStyle w:val="Normal11"/>
      </w:pPr>
      <w:r>
        <w:t>Indeholder oplysning om en persons civilstand, det vil sige de forhold, der gør sig gældende om en persons ægteskab og samliv .</w:t>
      </w:r>
    </w:p>
    <w:p w:rsidR="00D32872" w:rsidRDefault="00D32872" w:rsidP="00D32872">
      <w:pPr>
        <w:pStyle w:val="Normal11"/>
      </w:pPr>
      <w:r>
        <w:t xml:space="preserve">Fra CSR-P: </w:t>
      </w:r>
    </w:p>
    <w:p w:rsidR="00D32872" w:rsidRDefault="00D32872" w:rsidP="00D32872">
      <w:pPr>
        <w:pStyle w:val="Normal11"/>
      </w:pPr>
      <w:r>
        <w:t xml:space="preserve">Oplysning om hvorvidt en person er </w:t>
      </w:r>
    </w:p>
    <w:p w:rsidR="00D32872" w:rsidRDefault="00D32872" w:rsidP="00D32872">
      <w:pPr>
        <w:pStyle w:val="Normal11"/>
      </w:pPr>
      <w:r>
        <w:t>- ugift</w:t>
      </w:r>
    </w:p>
    <w:p w:rsidR="00D32872" w:rsidRDefault="00D32872" w:rsidP="00D32872">
      <w:pPr>
        <w:pStyle w:val="Normal11"/>
      </w:pPr>
      <w:r>
        <w:t>- gift</w:t>
      </w:r>
    </w:p>
    <w:p w:rsidR="00D32872" w:rsidRDefault="00D32872" w:rsidP="00D32872">
      <w:pPr>
        <w:pStyle w:val="Normal11"/>
      </w:pPr>
      <w:r>
        <w:t>- i registreret partnerskab</w:t>
      </w:r>
    </w:p>
    <w:p w:rsidR="00D32872" w:rsidRDefault="00D32872" w:rsidP="00D32872">
      <w:pPr>
        <w:pStyle w:val="Normal11"/>
      </w:pPr>
      <w:r>
        <w:t>- separeret</w:t>
      </w:r>
    </w:p>
    <w:p w:rsidR="00D32872" w:rsidRDefault="00D32872" w:rsidP="00D32872">
      <w:pPr>
        <w:pStyle w:val="Normal11"/>
      </w:pPr>
      <w:r>
        <w:t>- fraskilt</w:t>
      </w:r>
    </w:p>
    <w:p w:rsidR="00D32872" w:rsidRDefault="00D32872" w:rsidP="00D32872">
      <w:pPr>
        <w:pStyle w:val="Normal11"/>
      </w:pPr>
      <w:r>
        <w:t>- har fået opløst et registreret partnerskab</w:t>
      </w:r>
    </w:p>
    <w:p w:rsidR="00D32872" w:rsidRDefault="00D32872" w:rsidP="00D32872">
      <w:pPr>
        <w:pStyle w:val="Normal11"/>
      </w:pPr>
      <w:r>
        <w:t xml:space="preserve">- enke eller enkemand, </w:t>
      </w:r>
    </w:p>
    <w:p w:rsidR="00D32872" w:rsidRDefault="00D32872" w:rsidP="00D32872">
      <w:pPr>
        <w:pStyle w:val="Normal11"/>
      </w:pPr>
      <w:r>
        <w:t xml:space="preserve">- den længstlevende partner 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 xml:space="preserve">Død er ikke en civilstandskode i CSR-P. 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CivilstandKode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E5C4C">
              <w:instrText>CivilstandKode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om en person er død eller evt. genoplivet.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>En død person har civilstandskode = D.</w:t>
            </w:r>
          </w:p>
          <w:p w:rsidR="00D32872" w:rsidRDefault="00D32872" w:rsidP="00D32872">
            <w:pPr>
              <w:pStyle w:val="Normal11"/>
            </w:pPr>
            <w:r>
              <w:t xml:space="preserve">En genoplivet person har tidligere haft </w:t>
            </w:r>
            <w:proofErr w:type="spellStart"/>
            <w:r>
              <w:t>civilstandkode</w:t>
            </w:r>
            <w:proofErr w:type="spellEnd"/>
            <w:r>
              <w:t xml:space="preserve"> = D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U = Ugift</w:t>
            </w:r>
          </w:p>
          <w:p w:rsidR="00D32872" w:rsidRDefault="00D32872" w:rsidP="00D32872">
            <w:pPr>
              <w:pStyle w:val="Normal11"/>
            </w:pPr>
            <w:r>
              <w:t>G = Gift</w:t>
            </w:r>
          </w:p>
          <w:p w:rsidR="00D32872" w:rsidRDefault="00D32872" w:rsidP="00D32872">
            <w:pPr>
              <w:pStyle w:val="Normal11"/>
            </w:pPr>
            <w:r>
              <w:t>F = Fraskilt</w:t>
            </w:r>
          </w:p>
          <w:p w:rsidR="00D32872" w:rsidRDefault="00D32872" w:rsidP="00D32872">
            <w:pPr>
              <w:pStyle w:val="Normal11"/>
            </w:pPr>
            <w:r>
              <w:t>E = Enke/enkemand</w:t>
            </w:r>
          </w:p>
          <w:p w:rsidR="00D32872" w:rsidRDefault="00D32872" w:rsidP="00D32872">
            <w:pPr>
              <w:pStyle w:val="Normal11"/>
            </w:pPr>
            <w:r>
              <w:t>D = Død</w:t>
            </w:r>
          </w:p>
          <w:p w:rsidR="00D32872" w:rsidRDefault="00D32872" w:rsidP="00D32872">
            <w:pPr>
              <w:pStyle w:val="Normal11"/>
            </w:pPr>
            <w:r>
              <w:t>P = Partnerskab</w:t>
            </w:r>
          </w:p>
          <w:p w:rsidR="00D32872" w:rsidRPr="00D32872" w:rsidRDefault="00D32872" w:rsidP="00D32872">
            <w:pPr>
              <w:pStyle w:val="Normal11"/>
            </w:pPr>
            <w:r>
              <w:t>L = Længstlevende i partnerskab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StatusDato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14CC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dato for hvornår en person er død eller evt. genoplivet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en civilstand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AlternativKontaktPerson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r>
              <w:t>Civilstand(0..1)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0" w:name="_Toc271029839"/>
      <w:proofErr w:type="spellStart"/>
      <w:r>
        <w:lastRenderedPageBreak/>
        <w:t>EmailAdresse</w:t>
      </w:r>
      <w:bookmarkEnd w:id="10"/>
      <w:proofErr w:type="spellEnd"/>
    </w:p>
    <w:p w:rsidR="00D32872" w:rsidRDefault="00D32872" w:rsidP="00D32872">
      <w:pPr>
        <w:pStyle w:val="Normal11"/>
      </w:pPr>
      <w:r>
        <w:t xml:space="preserve">En specialisering af </w:t>
      </w:r>
      <w:proofErr w:type="spellStart"/>
      <w:r>
        <w:t>KontaktOplysning</w:t>
      </w:r>
      <w:proofErr w:type="spellEnd"/>
      <w:r>
        <w:t xml:space="preserve"> som indeholder en </w:t>
      </w:r>
      <w:proofErr w:type="spellStart"/>
      <w:r>
        <w:t>email</w:t>
      </w:r>
      <w:proofErr w:type="spellEnd"/>
      <w:r>
        <w:t>.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Email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MailAdresse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5290F">
              <w:instrText>MailAdresse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En generisk </w:t>
            </w:r>
            <w:proofErr w:type="spellStart"/>
            <w:r>
              <w:t>email</w:t>
            </w:r>
            <w:proofErr w:type="spellEnd"/>
            <w:r>
              <w:t xml:space="preserve"> adresse, som kan være indeholde en vilkårlig </w:t>
            </w:r>
            <w:proofErr w:type="spellStart"/>
            <w:r>
              <w:t>emailadresse</w:t>
            </w:r>
            <w:proofErr w:type="spellEnd"/>
            <w:r>
              <w:t>, fx. en.person@skat.dk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D32872" w:rsidRDefault="00D32872" w:rsidP="00D32872">
            <w:pPr>
              <w:pStyle w:val="Normal11"/>
            </w:pPr>
            <w:r>
              <w:t>Skal altid indeholde:</w:t>
            </w:r>
          </w:p>
          <w:p w:rsidR="00D32872" w:rsidRDefault="00D32872" w:rsidP="00D32872">
            <w:pPr>
              <w:pStyle w:val="Normal11"/>
            </w:pPr>
            <w:r>
              <w:t>1. et eller flere tegn, samt</w:t>
            </w:r>
          </w:p>
          <w:p w:rsidR="00D32872" w:rsidRDefault="00D32872" w:rsidP="00D32872">
            <w:pPr>
              <w:pStyle w:val="Normal11"/>
            </w:pPr>
            <w:r>
              <w:t>2. et @, samt</w:t>
            </w:r>
          </w:p>
          <w:p w:rsidR="00D32872" w:rsidRDefault="00D32872" w:rsidP="00D32872">
            <w:pPr>
              <w:pStyle w:val="Normal11"/>
            </w:pPr>
            <w:r>
              <w:t>3. et eller flere tegn, samt</w:t>
            </w:r>
          </w:p>
          <w:p w:rsidR="00D32872" w:rsidRDefault="00D32872" w:rsidP="00D32872">
            <w:pPr>
              <w:pStyle w:val="Normal11"/>
            </w:pPr>
            <w:r>
              <w:t>4. et . , samt</w:t>
            </w:r>
          </w:p>
          <w:p w:rsidR="00D32872" w:rsidRPr="00D32872" w:rsidRDefault="00D32872" w:rsidP="00D32872">
            <w:pPr>
              <w:pStyle w:val="Normal11"/>
            </w:pPr>
            <w:r>
              <w:t>5. mindst to tegn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A491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Dato hvorfra </w:t>
            </w:r>
            <w:proofErr w:type="spellStart"/>
            <w:r>
              <w:t>emailadressen</w:t>
            </w:r>
            <w:proofErr w:type="spellEnd"/>
            <w:r>
              <w:t xml:space="preserve"> er gyldig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5C6B6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Dato hvortil </w:t>
            </w:r>
            <w:proofErr w:type="spellStart"/>
            <w:r>
              <w:t>emailadressen</w:t>
            </w:r>
            <w:proofErr w:type="spellEnd"/>
            <w:r>
              <w:t xml:space="preserve"> er gyldig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Sikkerhedserklæring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Type</w:t>
            </w:r>
            <w:r>
              <w:fldChar w:fldCharType="begin"/>
            </w:r>
            <w:r>
              <w:instrText xml:space="preserve"> XE "</w:instrText>
            </w:r>
            <w:r w:rsidRPr="001A5EC3">
              <w:instrText>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SKAT giver kunden mulighed for at definere, hvilke informationsniveau (sikkerhed) kunden ønsker at modtage via kommunikationsformen e-mail.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Digital signatur - SKAT udsender meddelelser og informationer, inkl. fortrolige og følsomme oplysninger, til den aktuelle e-mailadresse.</w:t>
            </w:r>
          </w:p>
          <w:p w:rsidR="00D32872" w:rsidRDefault="00D32872" w:rsidP="00D32872">
            <w:pPr>
              <w:pStyle w:val="Normal11"/>
            </w:pPr>
            <w:r>
              <w:t>Samtykkeerklæring - SKAT udsender advis, når meddelelser lægges i kommunikations til den aktuelle e-mailadresse.</w:t>
            </w:r>
          </w:p>
          <w:p w:rsidR="00D32872" w:rsidRPr="00D32872" w:rsidRDefault="00D32872" w:rsidP="00D32872">
            <w:pPr>
              <w:pStyle w:val="Normal11"/>
            </w:pPr>
            <w:r>
              <w:t>Ingen (denne valgmulighed vil være default på alle kunder) - SKAL udsender informationer, der ikke indeholder fortrolige og følsomme oplysninger (f.eks. påmindelsesmail), til den aktuelle e-mailadresse.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en eller flere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EmailAdresse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1" w:name="_Toc271029840"/>
      <w:r>
        <w:lastRenderedPageBreak/>
        <w:t>Kunde</w:t>
      </w:r>
      <w:bookmarkEnd w:id="11"/>
    </w:p>
    <w:p w:rsidR="00D32872" w:rsidRDefault="00D32872" w:rsidP="00D32872">
      <w:pPr>
        <w:pStyle w:val="Normal11"/>
      </w:pPr>
      <w:r>
        <w:t xml:space="preserve">Kan være en virksomhed, en person eller begge dele (kun ved selvstændige erhvervsdrivende). </w:t>
      </w:r>
    </w:p>
    <w:p w:rsidR="00D32872" w:rsidRDefault="00D32872" w:rsidP="00D32872">
      <w:pPr>
        <w:pStyle w:val="Normal11"/>
      </w:pPr>
      <w:r>
        <w:t>Begrebet dækker både over kunder til opkrævning og til inddrivelse.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KundeNummer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E6ACF">
              <w:instrText>KundeNummer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Identifikationen af kunden i form af CVR/SE nr. for virksomheder, CPR for personer og </w:t>
            </w:r>
            <w:proofErr w:type="spellStart"/>
            <w:r>
              <w:t>journalnr</w:t>
            </w:r>
            <w:proofErr w:type="spellEnd"/>
            <w:r>
              <w:t>. for dem, som ikke har et af de 2 andre typer.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4C4479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Navn på kunde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Type</w:t>
            </w:r>
            <w:r>
              <w:fldChar w:fldCharType="begin"/>
            </w:r>
            <w:r>
              <w:instrText xml:space="preserve"> XE "</w:instrText>
            </w:r>
            <w:r w:rsidRPr="00B72F97">
              <w:instrText>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Identificere hvilken type kunde, der er tale om, dvs. hvad </w:t>
            </w:r>
            <w:proofErr w:type="spellStart"/>
            <w:r>
              <w:t>KundeNummer</w:t>
            </w:r>
            <w:proofErr w:type="spellEnd"/>
            <w:r>
              <w:t xml:space="preserve"> dækker over. Eksempelvis et </w:t>
            </w:r>
            <w:proofErr w:type="spellStart"/>
            <w:r>
              <w:t>CVR-nr</w:t>
            </w:r>
            <w:proofErr w:type="spellEnd"/>
            <w:r>
              <w:t>. (virksomhed) eller CPR-nr. (person).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CVR-nummer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SE-nummer</w:t>
            </w:r>
            <w:proofErr w:type="spellEnd"/>
          </w:p>
          <w:p w:rsidR="00D32872" w:rsidRDefault="00D32872" w:rsidP="00D32872">
            <w:pPr>
              <w:pStyle w:val="Normal11"/>
            </w:pPr>
            <w:r>
              <w:t>CPR-nummer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EAR-Person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EAR-Virksomhed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EAR-Myndighed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DMR-virksomhed-udenlandsk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DMR-virksomhed-dansk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DMR-person-udenlandsk</w:t>
            </w:r>
            <w:proofErr w:type="spellEnd"/>
          </w:p>
          <w:p w:rsidR="00D32872" w:rsidRDefault="00D32872" w:rsidP="00D32872">
            <w:pPr>
              <w:pStyle w:val="Normal11"/>
            </w:pPr>
            <w:proofErr w:type="spellStart"/>
            <w:r>
              <w:t>DMR-person-dansk</w:t>
            </w:r>
            <w:proofErr w:type="spellEnd"/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>(EAR er et kunderegister i EFI/Inddrivelsesmyndigheden og DMR er et kunderegister under Motorregistret)</w:t>
            </w:r>
          </w:p>
          <w:p w:rsidR="00D32872" w:rsidRP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være identificeret ved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Kunde(0..1)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2" w:name="_Toc271029841"/>
      <w:r>
        <w:lastRenderedPageBreak/>
        <w:t>Land</w:t>
      </w:r>
      <w:bookmarkEnd w:id="12"/>
    </w:p>
    <w:p w:rsidR="00D32872" w:rsidRDefault="00D32872" w:rsidP="00D32872">
      <w:pPr>
        <w:pStyle w:val="Normal11"/>
      </w:pPr>
      <w:r>
        <w:t>Indeholder oplysninger som identificerer et land.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AdresseLandKode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2149D0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Landekode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D32872" w:rsidRDefault="00D32872" w:rsidP="00D32872">
            <w:pPr>
              <w:pStyle w:val="Normal11"/>
            </w:pPr>
            <w:r>
              <w:t>Feltet skal altid være udfyldt.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ISO-standard, som hentes/valideres i Erhvervssystemets </w:t>
            </w:r>
            <w:proofErr w:type="spellStart"/>
            <w:r>
              <w:t>værdisæt</w:t>
            </w:r>
            <w:proofErr w:type="spellEnd"/>
            <w:r>
              <w:t xml:space="preserve">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D32872" w:rsidRDefault="00D32872" w:rsidP="00D32872">
            <w:pPr>
              <w:pStyle w:val="Normal11"/>
            </w:pPr>
          </w:p>
          <w:p w:rsidR="00D32872" w:rsidRPr="00D32872" w:rsidRDefault="00D32872" w:rsidP="00D32872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D664B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Navnet på landet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NummerKode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LandeNummerKode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511BF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Landenummerkode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Land(1)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AlternativAdresse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udstedelsesland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AlternativKontaktReference</w:t>
            </w:r>
            <w:proofErr w:type="spellEnd"/>
            <w:r>
              <w:t>(0..*)</w:t>
            </w:r>
          </w:p>
          <w:p w:rsidR="00D32872" w:rsidRDefault="00D32872" w:rsidP="00D32872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nationaliteten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(0..*)</w:t>
            </w:r>
          </w:p>
          <w:p w:rsidR="00D32872" w:rsidRDefault="00D32872" w:rsidP="00D32872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3" w:name="_Toc271029842"/>
      <w:r>
        <w:lastRenderedPageBreak/>
        <w:t>Person</w:t>
      </w:r>
      <w:bookmarkEnd w:id="13"/>
    </w:p>
    <w:p w:rsidR="00D32872" w:rsidRDefault="00D32872" w:rsidP="00D32872">
      <w:pPr>
        <w:pStyle w:val="Normal11"/>
      </w:pPr>
      <w:r>
        <w:t>Privat person identificeret ved et personnummer (CPR-nummer).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CPRNummer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CPRNummer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2062F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NavnAdresseBeskyttelseMarkering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4F7E3F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om en persons navn og adresse er beskyttet for offentligheden.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D32872" w:rsidRDefault="00D32872" w:rsidP="00D32872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B = Beskyttet</w:t>
            </w:r>
          </w:p>
          <w:p w:rsidR="00D32872" w:rsidRPr="00D32872" w:rsidRDefault="00D32872" w:rsidP="00D32872">
            <w:pPr>
              <w:pStyle w:val="Normal11"/>
            </w:pPr>
            <w:r>
              <w:t>Blank = Ubeskyttet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FødselDato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D4FC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Personens fødselsdato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FødeSted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FødeSted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71F57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Stammer fra CPS og udenlandsk pension.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FødeLandKode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LandeNummerKode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94A0E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Stammer fra CPS og udenlandsk pension.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423F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Gyldighed startdato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D32872" w:rsidRDefault="00D32872" w:rsidP="00D32872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6791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Gyldighed slutdato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D32872" w:rsidRDefault="00D32872" w:rsidP="00D32872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F03803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tilknyttet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Person(0..*)</w:t>
            </w:r>
          </w:p>
          <w:p w:rsidR="00D32872" w:rsidRDefault="00D32872" w:rsidP="00D32872">
            <w:pPr>
              <w:pStyle w:val="Normal11"/>
            </w:pPr>
            <w:r>
              <w:t>Virksomhed(0..*)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  <w:r>
              <w:t xml:space="preserve">Denne relation er kun interessant for Inddrivelsesmyndigheden. En person kan være tilknyttet en virksomhed i de tilfælde, hvor virksomheden drives som selvstændig erhvervsdrivende. I disse tilfælde vil personen hæfte personligt for virksomhedens </w:t>
            </w:r>
            <w:r>
              <w:lastRenderedPageBreak/>
              <w:t>fordringer, og derfor kan man inddrive dem direkte hos personen.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lastRenderedPageBreak/>
              <w:t>kan optræde som alternativ kontakt for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Virksomhed(0..*)</w:t>
            </w:r>
          </w:p>
          <w:p w:rsidR="00D32872" w:rsidRDefault="00D32872" w:rsidP="00D32872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  <w:r>
              <w:t>Person kan være medarbejder hos en virksomhed.</w:t>
            </w: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4" w:name="_Toc271029843"/>
      <w:proofErr w:type="spellStart"/>
      <w:r>
        <w:lastRenderedPageBreak/>
        <w:t>PersonStatus</w:t>
      </w:r>
      <w:bookmarkEnd w:id="14"/>
      <w:proofErr w:type="spellEnd"/>
    </w:p>
    <w:p w:rsidR="00D32872" w:rsidRDefault="00D32872" w:rsidP="00D32872">
      <w:pPr>
        <w:pStyle w:val="Normal11"/>
      </w:pPr>
      <w:r>
        <w:t xml:space="preserve">Oplysning om en persons status i enten skattemæssig forstand eller vedrørende liv/død og årsag til en eventuel omplacering af CPR-nummeret. 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PersonStatusKode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5A0501">
              <w:instrText>PersonStatusKode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Angivelse af personens skattemæssige status - fx om personen er aktiv, forsvundet, kongelig el. lign.</w:t>
            </w:r>
          </w:p>
          <w:p w:rsidR="00D32872" w:rsidRDefault="00D32872" w:rsidP="00D32872">
            <w:pPr>
              <w:pStyle w:val="Normal11"/>
            </w:pPr>
            <w:r>
              <w:t>En person med status 2 = Omplaceret har fået nyt CPR-nr. Denne status vil blive sat på det gamle CPR-nr.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1 = Aktiv</w:t>
            </w:r>
          </w:p>
          <w:p w:rsidR="00D32872" w:rsidRDefault="00D32872" w:rsidP="00D32872">
            <w:pPr>
              <w:pStyle w:val="Normal11"/>
            </w:pPr>
            <w:r>
              <w:t>2 = Omplaceret</w:t>
            </w:r>
          </w:p>
          <w:p w:rsidR="00D32872" w:rsidRDefault="00D32872" w:rsidP="00D32872">
            <w:pPr>
              <w:pStyle w:val="Normal11"/>
            </w:pPr>
            <w:r>
              <w:t>3 = Udvandret/forsvundet før 1/7-1970</w:t>
            </w:r>
          </w:p>
          <w:p w:rsidR="00D32872" w:rsidRDefault="00D32872" w:rsidP="00D32872">
            <w:pPr>
              <w:pStyle w:val="Normal11"/>
            </w:pPr>
            <w:r>
              <w:t>4 = Forsvundet efter 1/7-1970</w:t>
            </w:r>
          </w:p>
          <w:p w:rsidR="00D32872" w:rsidRDefault="00D32872" w:rsidP="00D32872">
            <w:pPr>
              <w:pStyle w:val="Normal11"/>
            </w:pPr>
            <w:r>
              <w:t>5 = Udvandret efter 1/7-1970</w:t>
            </w:r>
          </w:p>
          <w:p w:rsidR="00D32872" w:rsidRDefault="00D32872" w:rsidP="00D32872">
            <w:pPr>
              <w:pStyle w:val="Normal11"/>
            </w:pPr>
            <w:r>
              <w:t>6 = Kongelig, delvist skattepligtig</w:t>
            </w:r>
          </w:p>
          <w:p w:rsidR="00D32872" w:rsidRDefault="00D32872" w:rsidP="00D32872">
            <w:pPr>
              <w:pStyle w:val="Normal11"/>
            </w:pPr>
            <w:r>
              <w:t>7 = Kongelig, skattefri</w:t>
            </w:r>
          </w:p>
          <w:p w:rsidR="00D32872" w:rsidRDefault="00D32872" w:rsidP="00D32872">
            <w:pPr>
              <w:pStyle w:val="Normal11"/>
            </w:pPr>
            <w:r>
              <w:t>8 = Udenlandske søfolk</w:t>
            </w:r>
          </w:p>
          <w:p w:rsidR="00D32872" w:rsidRPr="00D32872" w:rsidRDefault="00D32872" w:rsidP="00D32872">
            <w:pPr>
              <w:pStyle w:val="Normal11"/>
            </w:pPr>
            <w:r>
              <w:t>9 = Grønlændere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Dato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7352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for hvornår en personstatuskode træder i kraft - det vil sige, hvornår en person får tildelt en given skattemæssig status.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DødsfaldDato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1369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for, hvornår personen er død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BobehandlingKode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207B81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 xml:space="preserve">Kode for typen af behandlingen af et dødsbo 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A = </w:t>
            </w:r>
            <w:proofErr w:type="spellStart"/>
            <w:r>
              <w:t>Boudlægsbo</w:t>
            </w:r>
            <w:proofErr w:type="spellEnd"/>
            <w:r>
              <w:t xml:space="preserve">. </w:t>
            </w:r>
          </w:p>
          <w:p w:rsidR="00D32872" w:rsidRDefault="00D32872" w:rsidP="00D32872">
            <w:pPr>
              <w:pStyle w:val="Normal11"/>
            </w:pPr>
            <w:r>
              <w:t xml:space="preserve">B = Uskiftet bo, ægtefælleudlæg eller forenklet privat skifte § 34. </w:t>
            </w:r>
          </w:p>
          <w:p w:rsidR="00D32872" w:rsidRDefault="00D32872" w:rsidP="00D32872">
            <w:pPr>
              <w:pStyle w:val="Normal11"/>
            </w:pPr>
            <w:r>
              <w:t xml:space="preserve">C = Privat skifte, forenklet privat skifte § 33 eller </w:t>
            </w:r>
            <w:proofErr w:type="spellStart"/>
            <w:r>
              <w:t>bobestyrerbo</w:t>
            </w:r>
            <w:proofErr w:type="spellEnd"/>
            <w:r>
              <w:t xml:space="preserve">. </w:t>
            </w:r>
          </w:p>
          <w:p w:rsidR="00D32872" w:rsidRDefault="00D32872" w:rsidP="00D32872">
            <w:pPr>
              <w:pStyle w:val="Normal11"/>
            </w:pPr>
            <w:r>
              <w:t xml:space="preserve">D = Uskiftet bo + skifte såvel privat som ved bobestyrer. </w:t>
            </w:r>
          </w:p>
          <w:p w:rsidR="00D32872" w:rsidRDefault="00D32872" w:rsidP="00D32872">
            <w:pPr>
              <w:pStyle w:val="Normal11"/>
            </w:pPr>
            <w:r>
              <w:t xml:space="preserve">E = Ingen </w:t>
            </w:r>
            <w:proofErr w:type="spellStart"/>
            <w:r>
              <w:t>bobehandling</w:t>
            </w:r>
            <w:proofErr w:type="spellEnd"/>
            <w:r>
              <w:t xml:space="preserve"> her i landet. 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A</w:t>
            </w:r>
          </w:p>
          <w:p w:rsidR="00D32872" w:rsidRDefault="00D32872" w:rsidP="00D32872">
            <w:pPr>
              <w:pStyle w:val="Normal11"/>
            </w:pPr>
            <w:r>
              <w:t>B</w:t>
            </w:r>
          </w:p>
          <w:p w:rsidR="00D32872" w:rsidRDefault="00D32872" w:rsidP="00D32872">
            <w:pPr>
              <w:pStyle w:val="Normal11"/>
            </w:pPr>
            <w:r>
              <w:t>C</w:t>
            </w:r>
          </w:p>
          <w:p w:rsidR="00D32872" w:rsidRDefault="00D32872" w:rsidP="00D32872">
            <w:pPr>
              <w:pStyle w:val="Normal11"/>
            </w:pPr>
            <w:r>
              <w:t>D</w:t>
            </w:r>
          </w:p>
          <w:p w:rsidR="00D32872" w:rsidRPr="00D32872" w:rsidRDefault="00D32872" w:rsidP="00D32872">
            <w:pPr>
              <w:pStyle w:val="Normal11"/>
            </w:pPr>
            <w:r>
              <w:t>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GenoplivetDato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3367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Dato for, hvornår en person er registreret som genoplivet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OmplaceringKode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OmplaceringKode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13FC8">
              <w:instrText>OmplaceringKode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Kode, der viser den reelle årsag for ændring af en personstatus til omplaceret. Kan have værdierne: S = sletning, D = dobbeltregistrering og O = omplacering.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D32872" w:rsidRDefault="00D32872" w:rsidP="00D32872">
            <w:pPr>
              <w:pStyle w:val="Normal11"/>
            </w:pPr>
            <w:r>
              <w:t>S</w:t>
            </w:r>
          </w:p>
          <w:p w:rsidR="00D32872" w:rsidRDefault="00D32872" w:rsidP="00D32872">
            <w:pPr>
              <w:pStyle w:val="Normal11"/>
            </w:pPr>
            <w:r>
              <w:t xml:space="preserve">D </w:t>
            </w:r>
          </w:p>
          <w:p w:rsidR="00D32872" w:rsidRPr="00D32872" w:rsidRDefault="00D32872" w:rsidP="00D32872">
            <w:pPr>
              <w:pStyle w:val="Normal11"/>
            </w:pPr>
            <w:r>
              <w:t>O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registreret en dato for dødsfald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AlternativKontaktPerson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proofErr w:type="spellStart"/>
            <w:r>
              <w:t>PersonStatus</w:t>
            </w:r>
            <w:proofErr w:type="spellEnd"/>
            <w:r>
              <w:t>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5" w:name="_Toc271029844"/>
      <w:r>
        <w:lastRenderedPageBreak/>
        <w:t>Telefon</w:t>
      </w:r>
      <w:bookmarkEnd w:id="15"/>
    </w:p>
    <w:p w:rsidR="00D32872" w:rsidRDefault="00D32872" w:rsidP="00D32872">
      <w:pPr>
        <w:pStyle w:val="Normal11"/>
      </w:pPr>
      <w:r>
        <w:t xml:space="preserve">En specialisering af klassen </w:t>
      </w:r>
      <w:proofErr w:type="spellStart"/>
      <w:r>
        <w:t>KontaktOplysning</w:t>
      </w:r>
      <w:proofErr w:type="spellEnd"/>
      <w:r>
        <w:t>. Indeholder et telefonnummer til en given person/virksomhed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LandeKode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TelefonFaxLandeKode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32FDE">
              <w:instrText>TelefonFaxLandeKode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Telefon- og faxnummer landekode. Fx +45 eller 0045. Selve telefonnummeret indgår ikke.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TelefonNummer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108D8">
              <w:instrText>TelefonNummer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Et telefonnummer svarende til eks: 23232323.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5466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Alle gyldige datoer i den danske kalender.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22D7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Alle gyldige datoer i den danske kalender.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>kan have en eller flere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AlternativKontakt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r>
              <w:t>Telefon(0..*)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2"/>
      </w:pPr>
      <w:bookmarkStart w:id="16" w:name="_Toc271029845"/>
      <w:r>
        <w:lastRenderedPageBreak/>
        <w:t>Virksomhed</w:t>
      </w:r>
      <w:bookmarkEnd w:id="16"/>
    </w:p>
    <w:p w:rsidR="00D32872" w:rsidRDefault="00D32872" w:rsidP="00D32872">
      <w:pPr>
        <w:pStyle w:val="Normal11"/>
      </w:pPr>
      <w:r>
        <w:t>VIGTIGT!</w:t>
      </w:r>
    </w:p>
    <w:p w:rsidR="00D32872" w:rsidRDefault="00D32872" w:rsidP="00D32872">
      <w:pPr>
        <w:pStyle w:val="Normal11"/>
      </w:pPr>
      <w:r>
        <w:t xml:space="preserve">- SKAT definerer </w:t>
      </w:r>
      <w:proofErr w:type="spellStart"/>
      <w:r>
        <w:t>JuridiskEnhed</w:t>
      </w:r>
      <w:proofErr w:type="spellEnd"/>
      <w:r>
        <w:t xml:space="preserve">, som et fælles begreb for alle de enheder, som (potentielt set) skal afregne told, skatter og afgifter: Alle typer af Virksomhed (identificeret ved </w:t>
      </w:r>
      <w:proofErr w:type="spellStart"/>
      <w:r>
        <w:t>SE-nummer</w:t>
      </w:r>
      <w:proofErr w:type="spellEnd"/>
      <w:r>
        <w:t xml:space="preserve">), Person (identificeret ved CVR), </w:t>
      </w:r>
      <w:proofErr w:type="spellStart"/>
      <w:r>
        <w:t>UdenlandskVirksomhed</w:t>
      </w:r>
      <w:proofErr w:type="spellEnd"/>
      <w:r>
        <w:t xml:space="preserve"> og </w:t>
      </w:r>
      <w:proofErr w:type="spellStart"/>
      <w:r>
        <w:t>UdenlandskPerson</w:t>
      </w:r>
      <w:proofErr w:type="spellEnd"/>
      <w:r>
        <w:t>.</w:t>
      </w:r>
    </w:p>
    <w:p w:rsidR="00D32872" w:rsidRDefault="00D32872" w:rsidP="00D32872">
      <w:pPr>
        <w:pStyle w:val="Normal11"/>
      </w:pPr>
      <w:r>
        <w:t xml:space="preserve">- CVR definerer juridisk enhed, som en virksomhed, identificeret ved </w:t>
      </w:r>
      <w:proofErr w:type="spellStart"/>
      <w:r>
        <w:t>CVR-nummer</w:t>
      </w:r>
      <w:proofErr w:type="spellEnd"/>
      <w:r>
        <w:t>.</w:t>
      </w:r>
    </w:p>
    <w:p w:rsidR="00D32872" w:rsidRDefault="00D32872" w:rsidP="00D32872">
      <w:pPr>
        <w:pStyle w:val="Normal11"/>
      </w:pPr>
      <w:r>
        <w:t>DISSE TO DEFINITIONER MÅ IKKE FORVEKSLES.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</w:t>
      </w:r>
      <w:proofErr w:type="spellStart"/>
      <w:r>
        <w:t>CVR-nummer</w:t>
      </w:r>
      <w:proofErr w:type="spellEnd"/>
      <w:r>
        <w:t xml:space="preserve"> eller </w:t>
      </w:r>
      <w:proofErr w:type="spellStart"/>
      <w:r>
        <w:t>SE-nummer</w:t>
      </w:r>
      <w:proofErr w:type="spellEnd"/>
      <w:r>
        <w:t xml:space="preserve">. Der findes 3 typer af ’virksomheder’, som ALLE er specialiseringer af </w:t>
      </w:r>
      <w:proofErr w:type="spellStart"/>
      <w:r>
        <w:t>SKAT-begrebet</w:t>
      </w:r>
      <w:proofErr w:type="spellEnd"/>
      <w:r>
        <w:t xml:space="preserve">, </w:t>
      </w:r>
      <w:proofErr w:type="spellStart"/>
      <w:r>
        <w:t>JuridiskEnhed</w:t>
      </w:r>
      <w:proofErr w:type="spellEnd"/>
      <w:r>
        <w:t xml:space="preserve">. 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>01. Juridisk enhed (</w:t>
      </w:r>
      <w:proofErr w:type="spellStart"/>
      <w:r>
        <w:t>CVR-definition</w:t>
      </w:r>
      <w:proofErr w:type="spellEnd"/>
      <w:r>
        <w:t xml:space="preserve">), som er identificeret med et </w:t>
      </w:r>
      <w:proofErr w:type="spellStart"/>
      <w:r>
        <w:t>CVR-nummer</w:t>
      </w:r>
      <w:proofErr w:type="spellEnd"/>
    </w:p>
    <w:p w:rsidR="00D32872" w:rsidRDefault="00D32872" w:rsidP="00D32872">
      <w:pPr>
        <w:pStyle w:val="Normal11"/>
      </w:pPr>
      <w:r>
        <w:t xml:space="preserve">02. Administrativ enhed, som er identificeret med et </w:t>
      </w:r>
      <w:proofErr w:type="spellStart"/>
      <w:r>
        <w:t>SE-nummer</w:t>
      </w:r>
      <w:proofErr w:type="spellEnd"/>
      <w:r>
        <w:t xml:space="preserve"> (tilknyttet en juridisk enhed)</w:t>
      </w:r>
    </w:p>
    <w:p w:rsidR="00D32872" w:rsidRDefault="00D32872" w:rsidP="00D32872">
      <w:pPr>
        <w:pStyle w:val="Normal11"/>
      </w:pPr>
      <w:r>
        <w:t xml:space="preserve">03. Ikke </w:t>
      </w:r>
      <w:proofErr w:type="spellStart"/>
      <w:r>
        <w:t>CVR-enhed</w:t>
      </w:r>
      <w:proofErr w:type="spellEnd"/>
      <w:r>
        <w:t xml:space="preserve">, som er identificeret med et </w:t>
      </w:r>
      <w:proofErr w:type="spellStart"/>
      <w:r>
        <w:t>SE-nummer</w:t>
      </w:r>
      <w:proofErr w:type="spellEnd"/>
      <w:r>
        <w:t xml:space="preserve"> (ikke tilknyttet en juridisk enhed)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>Eksempel:</w:t>
      </w:r>
    </w:p>
    <w:p w:rsidR="00D32872" w:rsidRDefault="00D32872" w:rsidP="00D32872">
      <w:pPr>
        <w:pStyle w:val="Normal11"/>
      </w:pPr>
      <w:proofErr w:type="spellStart"/>
      <w:r>
        <w:t>CVRNummer</w:t>
      </w:r>
      <w:proofErr w:type="spellEnd"/>
      <w:r>
        <w:tab/>
      </w:r>
      <w:proofErr w:type="spellStart"/>
      <w:r>
        <w:t>SENummer</w:t>
      </w:r>
      <w:proofErr w:type="spellEnd"/>
      <w:r>
        <w:tab/>
        <w:t>Virksomhedstype</w:t>
      </w:r>
    </w:p>
    <w:p w:rsidR="00D32872" w:rsidRDefault="00D32872" w:rsidP="00D32872">
      <w:pPr>
        <w:pStyle w:val="Normal11"/>
      </w:pPr>
      <w:r>
        <w:t xml:space="preserve">11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ab/>
        <w:t xml:space="preserve">11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ab/>
        <w:t>01</w:t>
      </w:r>
    </w:p>
    <w:p w:rsidR="00D32872" w:rsidRDefault="00D32872" w:rsidP="00D32872">
      <w:pPr>
        <w:pStyle w:val="Normal11"/>
      </w:pPr>
      <w:r>
        <w:t xml:space="preserve">11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ab/>
        <w:t xml:space="preserve">22 </w:t>
      </w:r>
      <w:proofErr w:type="spellStart"/>
      <w:r>
        <w:t>22</w:t>
      </w:r>
      <w:proofErr w:type="spellEnd"/>
      <w:r>
        <w:t xml:space="preserve"> </w:t>
      </w:r>
      <w:proofErr w:type="spellStart"/>
      <w:r>
        <w:t>22</w:t>
      </w:r>
      <w:proofErr w:type="spellEnd"/>
      <w:r>
        <w:t xml:space="preserve"> </w:t>
      </w:r>
      <w:proofErr w:type="spellStart"/>
      <w:r>
        <w:t>22</w:t>
      </w:r>
      <w:proofErr w:type="spellEnd"/>
      <w:r>
        <w:tab/>
        <w:t>02</w:t>
      </w:r>
    </w:p>
    <w:p w:rsidR="00D32872" w:rsidRDefault="00D32872" w:rsidP="00D32872">
      <w:pPr>
        <w:pStyle w:val="Normal11"/>
      </w:pPr>
      <w:r>
        <w:t xml:space="preserve">11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 xml:space="preserve"> </w:t>
      </w:r>
      <w:proofErr w:type="spellStart"/>
      <w:r>
        <w:t>11</w:t>
      </w:r>
      <w:proofErr w:type="spellEnd"/>
      <w:r>
        <w:tab/>
        <w:t xml:space="preserve">33 </w:t>
      </w:r>
      <w:proofErr w:type="spellStart"/>
      <w:r>
        <w:t>33</w:t>
      </w:r>
      <w:proofErr w:type="spellEnd"/>
      <w:r>
        <w:t xml:space="preserve"> </w:t>
      </w:r>
      <w:proofErr w:type="spellStart"/>
      <w:r>
        <w:t>33</w:t>
      </w:r>
      <w:proofErr w:type="spellEnd"/>
      <w:r>
        <w:t xml:space="preserve"> </w:t>
      </w:r>
      <w:proofErr w:type="spellStart"/>
      <w:r>
        <w:t>33</w:t>
      </w:r>
      <w:proofErr w:type="spellEnd"/>
      <w:r>
        <w:tab/>
        <w:t>02</w:t>
      </w:r>
    </w:p>
    <w:p w:rsidR="00D32872" w:rsidRDefault="00D32872" w:rsidP="00D32872">
      <w:pPr>
        <w:pStyle w:val="Normal11"/>
      </w:pPr>
      <w:r>
        <w:t>’</w:t>
      </w:r>
      <w:proofErr w:type="spellStart"/>
      <w:r>
        <w:t>null</w:t>
      </w:r>
      <w:proofErr w:type="spellEnd"/>
      <w:r>
        <w:t>’</w:t>
      </w:r>
      <w:r>
        <w:tab/>
      </w:r>
      <w:r>
        <w:tab/>
        <w:t xml:space="preserve">44 </w:t>
      </w:r>
      <w:proofErr w:type="spellStart"/>
      <w:r>
        <w:t>44</w:t>
      </w:r>
      <w:proofErr w:type="spellEnd"/>
      <w:r>
        <w:t xml:space="preserve"> </w:t>
      </w:r>
      <w:proofErr w:type="spellStart"/>
      <w:r>
        <w:t>44</w:t>
      </w:r>
      <w:proofErr w:type="spellEnd"/>
      <w:r>
        <w:t xml:space="preserve"> </w:t>
      </w:r>
      <w:proofErr w:type="spellStart"/>
      <w:r>
        <w:t>44</w:t>
      </w:r>
      <w:proofErr w:type="spellEnd"/>
      <w:r>
        <w:tab/>
        <w:t>03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>01. En virksomhed, som er en juridisk enhed (</w:t>
      </w:r>
      <w:proofErr w:type="spellStart"/>
      <w:r>
        <w:t>CVRs</w:t>
      </w:r>
      <w:proofErr w:type="spellEnd"/>
      <w:r>
        <w:t xml:space="preserve"> definition), er optaget i </w:t>
      </w:r>
      <w:proofErr w:type="spellStart"/>
      <w:r>
        <w:t>CVR-registret</w:t>
      </w:r>
      <w:proofErr w:type="spellEnd"/>
      <w:r>
        <w:t xml:space="preserve"> og tildeles kun ét </w:t>
      </w:r>
      <w:proofErr w:type="spellStart"/>
      <w:r>
        <w:t>CVR-nummer</w:t>
      </w:r>
      <w:proofErr w:type="spellEnd"/>
      <w:r>
        <w:t xml:space="preserve">. Et </w:t>
      </w:r>
      <w:proofErr w:type="spellStart"/>
      <w:r>
        <w:t>CVR-nummer</w:t>
      </w:r>
      <w:proofErr w:type="spellEnd"/>
      <w:r>
        <w:t xml:space="preserve"> svarer til CPR-nummer for en fysisk person. Ved </w:t>
      </w:r>
      <w:proofErr w:type="spellStart"/>
      <w:r>
        <w:t>CVRs</w:t>
      </w:r>
      <w:proofErr w:type="spellEnd"/>
      <w:r>
        <w:t xml:space="preserve"> definition af juridisk enhed forstås:</w:t>
      </w:r>
    </w:p>
    <w:p w:rsidR="00D32872" w:rsidRDefault="00D32872" w:rsidP="00D32872">
      <w:pPr>
        <w:pStyle w:val="Normal11"/>
      </w:pPr>
      <w:r>
        <w:t xml:space="preserve">- En fysisk person i dennes egenskab af arbejdsgiver eller selvstændigt erhvervsdrivende. </w:t>
      </w:r>
    </w:p>
    <w:p w:rsidR="00D32872" w:rsidRDefault="00D32872" w:rsidP="00D32872">
      <w:pPr>
        <w:pStyle w:val="Normal11"/>
      </w:pPr>
      <w:r>
        <w:t xml:space="preserve">- En juridisk person (eksempelvis A/S, ApS) eller en filial af en udenlandsk juridisk person. </w:t>
      </w:r>
    </w:p>
    <w:p w:rsidR="00D32872" w:rsidRDefault="00D32872" w:rsidP="00D32872">
      <w:pPr>
        <w:pStyle w:val="Normal11"/>
      </w:pPr>
      <w:r>
        <w:t xml:space="preserve">- En statslig administrativ enhed. </w:t>
      </w:r>
    </w:p>
    <w:p w:rsidR="00D32872" w:rsidRDefault="00D32872" w:rsidP="00D32872">
      <w:pPr>
        <w:pStyle w:val="Normal11"/>
      </w:pPr>
      <w:r>
        <w:t xml:space="preserve">- En region. </w:t>
      </w:r>
    </w:p>
    <w:p w:rsidR="00D32872" w:rsidRDefault="00D32872" w:rsidP="00D32872">
      <w:pPr>
        <w:pStyle w:val="Normal11"/>
      </w:pPr>
      <w:r>
        <w:t xml:space="preserve">- En kommune. </w:t>
      </w:r>
    </w:p>
    <w:p w:rsidR="00D32872" w:rsidRDefault="00D32872" w:rsidP="00D32872">
      <w:pPr>
        <w:pStyle w:val="Normal11"/>
      </w:pPr>
      <w:r>
        <w:t>- Et kommunalt fællesskab.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>02. En juridisk enhed (</w:t>
      </w:r>
      <w:proofErr w:type="spellStart"/>
      <w:r>
        <w:t>CVRs</w:t>
      </w:r>
      <w:proofErr w:type="spellEnd"/>
      <w:r>
        <w:t xml:space="preserve"> definition) kan efter eget ønske være opdelt i en eller flere enheder, som afregner told, skatter og afgifter. En sådan enhed kaldes en administrativ enhed og tildeles et </w:t>
      </w:r>
      <w:proofErr w:type="spellStart"/>
      <w:r>
        <w:t>SE-nummer</w:t>
      </w:r>
      <w:proofErr w:type="spellEnd"/>
      <w:r>
        <w:t xml:space="preserve">. Et administrativt </w:t>
      </w:r>
      <w:proofErr w:type="spellStart"/>
      <w:r>
        <w:t>SE-nummer</w:t>
      </w:r>
      <w:proofErr w:type="spellEnd"/>
      <w:r>
        <w:t xml:space="preserve"> er entydigt relateret til ét </w:t>
      </w:r>
      <w:proofErr w:type="spellStart"/>
      <w:r>
        <w:t>CVR-nummer</w:t>
      </w:r>
      <w:proofErr w:type="spellEnd"/>
      <w:r>
        <w:t>. En administrativ enhed ophører, når den juridiske enhed ophører, og kan ikke starte før den juridiske enhed. En administrativ enhed kan ophøre tidligere end den juridiske enhed.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 xml:space="preserve">03. En enhed, som er registreringspligtig i henhold til told- skatte- eller afgiftslovgivningen og, som hverken er en juridisk eller administrativ enhed, identificeres med et </w:t>
      </w:r>
      <w:proofErr w:type="spellStart"/>
      <w:r>
        <w:t>SE-nummer</w:t>
      </w:r>
      <w:proofErr w:type="spellEnd"/>
      <w:r>
        <w:t xml:space="preserve">. En sådan enhed benævnes en "Ikke </w:t>
      </w:r>
      <w:proofErr w:type="spellStart"/>
      <w:r>
        <w:t>CVR-enhed</w:t>
      </w:r>
      <w:proofErr w:type="spellEnd"/>
      <w:r>
        <w:t>".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 xml:space="preserve">Identifikationsnumret er et nummer på 8 karakterer uanset om det er et </w:t>
      </w:r>
      <w:proofErr w:type="spellStart"/>
      <w:r>
        <w:t>CVR-nummer</w:t>
      </w:r>
      <w:proofErr w:type="spellEnd"/>
      <w:r>
        <w:t xml:space="preserve">, et administrativt </w:t>
      </w:r>
      <w:proofErr w:type="spellStart"/>
      <w:r>
        <w:t>SE-nummer</w:t>
      </w:r>
      <w:proofErr w:type="spellEnd"/>
      <w:r>
        <w:t xml:space="preserve"> eller </w:t>
      </w:r>
      <w:proofErr w:type="spellStart"/>
      <w:r>
        <w:t>SE-nummer</w:t>
      </w:r>
      <w:proofErr w:type="spellEnd"/>
      <w:r>
        <w:t xml:space="preserve"> for en ikke </w:t>
      </w:r>
      <w:proofErr w:type="spellStart"/>
      <w:r>
        <w:t>CVR-enhed</w:t>
      </w:r>
      <w:proofErr w:type="spellEnd"/>
      <w:r>
        <w:t>.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SENummer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SENummer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D1F45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8-cifret nummer,  der entydigt identificerer en registreret virksomhed i SKAT.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CVRNummer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CVRNummer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B532F6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Det nummer der tildeles juridiske enheder i et Centralt Virksomheds Register (CVR).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D32872" w:rsidRPr="00D32872" w:rsidRDefault="00D32872" w:rsidP="00D32872">
            <w:pPr>
              <w:pStyle w:val="Normal11"/>
            </w:pPr>
            <w:r>
              <w:t xml:space="preserve">De første 7 cifre i </w:t>
            </w:r>
            <w:proofErr w:type="spellStart"/>
            <w:r>
              <w:t>CVR_nummeret</w:t>
            </w:r>
            <w:proofErr w:type="spellEnd"/>
            <w:r>
              <w:t xml:space="preserve"> er et løbenummer, som vælges som det første ledige nummer i rækken. Ud fra de 7 cifre udregnes det 8. ciffer _ kontrolcifferet.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StartDato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1273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startdato for virksomheden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OphørDato</w:t>
            </w:r>
            <w:proofErr w:type="spellEnd"/>
          </w:p>
        </w:tc>
        <w:tc>
          <w:tcPr>
            <w:tcW w:w="1797" w:type="dxa"/>
          </w:tcPr>
          <w:p w:rsidR="00D32872" w:rsidRDefault="00D32872" w:rsidP="00D32872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77D13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D32872" w:rsidRDefault="00D32872" w:rsidP="00D32872">
            <w:pPr>
              <w:pStyle w:val="Normal11"/>
            </w:pPr>
            <w:r>
              <w:t>Angiver slutdato for virksomheden</w:t>
            </w:r>
          </w:p>
        </w:tc>
      </w:tr>
    </w:tbl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Virksomhed(0..*)</w:t>
            </w:r>
          </w:p>
          <w:p w:rsidR="00D32872" w:rsidRDefault="00D32872" w:rsidP="00D32872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  <w:r>
              <w:t>Person kan være medarbejder hos en virksomhed.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t xml:space="preserve">kan optræde som </w:t>
            </w:r>
            <w:r>
              <w:lastRenderedPageBreak/>
              <w:t>alternativ kontakt for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lastRenderedPageBreak/>
              <w:t>AlternativKontakt</w:t>
            </w:r>
            <w:proofErr w:type="spellEnd"/>
            <w:r>
              <w:t>(1)</w:t>
            </w:r>
          </w:p>
          <w:p w:rsidR="00D32872" w:rsidRDefault="00D32872" w:rsidP="00D32872">
            <w:pPr>
              <w:pStyle w:val="Normal11"/>
            </w:pPr>
            <w:r>
              <w:lastRenderedPageBreak/>
              <w:t>Virksomhed(0..1)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Default="00D32872" w:rsidP="00D32872">
            <w:pPr>
              <w:pStyle w:val="Normal11"/>
            </w:pPr>
            <w:r>
              <w:lastRenderedPageBreak/>
              <w:t>tilknyttet</w:t>
            </w:r>
          </w:p>
        </w:tc>
        <w:tc>
          <w:tcPr>
            <w:tcW w:w="2398" w:type="dxa"/>
          </w:tcPr>
          <w:p w:rsidR="00D32872" w:rsidRDefault="00D32872" w:rsidP="00D32872">
            <w:pPr>
              <w:pStyle w:val="Normal11"/>
            </w:pPr>
            <w:r>
              <w:t>Person(0..*)</w:t>
            </w:r>
          </w:p>
          <w:p w:rsidR="00D32872" w:rsidRDefault="00D32872" w:rsidP="00D32872">
            <w:pPr>
              <w:pStyle w:val="Normal11"/>
            </w:pPr>
            <w:r>
              <w:t>Virksomhed(0..*)</w:t>
            </w:r>
          </w:p>
        </w:tc>
        <w:tc>
          <w:tcPr>
            <w:tcW w:w="5879" w:type="dxa"/>
          </w:tcPr>
          <w:p w:rsidR="00D32872" w:rsidRDefault="00D32872" w:rsidP="00D32872">
            <w:pPr>
              <w:pStyle w:val="Normal11"/>
            </w:pPr>
            <w:r>
              <w:t>Denne relation er kun interessant for Inddrivelsesmyndigheden. En person kan være tilknyttet en virksomhed i de tilfælde, hvor virksomheden drives som selvstændig erhvervsdrivende. I disse tilfælde vil personen hæfte personligt for virksomhedens fordringer, og derfor kan man inddrive dem direkte hos personen.</w:t>
            </w:r>
          </w:p>
        </w:tc>
      </w:tr>
    </w:tbl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Overskrift1"/>
      </w:pPr>
      <w:bookmarkStart w:id="17" w:name="_Toc271029846"/>
      <w:r>
        <w:lastRenderedPageBreak/>
        <w:t>Domæner</w:t>
      </w:r>
      <w:bookmarkEnd w:id="17"/>
    </w:p>
    <w:p w:rsidR="00D32872" w:rsidRDefault="00D32872" w:rsidP="00D32872">
      <w:pPr>
        <w:pStyle w:val="Overskrift2"/>
      </w:pPr>
      <w:bookmarkStart w:id="18" w:name="_Toc271029847"/>
      <w:proofErr w:type="spellStart"/>
      <w:r>
        <w:t>AdresseAnvendelseKode</w:t>
      </w:r>
      <w:bookmarkEnd w:id="18"/>
      <w:proofErr w:type="spellEnd"/>
    </w:p>
    <w:p w:rsidR="00D32872" w:rsidRDefault="00D32872" w:rsidP="00D32872">
      <w:pPr>
        <w:pStyle w:val="Normal11"/>
      </w:pPr>
      <w:r>
        <w:t>0 = Adressen kan anvendes til direkte adressering</w:t>
      </w:r>
    </w:p>
    <w:p w:rsidR="00D32872" w:rsidRDefault="00D32872" w:rsidP="00D32872">
      <w:pPr>
        <w:pStyle w:val="Normal11"/>
      </w:pPr>
      <w:r>
        <w:t>1 = Adressen kan ikke anvendes til direkte adressering</w:t>
      </w:r>
    </w:p>
    <w:p w:rsidR="00D32872" w:rsidRDefault="00D32872" w:rsidP="00D32872">
      <w:pPr>
        <w:pStyle w:val="Normal11"/>
      </w:pPr>
      <w:r>
        <w:t>8 = Adressen består kun af navn</w:t>
      </w:r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AdresseAnvendelseKode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DA2BF3">
        <w:instrText>AdresseAnvendelseKode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19" w:name="_Toc271029848"/>
      <w:proofErr w:type="spellStart"/>
      <w:r>
        <w:t>AdresseLandKode</w:t>
      </w:r>
      <w:bookmarkEnd w:id="19"/>
      <w:proofErr w:type="spellEnd"/>
    </w:p>
    <w:p w:rsidR="00D32872" w:rsidRDefault="00D32872" w:rsidP="00D32872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AdresseLandKode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2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Feltet skal altid være udfyldt.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 xml:space="preserve">ISO-standard, som hentes/valideres i Erhvervssystemets </w:t>
            </w:r>
            <w:proofErr w:type="spellStart"/>
            <w:r>
              <w:t>værdisæt</w:t>
            </w:r>
            <w:proofErr w:type="spellEnd"/>
            <w:r>
              <w:t xml:space="preserve">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D32872" w:rsidRDefault="00D32872" w:rsidP="00D32872">
            <w:pPr>
              <w:pStyle w:val="Normal11"/>
            </w:pPr>
          </w:p>
          <w:p w:rsidR="00D32872" w:rsidRDefault="00D32872" w:rsidP="00D32872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DB74A1">
        <w:instrText>AdresseLandKode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0" w:name="_Toc271029849"/>
      <w:proofErr w:type="spellStart"/>
      <w:r>
        <w:t>AdresseLinie</w:t>
      </w:r>
      <w:bookmarkEnd w:id="20"/>
      <w:proofErr w:type="spellEnd"/>
    </w:p>
    <w:p w:rsidR="00D32872" w:rsidRDefault="00D32872" w:rsidP="00D32872">
      <w:pPr>
        <w:pStyle w:val="Normal11"/>
      </w:pPr>
      <w:r>
        <w:t xml:space="preserve">Angiver </w:t>
      </w:r>
      <w:proofErr w:type="spellStart"/>
      <w:r>
        <w:t>linie</w:t>
      </w:r>
      <w:proofErr w:type="spellEnd"/>
      <w:r>
        <w:t xml:space="preserve">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AdresseLinie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70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7108BB">
        <w:instrText>AdresseLinie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1" w:name="_Toc271029850"/>
      <w:proofErr w:type="spellStart"/>
      <w:r>
        <w:t>AlternativKontaktID</w:t>
      </w:r>
      <w:bookmarkEnd w:id="21"/>
      <w:proofErr w:type="spellEnd"/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AlternativKontaktID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9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F51A11">
        <w:instrText>AlternativKontaktID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2" w:name="_Toc271029851"/>
      <w:proofErr w:type="spellStart"/>
      <w:r>
        <w:t>AlternativKontaktReferenceType</w:t>
      </w:r>
      <w:bookmarkEnd w:id="22"/>
      <w:proofErr w:type="spellEnd"/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AlternativKontaktReferenceType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30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9245A1">
        <w:instrText>AlternativKontaktReferenceType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3" w:name="_Toc271029852"/>
      <w:proofErr w:type="spellStart"/>
      <w:r>
        <w:t>AlternativKontaktType</w:t>
      </w:r>
      <w:bookmarkEnd w:id="23"/>
      <w:proofErr w:type="spellEnd"/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AlternativKontaktType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25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AB2925">
        <w:instrText>AlternativKontaktType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4" w:name="_Toc271029853"/>
      <w:proofErr w:type="spellStart"/>
      <w:r>
        <w:t>CPRNummer</w:t>
      </w:r>
      <w:bookmarkEnd w:id="24"/>
      <w:proofErr w:type="spellEnd"/>
    </w:p>
    <w:p w:rsidR="00D32872" w:rsidRDefault="00D32872" w:rsidP="00D32872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CPRNummer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4F2570">
        <w:instrText>CPRNummer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5" w:name="_Toc271029854"/>
      <w:proofErr w:type="spellStart"/>
      <w:r>
        <w:t>CVRNummer</w:t>
      </w:r>
      <w:bookmarkEnd w:id="25"/>
      <w:proofErr w:type="spellEnd"/>
    </w:p>
    <w:p w:rsidR="00D32872" w:rsidRDefault="00D32872" w:rsidP="00D32872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CVRNummer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8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 xml:space="preserve">De første 7 cifre i </w:t>
            </w:r>
            <w:proofErr w:type="spellStart"/>
            <w:r>
              <w:t>CVR_nummeret</w:t>
            </w:r>
            <w:proofErr w:type="spellEnd"/>
            <w:r>
              <w:t xml:space="preserve"> er et løbenummer, som vælges som det første ledige nummer i rækken. Ud fra de 7 cifre udregnes det 8. ciffer _ kontrolcifferet.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263DBB">
        <w:instrText>CVRNummer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6" w:name="_Toc271029855"/>
      <w:proofErr w:type="spellStart"/>
      <w:r>
        <w:t>CivilstandKode</w:t>
      </w:r>
      <w:bookmarkEnd w:id="26"/>
      <w:proofErr w:type="spellEnd"/>
    </w:p>
    <w:p w:rsidR="00D32872" w:rsidRDefault="00D32872" w:rsidP="00D32872">
      <w:pPr>
        <w:pStyle w:val="Normal11"/>
      </w:pPr>
      <w:r>
        <w:t>Angiver om en person er død eller evt. genoplivet.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>En død person har civilstandskode = D.</w:t>
      </w:r>
    </w:p>
    <w:p w:rsidR="00D32872" w:rsidRDefault="00D32872" w:rsidP="00D32872">
      <w:pPr>
        <w:pStyle w:val="Normal11"/>
      </w:pPr>
      <w:r>
        <w:t xml:space="preserve">En genoplivet person har tidligere haft </w:t>
      </w:r>
      <w:proofErr w:type="spellStart"/>
      <w:r>
        <w:t>civilstandkode</w:t>
      </w:r>
      <w:proofErr w:type="spellEnd"/>
      <w:r>
        <w:t xml:space="preserve"> = 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CivilstandKode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U = Ugift</w:t>
            </w:r>
          </w:p>
          <w:p w:rsidR="00D32872" w:rsidRDefault="00D32872" w:rsidP="00D32872">
            <w:pPr>
              <w:pStyle w:val="Normal11"/>
            </w:pPr>
            <w:r>
              <w:t>G = Gift</w:t>
            </w:r>
          </w:p>
          <w:p w:rsidR="00D32872" w:rsidRDefault="00D32872" w:rsidP="00D32872">
            <w:pPr>
              <w:pStyle w:val="Normal11"/>
            </w:pPr>
            <w:r>
              <w:t>F = Fraskilt</w:t>
            </w:r>
          </w:p>
          <w:p w:rsidR="00D32872" w:rsidRDefault="00D32872" w:rsidP="00D32872">
            <w:pPr>
              <w:pStyle w:val="Normal11"/>
            </w:pPr>
            <w:r>
              <w:t>E = Enke/enkemand</w:t>
            </w:r>
          </w:p>
          <w:p w:rsidR="00D32872" w:rsidRDefault="00D32872" w:rsidP="00D32872">
            <w:pPr>
              <w:pStyle w:val="Normal11"/>
            </w:pPr>
            <w:r>
              <w:t>D = Død</w:t>
            </w:r>
          </w:p>
          <w:p w:rsidR="00D32872" w:rsidRDefault="00D32872" w:rsidP="00D32872">
            <w:pPr>
              <w:pStyle w:val="Normal11"/>
            </w:pPr>
            <w:r>
              <w:t>P = Partnerskab</w:t>
            </w:r>
          </w:p>
          <w:p w:rsidR="00D32872" w:rsidRDefault="00D32872" w:rsidP="00D32872">
            <w:pPr>
              <w:pStyle w:val="Normal11"/>
            </w:pPr>
            <w:r>
              <w:t>L = Længstlevende i partnerskab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4174D3">
        <w:instrText>CivilstandKode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7" w:name="_Toc271029856"/>
      <w:r>
        <w:t>Dato</w:t>
      </w:r>
      <w:bookmarkEnd w:id="27"/>
    </w:p>
    <w:p w:rsidR="00D32872" w:rsidRDefault="00D32872" w:rsidP="00D32872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date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4D6BB7">
        <w:instrText>Dato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8" w:name="_Toc271029857"/>
      <w:proofErr w:type="spellStart"/>
      <w:r>
        <w:t>DatoTid</w:t>
      </w:r>
      <w:bookmarkEnd w:id="28"/>
      <w:proofErr w:type="spellEnd"/>
    </w:p>
    <w:p w:rsidR="00D32872" w:rsidRDefault="00D32872" w:rsidP="00D32872">
      <w:pPr>
        <w:pStyle w:val="Normal11"/>
      </w:pPr>
      <w:r>
        <w:t xml:space="preserve">En </w:t>
      </w:r>
      <w:proofErr w:type="spellStart"/>
      <w:r>
        <w:t>datotid</w:t>
      </w:r>
      <w:proofErr w:type="spellEnd"/>
      <w:r>
        <w:t xml:space="preserve"> datatype, som samlet betegner en dato og tid, med formatet </w:t>
      </w:r>
      <w:proofErr w:type="spellStart"/>
      <w:r>
        <w:t>yyyy-mm-ddThh:mm:ss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DatoTid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datetime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F45B5D">
        <w:instrText>DatoTid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29" w:name="_Toc271029858"/>
      <w:proofErr w:type="spellStart"/>
      <w:r>
        <w:lastRenderedPageBreak/>
        <w:t>FødeSted</w:t>
      </w:r>
      <w:bookmarkEnd w:id="29"/>
      <w:proofErr w:type="spellEnd"/>
    </w:p>
    <w:p w:rsidR="00D32872" w:rsidRDefault="00D32872" w:rsidP="00D32872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FødeSted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35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340158">
        <w:instrText>FødeSted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0" w:name="_Toc271029859"/>
      <w:proofErr w:type="spellStart"/>
      <w:r>
        <w:t>IdentifikationNummer</w:t>
      </w:r>
      <w:bookmarkEnd w:id="30"/>
      <w:proofErr w:type="spellEnd"/>
    </w:p>
    <w:p w:rsidR="00D32872" w:rsidRDefault="00D32872" w:rsidP="00D32872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IdentifikationNummer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13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392B76">
        <w:instrText>IdentifikationNummer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1" w:name="_Toc271029860"/>
      <w:r>
        <w:t>Kode</w:t>
      </w:r>
      <w:bookmarkEnd w:id="31"/>
    </w:p>
    <w:p w:rsidR="00D32872" w:rsidRDefault="00D32872" w:rsidP="00D32872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A51693">
        <w:instrText>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2" w:name="_Toc271029861"/>
      <w:proofErr w:type="spellStart"/>
      <w:r>
        <w:t>KundeNummer</w:t>
      </w:r>
      <w:bookmarkEnd w:id="32"/>
      <w:proofErr w:type="spellEnd"/>
    </w:p>
    <w:p w:rsidR="00D32872" w:rsidRDefault="00D32872" w:rsidP="00D32872">
      <w:pPr>
        <w:pStyle w:val="Normal11"/>
      </w:pPr>
      <w:r>
        <w:t xml:space="preserve">Et nummer, som for SKAT identificerer en person, virksomhed eller udenlandsk samarbejdspart. En virksomhed er identificeret ved et </w:t>
      </w:r>
      <w:proofErr w:type="spellStart"/>
      <w:r>
        <w:t>CVR-nr</w:t>
      </w:r>
      <w:proofErr w:type="spellEnd"/>
      <w:r>
        <w:t xml:space="preserve">. eller </w:t>
      </w:r>
      <w:proofErr w:type="spellStart"/>
      <w:r>
        <w:t>SE-nr</w:t>
      </w:r>
      <w:proofErr w:type="spellEnd"/>
      <w:r>
        <w:t>. (eller begge), mens en person er identificeret af CPR-nr.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KundeNummer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11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7C53AB">
        <w:instrText>KundeNummer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3" w:name="_Toc271029862"/>
      <w:r>
        <w:t>Køn</w:t>
      </w:r>
      <w:bookmarkEnd w:id="33"/>
    </w:p>
    <w:p w:rsidR="00D32872" w:rsidRDefault="00D32872" w:rsidP="00D32872">
      <w:pPr>
        <w:pStyle w:val="Normal11"/>
      </w:pPr>
      <w:r>
        <w:t xml:space="preserve">Beskrivelse af køn - enten </w:t>
      </w:r>
    </w:p>
    <w:p w:rsidR="00D32872" w:rsidRDefault="00D32872" w:rsidP="00D32872">
      <w:pPr>
        <w:pStyle w:val="Normal11"/>
      </w:pPr>
      <w:r>
        <w:t>1 = mand</w:t>
      </w:r>
    </w:p>
    <w:p w:rsidR="00D32872" w:rsidRDefault="00D32872" w:rsidP="00D32872">
      <w:pPr>
        <w:pStyle w:val="Normal11"/>
      </w:pPr>
      <w:r>
        <w:t>2 = kvinde</w:t>
      </w:r>
    </w:p>
    <w:p w:rsidR="00D32872" w:rsidRDefault="00D32872" w:rsidP="00D32872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F50A38">
        <w:instrText>Køn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4" w:name="_Toc271029863"/>
      <w:proofErr w:type="spellStart"/>
      <w:r>
        <w:t>LandeNummerKode</w:t>
      </w:r>
      <w:bookmarkEnd w:id="34"/>
      <w:proofErr w:type="spellEnd"/>
    </w:p>
    <w:p w:rsidR="00D32872" w:rsidRDefault="00D32872" w:rsidP="00D32872">
      <w:pPr>
        <w:pStyle w:val="Normal11"/>
      </w:pPr>
      <w:r>
        <w:t xml:space="preserve">Angiver koden fra </w:t>
      </w:r>
      <w:proofErr w:type="spellStart"/>
      <w:r>
        <w:t>SKATs</w:t>
      </w:r>
      <w:proofErr w:type="spellEnd"/>
      <w:r>
        <w:t xml:space="preserve"> grunddata vedrørende Lande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LandeNummerKode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4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ED51BC">
        <w:instrText>LandeNummerKode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5" w:name="_Toc271029864"/>
      <w:proofErr w:type="spellStart"/>
      <w:r>
        <w:t>MailAdresse</w:t>
      </w:r>
      <w:bookmarkEnd w:id="35"/>
      <w:proofErr w:type="spellEnd"/>
    </w:p>
    <w:p w:rsidR="00D32872" w:rsidRDefault="00D32872" w:rsidP="00D32872">
      <w:pPr>
        <w:pStyle w:val="Normal11"/>
      </w:pPr>
      <w:r>
        <w:lastRenderedPageBreak/>
        <w:t>Generisk e-mail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MailAdresse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320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Skal altid indeholde:</w:t>
            </w:r>
          </w:p>
          <w:p w:rsidR="00D32872" w:rsidRDefault="00D32872" w:rsidP="00D32872">
            <w:pPr>
              <w:pStyle w:val="Normal11"/>
            </w:pPr>
            <w:r>
              <w:t>1. et eller flere tegn, samt</w:t>
            </w:r>
          </w:p>
          <w:p w:rsidR="00D32872" w:rsidRDefault="00D32872" w:rsidP="00D32872">
            <w:pPr>
              <w:pStyle w:val="Normal11"/>
            </w:pPr>
            <w:r>
              <w:t>2. et @, samt</w:t>
            </w:r>
          </w:p>
          <w:p w:rsidR="00D32872" w:rsidRDefault="00D32872" w:rsidP="00D32872">
            <w:pPr>
              <w:pStyle w:val="Normal11"/>
            </w:pPr>
            <w:r>
              <w:t>3. et eller flere tegn, samt</w:t>
            </w:r>
          </w:p>
          <w:p w:rsidR="00D32872" w:rsidRDefault="00D32872" w:rsidP="00D32872">
            <w:pPr>
              <w:pStyle w:val="Normal11"/>
            </w:pPr>
            <w:r>
              <w:t>4. et . , samt</w:t>
            </w:r>
          </w:p>
          <w:p w:rsidR="00D32872" w:rsidRDefault="00D32872" w:rsidP="00D32872">
            <w:pPr>
              <w:pStyle w:val="Normal11"/>
            </w:pPr>
            <w:r>
              <w:t>5. mindst to tegn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AA369B">
        <w:instrText>MailAdresse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6" w:name="_Toc271029865"/>
      <w:r>
        <w:t>Markering</w:t>
      </w:r>
      <w:bookmarkEnd w:id="36"/>
    </w:p>
    <w:p w:rsidR="00D32872" w:rsidRDefault="00D32872" w:rsidP="00D32872">
      <w:pPr>
        <w:pStyle w:val="Normal11"/>
      </w:pPr>
      <w:r>
        <w:t>Generel type for markeringer. Kan være:</w:t>
      </w:r>
    </w:p>
    <w:p w:rsidR="00D32872" w:rsidRDefault="00D32872" w:rsidP="00D32872">
      <w:pPr>
        <w:pStyle w:val="Normal11"/>
      </w:pPr>
    </w:p>
    <w:p w:rsidR="00D32872" w:rsidRDefault="00D32872" w:rsidP="00D32872">
      <w:pPr>
        <w:pStyle w:val="Normal11"/>
      </w:pPr>
      <w:r>
        <w:t>false</w:t>
      </w:r>
    </w:p>
    <w:p w:rsidR="00D32872" w:rsidRDefault="00D32872" w:rsidP="00D32872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bit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E92ECA">
        <w:instrText>Markering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7" w:name="_Toc271029866"/>
      <w:r>
        <w:t>Navn</w:t>
      </w:r>
      <w:bookmarkEnd w:id="37"/>
    </w:p>
    <w:p w:rsidR="00D32872" w:rsidRDefault="00D32872" w:rsidP="00D32872">
      <w:pPr>
        <w:pStyle w:val="Normal11"/>
      </w:pPr>
      <w:r>
        <w:t>Generisk navnefelt.</w:t>
      </w:r>
    </w:p>
    <w:p w:rsidR="00D32872" w:rsidRDefault="00D32872" w:rsidP="00D32872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300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FD52A1">
        <w:instrText>Navn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8" w:name="_Toc271029867"/>
      <w:proofErr w:type="spellStart"/>
      <w:r>
        <w:t>OmplaceringKode</w:t>
      </w:r>
      <w:bookmarkEnd w:id="38"/>
      <w:proofErr w:type="spellEnd"/>
    </w:p>
    <w:p w:rsidR="00D32872" w:rsidRDefault="00D32872" w:rsidP="00D32872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OmplaceringKode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AF2041">
        <w:instrText>OmplaceringKode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39" w:name="_Toc271029868"/>
      <w:proofErr w:type="spellStart"/>
      <w:r>
        <w:t>PersonStatusKode</w:t>
      </w:r>
      <w:bookmarkEnd w:id="39"/>
      <w:proofErr w:type="spellEnd"/>
    </w:p>
    <w:p w:rsidR="00D32872" w:rsidRDefault="00D32872" w:rsidP="00D32872">
      <w:pPr>
        <w:pStyle w:val="Normal11"/>
      </w:pPr>
      <w:r>
        <w:t xml:space="preserve">To tegn der definerer en persons skattemæssige status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PersonStatusKode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2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ED040D">
        <w:instrText>PersonStatusKode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0" w:name="_Toc271029869"/>
      <w:proofErr w:type="spellStart"/>
      <w:r>
        <w:t>SENummer</w:t>
      </w:r>
      <w:bookmarkEnd w:id="40"/>
      <w:proofErr w:type="spellEnd"/>
    </w:p>
    <w:p w:rsidR="00D32872" w:rsidRDefault="00D32872" w:rsidP="00D32872">
      <w:pPr>
        <w:pStyle w:val="Normal11"/>
      </w:pPr>
      <w:r>
        <w:t>8-cifret nummer,  der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SENummer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8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A26BC8">
        <w:instrText>SENummer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1" w:name="_Toc271029870"/>
      <w:r>
        <w:t>Tekst25</w:t>
      </w:r>
      <w:bookmarkEnd w:id="41"/>
    </w:p>
    <w:p w:rsidR="00D32872" w:rsidRDefault="00D32872" w:rsidP="00D32872">
      <w:pPr>
        <w:pStyle w:val="Normal11"/>
      </w:pPr>
      <w:r>
        <w:t xml:space="preserve">En tekststreng med op til 25 </w:t>
      </w:r>
      <w:proofErr w:type="spellStart"/>
      <w:r>
        <w:t>alfanummeriske</w:t>
      </w:r>
      <w:proofErr w:type="spellEnd"/>
      <w:r>
        <w:t xml:space="preserve"> karakterer.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Tekst25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25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B75C53">
        <w:instrText>Tekst25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2" w:name="_Toc271029871"/>
      <w:r>
        <w:t>Tekst45</w:t>
      </w:r>
      <w:bookmarkEnd w:id="42"/>
    </w:p>
    <w:p w:rsidR="00D32872" w:rsidRDefault="00D32872" w:rsidP="00D32872">
      <w:pPr>
        <w:pStyle w:val="Normal11"/>
      </w:pPr>
      <w:r>
        <w:t>Fri tekst på 45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Tekst45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45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AB0B6D">
        <w:instrText>Tekst45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3" w:name="_Toc271029872"/>
      <w:proofErr w:type="spellStart"/>
      <w:r>
        <w:t>TekstKort</w:t>
      </w:r>
      <w:bookmarkEnd w:id="43"/>
      <w:proofErr w:type="spellEnd"/>
    </w:p>
    <w:p w:rsidR="00D32872" w:rsidRDefault="00D32872" w:rsidP="00D32872">
      <w:pPr>
        <w:pStyle w:val="Normal11"/>
      </w:pPr>
      <w:r>
        <w:t xml:space="preserve">En mindre tekst - typisk et eller få ord - som unikt giver mulighed for identifikationen af et givet begreb. </w:t>
      </w:r>
    </w:p>
    <w:p w:rsidR="00D32872" w:rsidRDefault="00D32872" w:rsidP="00D32872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TekstKort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100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644DB3">
        <w:instrText>TekstKort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4" w:name="_Toc271029873"/>
      <w:proofErr w:type="spellStart"/>
      <w:r>
        <w:t>TekstLang</w:t>
      </w:r>
      <w:bookmarkEnd w:id="44"/>
      <w:proofErr w:type="spellEnd"/>
    </w:p>
    <w:p w:rsidR="00D32872" w:rsidRDefault="00D32872" w:rsidP="00D32872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TekstLang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500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B41B9B">
        <w:instrText>TekstLang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5" w:name="_Toc271029874"/>
      <w:proofErr w:type="spellStart"/>
      <w:r>
        <w:t>TelefonFaxLandeKode</w:t>
      </w:r>
      <w:bookmarkEnd w:id="45"/>
      <w:proofErr w:type="spellEnd"/>
    </w:p>
    <w:p w:rsidR="00D32872" w:rsidRDefault="00D32872" w:rsidP="00D32872">
      <w:pPr>
        <w:pStyle w:val="Normal11"/>
      </w:pPr>
      <w:r>
        <w:t>Telefon- og faxnummer landekode. Fx +45 eller 0045. Selve telefonnummeret indgår ikke.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TelefonFaxLandeKode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5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8551E6">
        <w:instrText>TelefonFaxLandeKode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6" w:name="_Toc271029875"/>
      <w:proofErr w:type="spellStart"/>
      <w:r>
        <w:t>TelefonNummer</w:t>
      </w:r>
      <w:bookmarkEnd w:id="46"/>
      <w:proofErr w:type="spellEnd"/>
    </w:p>
    <w:p w:rsidR="00D32872" w:rsidRDefault="00D32872" w:rsidP="00D32872">
      <w:pPr>
        <w:pStyle w:val="Normal11"/>
      </w:pPr>
      <w:r>
        <w:t>Et telefonnummer svarende til eks: 23232323.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TelefonNummer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284F96">
        <w:instrText>TelefonNummer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7" w:name="_Toc271029876"/>
      <w:r>
        <w:t>Type</w:t>
      </w:r>
      <w:bookmarkEnd w:id="47"/>
    </w:p>
    <w:p w:rsidR="00D32872" w:rsidRDefault="00D32872" w:rsidP="00D32872">
      <w:pPr>
        <w:pStyle w:val="Normal11"/>
      </w:pPr>
      <w:r>
        <w:lastRenderedPageBreak/>
        <w:t>Typer er karakteriseret af lister, hvorfra kan vælges vedtagne værdier.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Type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1000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B8334F">
        <w:instrText>Type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Overskrift2"/>
      </w:pPr>
      <w:bookmarkStart w:id="48" w:name="_Toc271029877"/>
      <w:proofErr w:type="spellStart"/>
      <w:r>
        <w:t>UdenlandskKundeIdent</w:t>
      </w:r>
      <w:bookmarkEnd w:id="48"/>
      <w:proofErr w:type="spellEnd"/>
    </w:p>
    <w:p w:rsidR="00D32872" w:rsidRDefault="00D32872" w:rsidP="00D32872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D32872" w:rsidTr="00D328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D32872" w:rsidRPr="00D32872" w:rsidRDefault="00D32872" w:rsidP="00D32872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UdenlandskKundeIdent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  <w:r>
              <w:t>70</w:t>
            </w: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  <w:tr w:rsidR="00D32872" w:rsidTr="00D32872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D32872" w:rsidRPr="00D32872" w:rsidRDefault="00D32872" w:rsidP="00D32872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D32872" w:rsidRDefault="00D32872" w:rsidP="00D32872">
            <w:pPr>
              <w:pStyle w:val="Normal11"/>
            </w:pPr>
          </w:p>
        </w:tc>
      </w:tr>
    </w:tbl>
    <w:p w:rsidR="00D32872" w:rsidRDefault="00D32872" w:rsidP="00D32872">
      <w:pPr>
        <w:pStyle w:val="Normal11"/>
      </w:pPr>
      <w:r>
        <w:fldChar w:fldCharType="begin"/>
      </w:r>
      <w:r>
        <w:instrText xml:space="preserve"> XE "</w:instrText>
      </w:r>
      <w:r w:rsidRPr="00144411">
        <w:instrText>UdenlandskKundeIdent</w:instrText>
      </w:r>
      <w:r>
        <w:instrText xml:space="preserve">" </w:instrText>
      </w:r>
      <w:r>
        <w:fldChar w:fldCharType="end"/>
      </w:r>
    </w:p>
    <w:p w:rsidR="00D32872" w:rsidRDefault="00D32872" w:rsidP="00D32872">
      <w:pPr>
        <w:pStyle w:val="Normal11"/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D32872" w:rsidRDefault="00D32872" w:rsidP="00D32872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D32872" w:rsidRDefault="00D32872" w:rsidP="00D32872">
      <w:pPr>
        <w:pStyle w:val="Normal11"/>
        <w:tabs>
          <w:tab w:val="right" w:leader="dot" w:pos="4993"/>
        </w:tabs>
        <w:rPr>
          <w:noProof/>
        </w:rPr>
        <w:sectPr w:rsidR="00D32872" w:rsidSect="00D32872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2;20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AdresseLandKode</w:t>
      </w:r>
      <w:r>
        <w:rPr>
          <w:noProof/>
        </w:rPr>
        <w:tab/>
        <w:t>13;20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2;20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AlternativKontaktID</w:t>
      </w:r>
      <w:r>
        <w:rPr>
          <w:noProof/>
        </w:rPr>
        <w:tab/>
        <w:t>4;20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AlternativKontaktReferenceType</w:t>
      </w:r>
      <w:r>
        <w:rPr>
          <w:noProof/>
        </w:rPr>
        <w:tab/>
        <w:t>7;20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AlternativKontaktType</w:t>
      </w:r>
      <w:r>
        <w:rPr>
          <w:noProof/>
        </w:rPr>
        <w:tab/>
        <w:t>4;21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CivilstandKode</w:t>
      </w:r>
      <w:r>
        <w:rPr>
          <w:noProof/>
        </w:rPr>
        <w:tab/>
        <w:t>10;21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14;21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18;21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2;6;10;11;14;16;17;18;21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DatoTid</w:t>
      </w:r>
      <w:r>
        <w:rPr>
          <w:noProof/>
        </w:rPr>
        <w:tab/>
        <w:t>4;21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14;22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2;22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16;22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KundeNummer</w:t>
      </w:r>
      <w:r>
        <w:rPr>
          <w:noProof/>
        </w:rPr>
        <w:tab/>
        <w:t>12;22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6;14;22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LandeNummerKode</w:t>
      </w:r>
      <w:r>
        <w:rPr>
          <w:noProof/>
        </w:rPr>
        <w:tab/>
        <w:t>13;14;22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MailAdresse</w:t>
      </w:r>
      <w:r>
        <w:rPr>
          <w:noProof/>
        </w:rPr>
        <w:tab/>
        <w:t>11;23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3;6;9;14;23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12;23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OmplaceringKode</w:t>
      </w:r>
      <w:r>
        <w:rPr>
          <w:noProof/>
        </w:rPr>
        <w:tab/>
        <w:t>16;23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PersonStatusKode</w:t>
      </w:r>
      <w:r>
        <w:rPr>
          <w:noProof/>
        </w:rPr>
        <w:tab/>
        <w:t>16;23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18;23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Tekst25</w:t>
      </w:r>
      <w:r>
        <w:rPr>
          <w:noProof/>
        </w:rPr>
        <w:tab/>
        <w:t>4;7;24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Tekst45</w:t>
      </w:r>
      <w:r>
        <w:rPr>
          <w:noProof/>
        </w:rPr>
        <w:tab/>
        <w:t>4;24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13;24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4;24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TelefonFaxLandeKode</w:t>
      </w:r>
      <w:r>
        <w:rPr>
          <w:noProof/>
        </w:rPr>
        <w:tab/>
        <w:t>17;24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TelefonNummer</w:t>
      </w:r>
      <w:r>
        <w:rPr>
          <w:noProof/>
        </w:rPr>
        <w:tab/>
        <w:t>17;24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Type</w:t>
      </w:r>
      <w:r>
        <w:rPr>
          <w:noProof/>
        </w:rPr>
        <w:tab/>
        <w:t>11;12;24</w:t>
      </w:r>
    </w:p>
    <w:p w:rsidR="00D32872" w:rsidRDefault="00D32872" w:rsidP="00D32872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2;25</w:t>
      </w:r>
    </w:p>
    <w:p w:rsidR="00D32872" w:rsidRDefault="00D32872" w:rsidP="00D32872">
      <w:pPr>
        <w:pStyle w:val="Normal11"/>
        <w:tabs>
          <w:tab w:val="right" w:leader="dot" w:pos="4993"/>
        </w:tabs>
        <w:rPr>
          <w:noProof/>
        </w:rPr>
        <w:sectPr w:rsidR="00D32872" w:rsidSect="00D32872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F54A61" w:rsidRPr="00D32872" w:rsidRDefault="00D32872" w:rsidP="00D32872">
      <w:pPr>
        <w:pStyle w:val="Normal11"/>
      </w:pPr>
      <w:r>
        <w:lastRenderedPageBreak/>
        <w:fldChar w:fldCharType="end"/>
      </w:r>
    </w:p>
    <w:sectPr w:rsidR="00F54A61" w:rsidRPr="00D32872" w:rsidSect="00D32872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87BB5"/>
    <w:multiLevelType w:val="multilevel"/>
    <w:tmpl w:val="FDDA3B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compat/>
  <w:rsids>
    <w:rsidRoot w:val="00D32872"/>
    <w:rsid w:val="00D32872"/>
    <w:rsid w:val="00F5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4A61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D3287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D3287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D3287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D3287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D328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D328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D328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D328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D328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D3287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D3287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D32872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D328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D328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D3287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D3287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D3287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D328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211pkt">
    <w:name w:val="Overskrift 2 + 11 pkt"/>
    <w:basedOn w:val="Normal"/>
    <w:link w:val="Overskrift211pktTegn"/>
    <w:rsid w:val="00D32872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D32872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D32872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D32872"/>
    <w:rPr>
      <w:sz w:val="22"/>
      <w:szCs w:val="24"/>
    </w:rPr>
  </w:style>
  <w:style w:type="paragraph" w:styleId="Indeks1">
    <w:name w:val="index 1"/>
    <w:basedOn w:val="Normal"/>
    <w:next w:val="Normal"/>
    <w:autoRedefine/>
    <w:uiPriority w:val="99"/>
    <w:rsid w:val="00D32872"/>
    <w:pPr>
      <w:ind w:left="240" w:hanging="24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32872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rsid w:val="00D3287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D32872"/>
    <w:pPr>
      <w:spacing w:after="100"/>
      <w:ind w:left="240"/>
    </w:pPr>
  </w:style>
  <w:style w:type="character" w:styleId="Hyperlink">
    <w:name w:val="Hyperlink"/>
    <w:basedOn w:val="Standardskrifttypeiafsnit"/>
    <w:uiPriority w:val="99"/>
    <w:unhideWhenUsed/>
    <w:rsid w:val="00D32872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rsid w:val="00D3287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D32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07252-03E7-4E26-B54A-D1140813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3099</Words>
  <Characters>25426</Characters>
  <Application>Microsoft Office Word</Application>
  <DocSecurity>0</DocSecurity>
  <Lines>211</Lines>
  <Paragraphs>56</Paragraphs>
  <ScaleCrop>false</ScaleCrop>
  <Company>SKAT</Company>
  <LinksUpToDate>false</LinksUpToDate>
  <CharactersWithSpaces>28469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2010-08-31T12:53:00Z</dcterms:created>
  <dcterms:modified xsi:type="dcterms:W3CDTF">2010-08-31T12:56:00Z</dcterms:modified>
</cp:coreProperties>
</file>