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2A" w:rsidRPr="00D66BDC" w:rsidRDefault="00644A62" w:rsidP="00F72A45">
      <w:pPr>
        <w:ind w:left="-2835"/>
        <w:rPr>
          <w:lang w:val="en-US"/>
        </w:rPr>
        <w:sectPr w:rsidR="00A9772A" w:rsidRPr="00D66BDC" w:rsidSect="00737634">
          <w:headerReference w:type="default" r:id="rId10"/>
          <w:footerReference w:type="default" r:id="rId11"/>
          <w:pgSz w:w="11906" w:h="16838"/>
          <w:pgMar w:top="22" w:right="1440" w:bottom="1440" w:left="2835" w:header="709" w:footer="268" w:gutter="0"/>
          <w:pgNumType w:fmt="lowerRoman" w:start="1"/>
          <w:cols w:space="708"/>
          <w:docGrid w:linePitch="360"/>
        </w:sectPr>
      </w:pPr>
      <w:r w:rsidRPr="00D66BDC">
        <w:rPr>
          <w:noProof/>
          <w:lang w:val="en-US"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68.45pt;margin-top:34.4pt;width:482.45pt;height:154.5pt;z-index:251658240;mso-position-vertical-relative:line" filled="f" stroked="f">
            <v:textbox style="mso-next-textbox:#_x0000_s1039" inset="0,0,0,0">
              <w:txbxContent>
                <w:p w:rsidR="00E033FE" w:rsidRPr="00AA2D9A" w:rsidRDefault="00E033FE" w:rsidP="00C37BB0">
                  <w:pPr>
                    <w:pStyle w:val="CoverTitleText"/>
                    <w:spacing w:line="240" w:lineRule="auto"/>
                    <w:rPr>
                      <w:rFonts w:ascii="Calibri" w:hAnsi="Calibri"/>
                      <w:sz w:val="80"/>
                      <w:szCs w:val="80"/>
                      <w:lang w:val="en-GB"/>
                    </w:rPr>
                  </w:pPr>
                  <w:r w:rsidRPr="00AA2D9A">
                    <w:rPr>
                      <w:sz w:val="80"/>
                      <w:szCs w:val="80"/>
                      <w:lang w:val="en-GB"/>
                    </w:rPr>
                    <w:t>DEBITORMOTOR</w:t>
                  </w:r>
                </w:p>
                <w:p w:rsidR="00E033FE" w:rsidRPr="00AA2D9A" w:rsidRDefault="00E033FE" w:rsidP="00AB07F4">
                  <w:pPr>
                    <w:pStyle w:val="CoverSubtitleTex"/>
                    <w:spacing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AA2D9A">
                    <w:rPr>
                      <w:rFonts w:ascii="Arial Narrow" w:hAnsi="Arial Narrow"/>
                      <w:sz w:val="44"/>
                      <w:szCs w:val="44"/>
                      <w:lang w:val="en-GB"/>
                    </w:rPr>
                    <w:t>[</w:t>
                  </w:r>
                  <w:r>
                    <w:rPr>
                      <w:rFonts w:ascii="Arial Narrow" w:hAnsi="Arial Narrow"/>
                      <w:sz w:val="44"/>
                      <w:szCs w:val="44"/>
                      <w:lang w:val="en-GB"/>
                    </w:rPr>
                    <w:t>DMI Valideringer og Fejlkoder</w:t>
                  </w:r>
                  <w:r w:rsidRPr="00AA2D9A">
                    <w:rPr>
                      <w:rFonts w:ascii="Arial Narrow" w:hAnsi="Arial Narrow"/>
                      <w:sz w:val="44"/>
                      <w:szCs w:val="44"/>
                      <w:lang w:val="en-GB"/>
                    </w:rPr>
                    <w:t>]</w:t>
                  </w: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sz w:val="20"/>
                      <w:szCs w:val="20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rPr>
                      <w:rFonts w:cs="Arial"/>
                      <w:color w:val="FFFFFF"/>
                      <w:lang w:val="en-GB"/>
                    </w:rPr>
                  </w:pPr>
                </w:p>
                <w:p w:rsidR="00E033FE" w:rsidRPr="00AA2D9A" w:rsidRDefault="00E033FE" w:rsidP="00C37BB0">
                  <w:pPr>
                    <w:pStyle w:val="CoverSubtitleTex"/>
                    <w:rPr>
                      <w:rFonts w:ascii="Calibri" w:hAnsi="Calibri"/>
                      <w:sz w:val="32"/>
                      <w:szCs w:val="32"/>
                      <w:lang w:val="en-GB"/>
                    </w:rPr>
                  </w:pPr>
                </w:p>
              </w:txbxContent>
            </v:textbox>
          </v:shape>
        </w:pict>
      </w:r>
      <w:r w:rsidRPr="00D66BDC">
        <w:rPr>
          <w:noProof/>
          <w:lang w:val="en-US" w:eastAsia="da-DK"/>
        </w:rPr>
        <w:pict>
          <v:group id="_x0000_s1037" style="position:absolute;left:0;text-align:left;margin-left:-114.75pt;margin-top:-14.9pt;width:513pt;height:698.8pt;z-index:251657216" coordorigin="150,514" coordsize="11550,15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35" type="#_x0000_t75" style="position:absolute;left:150;top:514;width:11550;height:15960;visibility:visible">
              <v:imagedata r:id="rId12" o:title=""/>
            </v:shape>
            <v:shape id="Picture 1" o:spid="_x0000_s1036" type="#_x0000_t75" alt="http://www.skat.dk/download/SKAT_HEX.jpg" style="position:absolute;left:2550;top:11642;width:2340;height:1200;visibility:visible">
              <v:imagedata r:id="rId13" o:title="SKAT_HEX"/>
            </v:shape>
          </v:group>
        </w:pict>
      </w:r>
    </w:p>
    <w:p w:rsidR="00A9772A" w:rsidRPr="00D66BDC" w:rsidRDefault="00A9772A" w:rsidP="00B748AE">
      <w:pPr>
        <w:rPr>
          <w:lang w:val="en-US"/>
        </w:rPr>
      </w:pPr>
      <w:bookmarkStart w:id="0" w:name="_Toc235843615"/>
      <w:bookmarkStart w:id="1" w:name="_Toc235843614"/>
      <w:bookmarkStart w:id="2" w:name="_Toc235843612"/>
      <w:bookmarkStart w:id="3" w:name="_Toc235843605"/>
      <w:bookmarkStart w:id="4" w:name="_Toc235843604"/>
      <w:bookmarkStart w:id="5" w:name="_Toc235843597"/>
      <w:bookmarkStart w:id="6" w:name="_Toc235843596"/>
      <w:bookmarkStart w:id="7" w:name="_Toc235843592"/>
      <w:bookmarkStart w:id="8" w:name="_Toc235843585"/>
      <w:bookmarkStart w:id="9" w:name="_Toc235843583"/>
      <w:bookmarkStart w:id="10" w:name="_Toc235843576"/>
      <w:bookmarkStart w:id="11" w:name="_Toc235843575"/>
      <w:bookmarkStart w:id="12" w:name="_Toc235843571"/>
      <w:bookmarkStart w:id="13" w:name="_Toc235843560"/>
      <w:bookmarkStart w:id="14" w:name="_Toc235843558"/>
      <w:bookmarkStart w:id="15" w:name="_Toc235843554"/>
      <w:bookmarkStart w:id="16" w:name="_Toc235843553"/>
      <w:bookmarkStart w:id="17" w:name="_Toc235843541"/>
      <w:bookmarkStart w:id="18" w:name="_Toc235843523"/>
      <w:bookmarkStart w:id="19" w:name="_Toc209516407"/>
      <w:bookmarkStart w:id="20" w:name="_Toc209513320"/>
      <w:bookmarkStart w:id="21" w:name="_Toc209513208"/>
      <w:bookmarkStart w:id="22" w:name="_Toc209510739"/>
      <w:bookmarkStart w:id="23" w:name="_Toc209516405"/>
      <w:bookmarkStart w:id="24" w:name="_Toc209513318"/>
      <w:bookmarkStart w:id="25" w:name="_Toc209513206"/>
      <w:bookmarkStart w:id="26" w:name="_Toc209510737"/>
      <w:bookmarkStart w:id="27" w:name="_Toc235345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9772A" w:rsidRPr="00D66BDC" w:rsidRDefault="00DE09D2" w:rsidP="009B705C">
      <w:pPr>
        <w:pStyle w:val="TOC"/>
        <w:rPr>
          <w:lang w:val="en-US"/>
        </w:rPr>
      </w:pPr>
      <w:r w:rsidRPr="00D66BDC">
        <w:rPr>
          <w:lang w:val="en-US"/>
        </w:rPr>
        <w:t xml:space="preserve">Table of </w:t>
      </w:r>
      <w:r w:rsidR="00CB307F">
        <w:rPr>
          <w:lang w:val="en-US"/>
        </w:rPr>
        <w:t>C</w:t>
      </w:r>
      <w:r w:rsidRPr="00D66BDC">
        <w:rPr>
          <w:lang w:val="en-US"/>
        </w:rPr>
        <w:t>ontents</w:t>
      </w:r>
    </w:p>
    <w:p w:rsidR="005C101D" w:rsidRDefault="00DA1BD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r w:rsidRPr="00D66BDC">
        <w:rPr>
          <w:b w:val="0"/>
          <w:sz w:val="28"/>
          <w:lang w:val="en-US"/>
        </w:rPr>
        <w:fldChar w:fldCharType="begin"/>
      </w:r>
      <w:r w:rsidR="00A9772A" w:rsidRPr="00D66BDC">
        <w:rPr>
          <w:b w:val="0"/>
          <w:sz w:val="28"/>
          <w:lang w:val="en-US"/>
        </w:rPr>
        <w:instrText xml:space="preserve"> TOC \o "1-3" \h \z \t "Heading 9,1,Disclaimer,1" </w:instrText>
      </w:r>
      <w:r w:rsidRPr="00D66BDC">
        <w:rPr>
          <w:b w:val="0"/>
          <w:sz w:val="28"/>
          <w:lang w:val="en-US"/>
        </w:rPr>
        <w:fldChar w:fldCharType="separate"/>
      </w:r>
      <w:hyperlink w:anchor="_Toc291851188" w:history="1">
        <w:r w:rsidR="005C101D" w:rsidRPr="00B40CE0">
          <w:rPr>
            <w:rStyle w:val="Hyperlink"/>
            <w:noProof/>
            <w:lang w:val="en-US"/>
          </w:rPr>
          <w:t>1</w:t>
        </w:r>
        <w:r w:rsidR="005C101D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="005C101D" w:rsidRPr="00B40CE0">
          <w:rPr>
            <w:rStyle w:val="Hyperlink"/>
            <w:noProof/>
            <w:lang w:val="en-US"/>
          </w:rPr>
          <w:t>Indledning</w:t>
        </w:r>
        <w:r w:rsidR="005C101D">
          <w:rPr>
            <w:noProof/>
            <w:webHidden/>
          </w:rPr>
          <w:tab/>
        </w:r>
        <w:r w:rsidR="005C101D">
          <w:rPr>
            <w:noProof/>
            <w:webHidden/>
          </w:rPr>
          <w:fldChar w:fldCharType="begin"/>
        </w:r>
        <w:r w:rsidR="005C101D">
          <w:rPr>
            <w:noProof/>
            <w:webHidden/>
          </w:rPr>
          <w:instrText xml:space="preserve"> PAGEREF _Toc291851188 \h </w:instrText>
        </w:r>
        <w:r w:rsidR="005C101D">
          <w:rPr>
            <w:noProof/>
            <w:webHidden/>
          </w:rPr>
        </w:r>
        <w:r w:rsidR="005C101D">
          <w:rPr>
            <w:noProof/>
            <w:webHidden/>
          </w:rPr>
          <w:fldChar w:fldCharType="separate"/>
        </w:r>
        <w:r w:rsidR="005C101D">
          <w:rPr>
            <w:noProof/>
            <w:webHidden/>
          </w:rPr>
          <w:t>4</w:t>
        </w:r>
        <w:r w:rsidR="005C101D">
          <w:rPr>
            <w:noProof/>
            <w:webHidden/>
          </w:rPr>
          <w:fldChar w:fldCharType="end"/>
        </w:r>
      </w:hyperlink>
    </w:p>
    <w:p w:rsidR="005C101D" w:rsidRDefault="005C101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89" w:history="1">
        <w:r w:rsidRPr="00B40CE0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</w:rPr>
          <w:t>Konsolideret liste over fejlkoder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0" w:history="1">
        <w:r w:rsidRPr="00B40CE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</w:rPr>
          <w:t>Konsolideret liste over adviskoder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1" w:history="1">
        <w:r w:rsidRPr="00B40CE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</w:rPr>
          <w:t>Valideringer og fejlkoder i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2" w:history="1">
        <w:r w:rsidRPr="00B40CE0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DMIFordringAsynkronOpret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3" w:history="1">
        <w:r w:rsidRPr="00B40CE0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DMIFordringSynkronOpret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4" w:history="1">
        <w:r w:rsidRPr="00B40CE0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5" w:history="1">
        <w:r w:rsidRPr="00B40CE0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6" w:history="1">
        <w:r w:rsidRPr="00B40CE0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DMIFordringAfskriv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7" w:history="1">
        <w:r w:rsidRPr="00B40CE0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DMIFordringNedskriv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8" w:history="1">
        <w:r w:rsidRPr="00B40CE0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DMIFordringOpskriv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199" w:history="1">
        <w:r w:rsidRPr="00B40CE0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DMIFordringReturner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0" w:history="1">
        <w:r w:rsidRPr="00B40CE0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DMIFordringTilbagekald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1" w:history="1">
        <w:r w:rsidRPr="00B40CE0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DMIFordringÆndr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2" w:history="1">
        <w:r w:rsidRPr="00B40CE0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DMIHæftelsesforholdÆndr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3" w:history="1">
        <w:r w:rsidRPr="00B40CE0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DMIHæftelsesforholdList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4" w:history="1">
        <w:r w:rsidRPr="00B40CE0">
          <w:rPr>
            <w:rStyle w:val="Hyperlink"/>
            <w:noProof/>
            <w:lang w:val="en-US"/>
          </w:rPr>
          <w:t>4.13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DMIHæftelseForældelseÆndr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5" w:history="1">
        <w:r w:rsidRPr="00B40CE0">
          <w:rPr>
            <w:rStyle w:val="Hyperlink"/>
            <w:noProof/>
            <w:lang w:val="en-US"/>
          </w:rPr>
          <w:t>4.14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DMIHæftelseForældelseList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6" w:history="1">
        <w:r w:rsidRPr="00B40CE0">
          <w:rPr>
            <w:rStyle w:val="Hyperlink"/>
            <w:noProof/>
            <w:lang w:val="en-US"/>
          </w:rPr>
          <w:t>4.15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7" w:history="1">
        <w:r w:rsidRPr="00B40CE0">
          <w:rPr>
            <w:rStyle w:val="Hyperlink"/>
            <w:noProof/>
            <w:lang w:val="en-US"/>
          </w:rPr>
          <w:t>4.16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DMIKontoDetaljerHent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8" w:history="1">
        <w:r w:rsidRPr="00B40CE0">
          <w:rPr>
            <w:rStyle w:val="Hyperlink"/>
            <w:noProof/>
            <w:lang w:val="en-US"/>
          </w:rPr>
          <w:t>4.17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DMIBetalingOrdningForslagBeregn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09" w:history="1">
        <w:r w:rsidRPr="00B40CE0">
          <w:rPr>
            <w:rStyle w:val="Hyperlink"/>
            <w:noProof/>
            <w:lang w:val="en-US"/>
          </w:rPr>
          <w:t>4.18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DMIBetalingOrdningOpret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0" w:history="1">
        <w:r w:rsidRPr="00B40CE0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DMIBetalingOrdningÆndr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1" w:history="1">
        <w:r w:rsidRPr="00B40CE0">
          <w:rPr>
            <w:rStyle w:val="Hyperlink"/>
            <w:noProof/>
            <w:lang w:val="en-US"/>
          </w:rPr>
          <w:t>4.20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DMIBetalingOrdningHent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2" w:history="1">
        <w:r w:rsidRPr="00B40CE0">
          <w:rPr>
            <w:rStyle w:val="Hyperlink"/>
            <w:noProof/>
            <w:lang w:val="en-US"/>
          </w:rPr>
          <w:t>4.21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DMIBetalingOrdningList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3" w:history="1">
        <w:r w:rsidRPr="00B40CE0">
          <w:rPr>
            <w:rStyle w:val="Hyperlink"/>
            <w:noProof/>
            <w:lang w:val="en-US"/>
          </w:rPr>
          <w:t>4.22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DMIForventetIndbetalingOpret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4" w:history="1">
        <w:r w:rsidRPr="00B40CE0">
          <w:rPr>
            <w:rStyle w:val="Hyperlink"/>
            <w:noProof/>
            <w:lang w:val="en-US"/>
          </w:rPr>
          <w:t>4.23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DMIForventetIndbetalingÆndr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5" w:history="1">
        <w:r w:rsidRPr="00B40CE0">
          <w:rPr>
            <w:rStyle w:val="Hyperlink"/>
            <w:noProof/>
            <w:lang w:val="en-US"/>
          </w:rPr>
          <w:t>4.24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DMIForventetIndbetalingAnnuler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6" w:history="1">
        <w:r w:rsidRPr="00B40CE0">
          <w:rPr>
            <w:rStyle w:val="Hyperlink"/>
            <w:noProof/>
            <w:lang w:val="en-US"/>
          </w:rPr>
          <w:t>4.25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DMIForventetIndbetalingList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7" w:history="1">
        <w:r w:rsidRPr="00B40CE0">
          <w:rPr>
            <w:rStyle w:val="Hyperlink"/>
            <w:noProof/>
            <w:lang w:val="en-US"/>
          </w:rPr>
          <w:t>4.26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DMIKontoUdbetalingOpret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8" w:history="1">
        <w:r w:rsidRPr="00B40CE0">
          <w:rPr>
            <w:rStyle w:val="Hyperlink"/>
            <w:noProof/>
            <w:lang w:val="en-US"/>
          </w:rPr>
          <w:t>4.27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DMIKontoUdbetalingAfgør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19" w:history="1">
        <w:r w:rsidRPr="00B40CE0">
          <w:rPr>
            <w:rStyle w:val="Hyperlink"/>
            <w:noProof/>
            <w:lang w:val="en-US"/>
          </w:rPr>
          <w:t>4.28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DMIKontoIndbetalingAsynkronOpret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0" w:history="1">
        <w:r w:rsidRPr="00B40CE0">
          <w:rPr>
            <w:rStyle w:val="Hyperlink"/>
            <w:noProof/>
            <w:lang w:val="en-US"/>
          </w:rPr>
          <w:t>4.29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DMIKontoIndbetalingSynkronOpret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1" w:history="1">
        <w:r w:rsidRPr="00B40CE0">
          <w:rPr>
            <w:rStyle w:val="Hyperlink"/>
            <w:noProof/>
            <w:lang w:val="en-US"/>
          </w:rPr>
          <w:t>4.30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DMIKontoIndbetalingFordelingBeregn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2" w:history="1">
        <w:r w:rsidRPr="00B40CE0">
          <w:rPr>
            <w:rStyle w:val="Hyperlink"/>
            <w:noProof/>
            <w:lang w:val="en-US"/>
          </w:rPr>
          <w:t>4.31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DMIKontoIndbetalingFordelingÆndr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3" w:history="1">
        <w:r w:rsidRPr="00B40CE0">
          <w:rPr>
            <w:rStyle w:val="Hyperlink"/>
            <w:noProof/>
            <w:lang w:val="en-US"/>
          </w:rPr>
          <w:t>4.32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DMIOmposteringOphævUdbetalingStop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4" w:history="1">
        <w:r w:rsidRPr="00B40CE0">
          <w:rPr>
            <w:rStyle w:val="Hyperlink"/>
            <w:noProof/>
            <w:lang w:val="en-US"/>
          </w:rPr>
          <w:t>4.33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DMIIndbetalingList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5" w:history="1">
        <w:r w:rsidRPr="00B40CE0">
          <w:rPr>
            <w:rStyle w:val="Hyperlink"/>
            <w:noProof/>
            <w:lang w:val="en-US"/>
          </w:rPr>
          <w:t>4.34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DMIBetalingEvneHentet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6" w:history="1">
        <w:r w:rsidRPr="00B40CE0">
          <w:rPr>
            <w:rStyle w:val="Hyperlink"/>
            <w:noProof/>
            <w:lang w:val="en-US"/>
          </w:rPr>
          <w:t>4.35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DMIKontoSpecifikationHent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7" w:history="1">
        <w:r w:rsidRPr="00B40CE0">
          <w:rPr>
            <w:rStyle w:val="Hyperlink"/>
            <w:noProof/>
            <w:lang w:val="en-US"/>
          </w:rPr>
          <w:t>4.36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DMIKundeList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8" w:history="1">
        <w:r w:rsidRPr="00B40CE0">
          <w:rPr>
            <w:rStyle w:val="Hyperlink"/>
            <w:noProof/>
            <w:lang w:val="en-US"/>
          </w:rPr>
          <w:t>4.37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DMIKundeArkiver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29" w:history="1">
        <w:r w:rsidRPr="00B40CE0">
          <w:rPr>
            <w:rStyle w:val="Hyperlink"/>
            <w:noProof/>
            <w:lang w:val="en-US"/>
          </w:rPr>
          <w:t>4.38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DMIRenteGodtgørelseBeregn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0" w:history="1">
        <w:r w:rsidRPr="00B40CE0">
          <w:rPr>
            <w:rStyle w:val="Hyperlink"/>
            <w:noProof/>
            <w:lang w:val="en-US"/>
          </w:rPr>
          <w:t>4.39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DMIRenteGodtgørelseTilskriv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1" w:history="1">
        <w:r w:rsidRPr="00B40CE0">
          <w:rPr>
            <w:rStyle w:val="Hyperlink"/>
            <w:noProof/>
          </w:rPr>
          <w:t>4.40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</w:rPr>
          <w:t>DMIFordringshaverAftaleOplysningÆndr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2" w:history="1">
        <w:r w:rsidRPr="00B40CE0">
          <w:rPr>
            <w:rStyle w:val="Hyperlink"/>
            <w:noProof/>
            <w:lang w:val="en-US"/>
          </w:rPr>
          <w:t>4.41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DMIValutakursBeregn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3" w:history="1">
        <w:r w:rsidRPr="00B40CE0">
          <w:rPr>
            <w:rStyle w:val="Hyperlink"/>
            <w:noProof/>
            <w:lang w:val="en-US"/>
          </w:rPr>
          <w:t>4.42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MFFordringAsynkronOprettet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4" w:history="1">
        <w:r w:rsidRPr="00B40CE0">
          <w:rPr>
            <w:rStyle w:val="Hyperlink"/>
            <w:noProof/>
            <w:lang w:val="en-US"/>
          </w:rPr>
          <w:t>4.43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MFRenteTilskrivningUnderret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5" w:history="1">
        <w:r w:rsidRPr="00B40CE0">
          <w:rPr>
            <w:rStyle w:val="Hyperlink"/>
            <w:noProof/>
            <w:lang w:val="en-US"/>
          </w:rPr>
          <w:t>4.44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MFUdligningAfregningUnderret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6" w:history="1">
        <w:r w:rsidRPr="00B40CE0">
          <w:rPr>
            <w:rStyle w:val="Hyperlink"/>
            <w:noProof/>
            <w:lang w:val="en-US"/>
          </w:rPr>
          <w:t>4.45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MFModregningKundemeddelelseUnderret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7" w:history="1">
        <w:r w:rsidRPr="00B40CE0">
          <w:rPr>
            <w:rStyle w:val="Hyperlink"/>
            <w:noProof/>
            <w:lang w:val="en-US"/>
          </w:rPr>
          <w:t>4.46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EFIFordringOprettet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8" w:history="1">
        <w:r w:rsidRPr="00B40CE0">
          <w:rPr>
            <w:rStyle w:val="Hyperlink"/>
            <w:noProof/>
            <w:lang w:val="en-US"/>
          </w:rPr>
          <w:t>4.47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EFIFordringSaldoÆndret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39" w:history="1">
        <w:r w:rsidRPr="00B40CE0">
          <w:rPr>
            <w:rStyle w:val="Hyperlink"/>
            <w:noProof/>
            <w:lang w:val="en-US"/>
          </w:rPr>
          <w:t>4.48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EFIBetalingOrdningMisligholdt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40" w:history="1">
        <w:r w:rsidRPr="00B40CE0">
          <w:rPr>
            <w:rStyle w:val="Hyperlink"/>
            <w:noProof/>
            <w:lang w:val="en-US"/>
          </w:rPr>
          <w:t>4.49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EFIHæftelseForældelseModtag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C101D" w:rsidRDefault="005C101D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en-GB" w:eastAsia="en-GB"/>
        </w:rPr>
      </w:pPr>
      <w:hyperlink w:anchor="_Toc291851241" w:history="1">
        <w:r w:rsidRPr="00B40CE0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val="en-GB" w:eastAsia="en-GB"/>
          </w:rPr>
          <w:tab/>
        </w:r>
        <w:r w:rsidRPr="00B40CE0">
          <w:rPr>
            <w:rStyle w:val="Hyperlink"/>
            <w:noProof/>
            <w:lang w:val="en-US"/>
          </w:rPr>
          <w:t>Version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17B0F" w:rsidRPr="00D66BDC" w:rsidRDefault="00DA1BDB" w:rsidP="00AB07F4">
      <w:pPr>
        <w:pStyle w:val="TOC1"/>
        <w:rPr>
          <w:b w:val="0"/>
          <w:sz w:val="28"/>
          <w:lang w:val="en-US"/>
        </w:rPr>
      </w:pPr>
      <w:r w:rsidRPr="00D66BDC">
        <w:rPr>
          <w:b w:val="0"/>
          <w:sz w:val="28"/>
          <w:lang w:val="en-US"/>
        </w:rPr>
        <w:fldChar w:fldCharType="end"/>
      </w:r>
    </w:p>
    <w:p w:rsidR="00A9772A" w:rsidRPr="00D66BDC" w:rsidRDefault="00301165" w:rsidP="00530560">
      <w:pPr>
        <w:pStyle w:val="Heading1"/>
        <w:numPr>
          <w:ilvl w:val="0"/>
          <w:numId w:val="1"/>
        </w:numPr>
        <w:rPr>
          <w:lang w:val="en-US"/>
        </w:rPr>
      </w:pPr>
      <w:bookmarkStart w:id="28" w:name="_Toc291851188"/>
      <w:r>
        <w:rPr>
          <w:lang w:val="en-US"/>
        </w:rPr>
        <w:lastRenderedPageBreak/>
        <w:t>Indledning</w:t>
      </w:r>
      <w:bookmarkEnd w:id="28"/>
    </w:p>
    <w:p w:rsidR="00A44708" w:rsidRDefault="00A44708" w:rsidP="002D1458">
      <w:r w:rsidRPr="00A44708">
        <w:t>I forbindelse med service kald kan der opstå fejl.</w:t>
      </w:r>
      <w:r>
        <w:t xml:space="preserve"> Fejlene vil som hovedregel opstå i forbindelse med v</w:t>
      </w:r>
      <w:r>
        <w:t>a</w:t>
      </w:r>
      <w:r>
        <w:t>lideringer af de fremsendte data.</w:t>
      </w:r>
    </w:p>
    <w:p w:rsidR="00A44708" w:rsidRDefault="00A44708" w:rsidP="002D1458">
      <w:r>
        <w:t>På DMI siden vil der findes en detaljeret fejllog, hvor man kan analysere fejlene i detaljer, men for at EFI/MF kan reagere korrekt er der behov for, at identificere de fejlsituationer der kan opstå, og få aftalt hvorledes EFI/MF skal reagere på disse.</w:t>
      </w:r>
    </w:p>
    <w:p w:rsidR="00EF4B90" w:rsidRDefault="00A44708" w:rsidP="002D1458">
      <w:r>
        <w:t>Fejlkoderne kommunikeres i de enkelte services i henhold til SKAT’s retningslinier</w:t>
      </w:r>
      <w:r w:rsidR="00EF4B90">
        <w:t xml:space="preserve"> i</w:t>
      </w:r>
    </w:p>
    <w:p w:rsidR="00EF4B90" w:rsidRDefault="00EF4B90" w:rsidP="002D1458">
      <w:r w:rsidRPr="008A6DEB">
        <w:t>‘</w:t>
      </w:r>
      <w:fldSimple w:instr=" DOCPROPERTY &quot;Subject&quot;  ">
        <w:r>
          <w:t>AG08 - Fejlbehandling og Hovedoply</w:t>
        </w:r>
        <w:r>
          <w:t>s</w:t>
        </w:r>
        <w:r>
          <w:t>ninger</w:t>
        </w:r>
      </w:fldSimple>
      <w:r w:rsidRPr="00EF4B90">
        <w:t>’.</w:t>
      </w:r>
      <w:r>
        <w:t xml:space="preserve"> </w:t>
      </w:r>
    </w:p>
    <w:p w:rsidR="008A6DEB" w:rsidRPr="008A6DEB" w:rsidRDefault="008A6DEB" w:rsidP="008A6DEB">
      <w:r>
        <w:t xml:space="preserve">Ifølge retningslinierne har HovedOplysningerSvar </w:t>
      </w:r>
      <w:r w:rsidRPr="008A6DEB">
        <w:t>en liste af fejl (eller a</w:t>
      </w:r>
      <w:r w:rsidRPr="008A6DEB">
        <w:t>d</w:t>
      </w:r>
      <w:r w:rsidRPr="008A6DEB">
        <w:t>vis/advarsler) der hver har: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5 cifret fejlnummer (eller advisnummer) der kun tillægges mening i fo</w:t>
      </w:r>
      <w:r w:rsidRPr="008A6DEB">
        <w:t>r</w:t>
      </w:r>
      <w:r w:rsidRPr="008A6DEB">
        <w:t>hold til den enkelte se</w:t>
      </w:r>
      <w:r w:rsidRPr="008A6DEB">
        <w:t>r</w:t>
      </w:r>
      <w:r w:rsidRPr="008A6DEB">
        <w:t xml:space="preserve">vice 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En tekst der kan logges, men som i brugergrænseflader kan erstattes af en DAP tekst der slås op ud fra (ServiceID+FejlNummer).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”identification” element der indeholder en vilkårlig xml struktur der kan benyttes til generering af tekst via DAP eller behandles programmatisk af kalder.</w:t>
      </w:r>
    </w:p>
    <w:p w:rsidR="00795860" w:rsidRDefault="00795860" w:rsidP="008A6DEB">
      <w:r>
        <w:t>Ifølge retningslinierne indeholder fejlstrukturen en række yderligere oplysninger, men i relation til beskr</w:t>
      </w:r>
      <w:r>
        <w:t>i</w:t>
      </w:r>
      <w:r>
        <w:t>velse af fejlsituationerne er det de tre typer af information angivet herover der er interessante:</w:t>
      </w:r>
    </w:p>
    <w:p w:rsidR="00795860" w:rsidRDefault="00795860" w:rsidP="00795860">
      <w:pPr>
        <w:numPr>
          <w:ilvl w:val="0"/>
          <w:numId w:val="42"/>
        </w:numPr>
      </w:pPr>
      <w:r>
        <w:t>Service ID</w:t>
      </w:r>
    </w:p>
    <w:p w:rsidR="00795860" w:rsidRDefault="00795860" w:rsidP="00795860">
      <w:pPr>
        <w:numPr>
          <w:ilvl w:val="0"/>
          <w:numId w:val="42"/>
        </w:numPr>
      </w:pPr>
      <w:r>
        <w:t>Fejlnummer</w:t>
      </w:r>
    </w:p>
    <w:p w:rsidR="00795860" w:rsidRDefault="00795860" w:rsidP="00795860">
      <w:pPr>
        <w:numPr>
          <w:ilvl w:val="0"/>
          <w:numId w:val="42"/>
        </w:numPr>
      </w:pPr>
      <w:r>
        <w:t>Identification</w:t>
      </w:r>
    </w:p>
    <w:p w:rsidR="00795860" w:rsidRDefault="002A6EB1" w:rsidP="00795860">
      <w:r>
        <w:t xml:space="preserve">Service ID er en unik identifikation af en enkelt service, </w:t>
      </w:r>
      <w:r w:rsidR="002A7A18">
        <w:t>og for hver enkelt service skal de anvendte fej</w:t>
      </w:r>
      <w:r w:rsidR="002A7A18">
        <w:t>l</w:t>
      </w:r>
      <w:r w:rsidR="002A7A18">
        <w:t>numre defineres i DAP</w:t>
      </w:r>
      <w:r>
        <w:t>.</w:t>
      </w:r>
    </w:p>
    <w:p w:rsidR="00976021" w:rsidRDefault="002A7A18" w:rsidP="00795860">
      <w:r>
        <w:t>Fejlnumrene vil dog blive defineret så de har samme betydning på tværs af se</w:t>
      </w:r>
      <w:r>
        <w:t>r</w:t>
      </w:r>
      <w:r>
        <w:t>vices for at gøre det enklere at genbruge reaktionsmønstre mellem services.</w:t>
      </w:r>
      <w:r w:rsidR="00CE38C0">
        <w:t xml:space="preserve"> </w:t>
      </w:r>
      <w:r w:rsidR="00976021">
        <w:t>Fej</w:t>
      </w:r>
      <w:r w:rsidR="00976021">
        <w:t>l</w:t>
      </w:r>
      <w:r w:rsidR="00976021">
        <w:t xml:space="preserve">nummer kan være på 5 cifre, men da SAP’s </w:t>
      </w:r>
      <w:r w:rsidR="00077757">
        <w:t>egne fejlmeddelelsesnumre er på 3 cifre vil fejlnumre kun være på 3 cifre.</w:t>
      </w:r>
    </w:p>
    <w:p w:rsidR="00AE2B5C" w:rsidRDefault="00720EA5" w:rsidP="00795860">
      <w:r>
        <w:t xml:space="preserve">Identification er en valgfri struktur til at videregive struktureret information. Den gennemgående struktur vil have </w:t>
      </w:r>
      <w:r w:rsidR="00AE2B5C">
        <w:t>en parameter liste</w:t>
      </w:r>
      <w:r>
        <w:t>, hvor man for hver enkelt fej</w:t>
      </w:r>
      <w:r>
        <w:t>l</w:t>
      </w:r>
      <w:r>
        <w:t>kode definerer indholdet af hver</w:t>
      </w:r>
      <w:r w:rsidR="00AE2B5C">
        <w:t xml:space="preserve"> parameter</w:t>
      </w:r>
      <w:r>
        <w:t>.</w:t>
      </w:r>
      <w:r w:rsidR="00AE2B5C">
        <w:t xml:space="preserve"> Dette dokument anvender kun de fø</w:t>
      </w:r>
      <w:r w:rsidR="00AE2B5C">
        <w:t>r</w:t>
      </w:r>
      <w:r w:rsidR="00AE2B5C">
        <w:t>ste fire parametre.</w:t>
      </w:r>
    </w:p>
    <w:p w:rsidR="00AE2B5C" w:rsidRDefault="0075506B" w:rsidP="0075506B">
      <w:r>
        <w:t>I XML strukturen vil det optræde som en simpel parameterl</w:t>
      </w:r>
      <w:r w:rsidRPr="0075506B">
        <w:t>iste af strenge</w:t>
      </w:r>
      <w:r w:rsidR="00AE2B5C">
        <w:t xml:space="preserve"> med fø</w:t>
      </w:r>
      <w:r w:rsidR="00AE2B5C">
        <w:t>l</w:t>
      </w:r>
      <w:r w:rsidR="00AE2B5C">
        <w:t>gende definition: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eastAsia="da-DK"/>
        </w:rPr>
      </w:pP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eastAsia="da-DK"/>
        </w:rPr>
        <w:t>xs:element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"FejlAdvisParamSamling"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t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y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pe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"fase2.1:FejlAdvisParamSamlingType"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xs:complexType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"FejlAdvisParamSamlingType"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xs:sequence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xs:element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"param"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"xs:string"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minOccurs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"0"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>
        <w:rPr>
          <w:rFonts w:ascii="Courier New" w:hAnsi="Courier New" w:cs="Courier New"/>
          <w:sz w:val="16"/>
          <w:szCs w:val="16"/>
          <w:lang w:val="en-US" w:eastAsia="da-DK"/>
        </w:rPr>
        <w:t xml:space="preserve">            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maxO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c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curs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"unbounded"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xs:sequence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rPr>
          <w:sz w:val="16"/>
          <w:szCs w:val="16"/>
          <w:lang w:val="en-US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xs:complexType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75506B">
      <w:pPr>
        <w:rPr>
          <w:lang w:val="en-US"/>
        </w:rPr>
      </w:pPr>
    </w:p>
    <w:p w:rsidR="0075506B" w:rsidRPr="0075506B" w:rsidRDefault="0075506B" w:rsidP="0075506B">
      <w:r w:rsidRPr="0075506B">
        <w:t xml:space="preserve">Typen af parameteren udledes af fejlkode og andre parametre. </w:t>
      </w:r>
      <w:r>
        <w:t>For e</w:t>
      </w:r>
      <w:r w:rsidRPr="0075506B">
        <w:t>k</w:t>
      </w:r>
      <w:r w:rsidRPr="0075506B">
        <w:t>sempel: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lastRenderedPageBreak/>
        <w:t>&lt;fase2.1:FejlAdvisParamSamling xmlns:fase2.1="http://skat.dk/begrebsmodel/2009/01/15/" 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&gt;123456789&lt;/fase2.1: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Teknisk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fejl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: Oracle 3444444&lt;/fase2.1: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&lt;/fase2.1:FejlAdvisParamSamling&gt;</w:t>
      </w:r>
    </w:p>
    <w:p w:rsidR="0075506B" w:rsidRPr="0075506B" w:rsidRDefault="0075506B" w:rsidP="0075506B">
      <w:pPr>
        <w:spacing w:after="0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75506B" w:rsidRDefault="0075506B" w:rsidP="00795860"/>
    <w:p w:rsidR="008E63B5" w:rsidRPr="00720EA5" w:rsidRDefault="008E63B5" w:rsidP="0075506B">
      <w:pPr>
        <w:pStyle w:val="Heading1"/>
        <w:tabs>
          <w:tab w:val="clear" w:pos="0"/>
        </w:tabs>
        <w:ind w:firstLine="0"/>
        <w:sectPr w:rsidR="008E63B5" w:rsidRPr="00720EA5" w:rsidSect="00737634">
          <w:headerReference w:type="default" r:id="rId14"/>
          <w:footerReference w:type="default" r:id="rId15"/>
          <w:pgSz w:w="11906" w:h="16838" w:code="9"/>
          <w:pgMar w:top="1418" w:right="851" w:bottom="1440" w:left="2948" w:header="624" w:footer="581" w:gutter="0"/>
          <w:cols w:space="708"/>
          <w:docGrid w:linePitch="360"/>
        </w:sectPr>
      </w:pPr>
    </w:p>
    <w:p w:rsidR="008E63B5" w:rsidRPr="00D66BDC" w:rsidRDefault="008E63B5" w:rsidP="008E63B5">
      <w:pPr>
        <w:pStyle w:val="Heading1"/>
        <w:numPr>
          <w:ilvl w:val="0"/>
          <w:numId w:val="1"/>
        </w:numPr>
        <w:rPr>
          <w:lang w:val="en-US"/>
        </w:rPr>
      </w:pPr>
      <w:bookmarkStart w:id="29" w:name="_Toc291851189"/>
      <w:r w:rsidRPr="00A44708">
        <w:lastRenderedPageBreak/>
        <w:t>Konsolideret liste over fejlkoder</w:t>
      </w:r>
      <w:bookmarkEnd w:id="29"/>
    </w:p>
    <w:p w:rsidR="008E63B5" w:rsidRDefault="008E63B5" w:rsidP="008E63B5">
      <w:pPr>
        <w:rPr>
          <w:lang w:val="en-US"/>
        </w:rPr>
      </w:pPr>
    </w:p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783"/>
        <w:gridCol w:w="4680"/>
        <w:gridCol w:w="2340"/>
        <w:gridCol w:w="2520"/>
        <w:gridCol w:w="1535"/>
        <w:gridCol w:w="1345"/>
      </w:tblGrid>
      <w:tr w:rsidR="0091491A" w:rsidRPr="00B511F8" w:rsidTr="00025FDF">
        <w:trPr>
          <w:cantSplit/>
          <w:tblHeader/>
        </w:trPr>
        <w:tc>
          <w:tcPr>
            <w:tcW w:w="783" w:type="dxa"/>
            <w:shd w:val="pct20" w:color="000000" w:fill="FFFFFF"/>
          </w:tcPr>
          <w:p w:rsidR="0091491A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4680" w:type="dxa"/>
            <w:shd w:val="pct20" w:color="000000" w:fill="FFFFFF"/>
          </w:tcPr>
          <w:p w:rsidR="0091491A" w:rsidRPr="00385249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1</w:t>
            </w:r>
          </w:p>
        </w:tc>
        <w:tc>
          <w:tcPr>
            <w:tcW w:w="252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2</w:t>
            </w:r>
          </w:p>
        </w:tc>
        <w:tc>
          <w:tcPr>
            <w:tcW w:w="1535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 3</w:t>
            </w:r>
          </w:p>
        </w:tc>
        <w:tc>
          <w:tcPr>
            <w:tcW w:w="1345" w:type="dxa"/>
            <w:shd w:val="pct20" w:color="000000" w:fill="FFFFFF"/>
          </w:tcPr>
          <w:p w:rsidR="0091491A" w:rsidRPr="00385249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Param 4</w:t>
            </w:r>
          </w:p>
        </w:tc>
      </w:tr>
      <w:tr w:rsidR="00025FDF" w:rsidRPr="00B511F8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Fordringhaver findes ikke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DMIFordringHav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rID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kunde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fordring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findes ikke</w:t>
            </w:r>
          </w:p>
        </w:tc>
        <w:tc>
          <w:tcPr>
            <w:tcW w:w="234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468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har ingen åbne fordri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ger</w:t>
            </w:r>
          </w:p>
        </w:tc>
        <w:tc>
          <w:tcPr>
            <w:tcW w:w="2340" w:type="dxa"/>
          </w:tcPr>
          <w:p w:rsidR="00025FDF" w:rsidRPr="0099612E" w:rsidRDefault="00025FDF" w:rsidP="00317F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findes ikke 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DMIFordringEFIFordringID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468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der ønskes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 xml:space="preserve">dateret findes ikke </w:t>
            </w:r>
          </w:p>
        </w:tc>
        <w:tc>
          <w:tcPr>
            <w:tcW w:w="234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(KundeNu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(KundeType)</w:t>
            </w: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009</w:t>
            </w:r>
          </w:p>
        </w:tc>
        <w:tc>
          <w:tcPr>
            <w:tcW w:w="468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blev kun delvist afskrevet/nedskrevet </w:t>
            </w:r>
          </w:p>
        </w:tc>
        <w:tc>
          <w:tcPr>
            <w:tcW w:w="234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(KundeNu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mer)</w:t>
            </w:r>
          </w:p>
        </w:tc>
        <w:tc>
          <w:tcPr>
            <w:tcW w:w="134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(KundeType)</w:t>
            </w: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Årsagskode for Op-/Ned-/Afskrivning samt Tilbagekald/Returner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ÅrsagKode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Fordringen har ingen sa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do der kan returneres</w:t>
            </w:r>
          </w:p>
        </w:tc>
        <w:tc>
          <w:tcPr>
            <w:tcW w:w="234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468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er afregnet og kan ikke tilbagekaldes med å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sagskoden</w:t>
            </w:r>
          </w:p>
        </w:tc>
        <w:tc>
          <w:tcPr>
            <w:tcW w:w="234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ÅrsagKode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4680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Ugyldigt skifte af Fordri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gart</w:t>
            </w:r>
          </w:p>
        </w:tc>
        <w:tc>
          <w:tcPr>
            <w:tcW w:w="234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FordringArtK</w:t>
            </w:r>
            <w:r>
              <w:rPr>
                <w:rFonts w:cs="Arial"/>
                <w:sz w:val="18"/>
              </w:rPr>
              <w:t>o</w:t>
            </w:r>
            <w:r>
              <w:rPr>
                <w:rFonts w:cs="Arial"/>
                <w:sz w:val="18"/>
              </w:rPr>
              <w:t>de (eksistere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de kode i DMI)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025FDF">
        <w:trPr>
          <w:cantSplit/>
        </w:trPr>
        <w:tc>
          <w:tcPr>
            <w:tcW w:w="783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4680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opdateres</w:t>
            </w:r>
          </w:p>
        </w:tc>
        <w:tc>
          <w:tcPr>
            <w:tcW w:w="234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23A92" w:rsidRPr="00F95CAE" w:rsidTr="00025FDF">
        <w:trPr>
          <w:cantSplit/>
        </w:trPr>
        <w:tc>
          <w:tcPr>
            <w:tcW w:w="783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4680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være Hovedfordring</w:t>
            </w:r>
          </w:p>
        </w:tc>
        <w:tc>
          <w:tcPr>
            <w:tcW w:w="234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23A92" w:rsidRPr="00491009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025FDF">
        <w:trPr>
          <w:cantSplit/>
        </w:trPr>
        <w:tc>
          <w:tcPr>
            <w:tcW w:w="783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4680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Ukendt Transaktions L</w:t>
            </w:r>
            <w:r>
              <w:rPr>
                <w:rFonts w:cs="Arial"/>
                <w:sz w:val="20"/>
                <w:szCs w:val="20"/>
              </w:rPr>
              <w:t>ø</w:t>
            </w:r>
            <w:r>
              <w:rPr>
                <w:rFonts w:cs="Arial"/>
                <w:sz w:val="20"/>
                <w:szCs w:val="20"/>
              </w:rPr>
              <w:t>benummer</w:t>
            </w:r>
          </w:p>
        </w:tc>
        <w:tc>
          <w:tcPr>
            <w:tcW w:w="234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80ADB" w:rsidRPr="00491009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025FDF">
        <w:trPr>
          <w:cantSplit/>
        </w:trPr>
        <w:tc>
          <w:tcPr>
            <w:tcW w:w="783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4680" w:type="dxa"/>
          </w:tcPr>
          <w:p w:rsidR="00180ADB" w:rsidRDefault="00A0421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Der er ikke RIMRET til at ændre på hæftelses fo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ældelse</w:t>
            </w:r>
          </w:p>
        </w:tc>
        <w:tc>
          <w:tcPr>
            <w:tcW w:w="2340" w:type="dxa"/>
          </w:tcPr>
          <w:p w:rsidR="00180ADB" w:rsidRDefault="00A0421F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180ADB" w:rsidRDefault="00A0421F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1535" w:type="dxa"/>
          </w:tcPr>
          <w:p w:rsidR="00180ADB" w:rsidRDefault="00A0421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345" w:type="dxa"/>
          </w:tcPr>
          <w:p w:rsidR="00180ADB" w:rsidRPr="00491009" w:rsidRDefault="00A0421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</w:tr>
      <w:tr w:rsidR="00377426" w:rsidRPr="00F95CAE" w:rsidTr="00025FDF">
        <w:trPr>
          <w:cantSplit/>
        </w:trPr>
        <w:tc>
          <w:tcPr>
            <w:tcW w:w="783" w:type="dxa"/>
          </w:tcPr>
          <w:p w:rsidR="00377426" w:rsidRDefault="00377426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018</w:t>
            </w:r>
          </w:p>
        </w:tc>
        <w:tc>
          <w:tcPr>
            <w:tcW w:w="4680" w:type="dxa"/>
          </w:tcPr>
          <w:p w:rsidR="00377426" w:rsidRDefault="00377426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 for hvem der ønskes vedligeholdt Forve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tet Indbetaling / 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lingsordning / Indbetaling findes ikke</w:t>
            </w:r>
          </w:p>
        </w:tc>
        <w:tc>
          <w:tcPr>
            <w:tcW w:w="2340" w:type="dxa"/>
          </w:tcPr>
          <w:p w:rsidR="00377426" w:rsidRDefault="00377426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377426" w:rsidRDefault="00377426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377426" w:rsidRDefault="00377426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377426" w:rsidRDefault="00377426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C304E" w:rsidRPr="00F95CAE" w:rsidTr="00025FDF">
        <w:trPr>
          <w:cantSplit/>
        </w:trPr>
        <w:tc>
          <w:tcPr>
            <w:tcW w:w="783" w:type="dxa"/>
          </w:tcPr>
          <w:p w:rsidR="00CC304E" w:rsidRDefault="00CC304E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4680" w:type="dxa"/>
          </w:tcPr>
          <w:p w:rsidR="00CC304E" w:rsidRDefault="00CC304E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Forventet Indbetaling ID findes ikke </w:t>
            </w:r>
          </w:p>
        </w:tc>
        <w:tc>
          <w:tcPr>
            <w:tcW w:w="2340" w:type="dxa"/>
          </w:tcPr>
          <w:p w:rsidR="00CC304E" w:rsidRDefault="0018367F" w:rsidP="000560DB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ForventetIndbetalingID</w:t>
            </w:r>
          </w:p>
        </w:tc>
        <w:tc>
          <w:tcPr>
            <w:tcW w:w="2520" w:type="dxa"/>
          </w:tcPr>
          <w:p w:rsidR="00CC304E" w:rsidRDefault="00CC304E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C304E" w:rsidRDefault="00CC304E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C304E" w:rsidRDefault="00CC304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5017A" w:rsidRPr="00F95CAE" w:rsidTr="00025FDF">
        <w:trPr>
          <w:cantSplit/>
        </w:trPr>
        <w:tc>
          <w:tcPr>
            <w:tcW w:w="783" w:type="dxa"/>
          </w:tcPr>
          <w:p w:rsidR="0055017A" w:rsidRDefault="0055017A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4680" w:type="dxa"/>
          </w:tcPr>
          <w:p w:rsidR="0055017A" w:rsidRDefault="0055017A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Forventet Indbetaling ID må ikke ændres/annuleres</w:t>
            </w:r>
          </w:p>
        </w:tc>
        <w:tc>
          <w:tcPr>
            <w:tcW w:w="2340" w:type="dxa"/>
          </w:tcPr>
          <w:p w:rsidR="0055017A" w:rsidRDefault="0055017A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ForventetIndbetalingID</w:t>
            </w:r>
          </w:p>
        </w:tc>
        <w:tc>
          <w:tcPr>
            <w:tcW w:w="2520" w:type="dxa"/>
          </w:tcPr>
          <w:p w:rsidR="0055017A" w:rsidRDefault="0055017A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55017A" w:rsidRDefault="0055017A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55017A" w:rsidRDefault="0055017A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5749A" w:rsidRPr="00F95CAE" w:rsidTr="00025FDF">
        <w:trPr>
          <w:cantSplit/>
        </w:trPr>
        <w:tc>
          <w:tcPr>
            <w:tcW w:w="783" w:type="dxa"/>
          </w:tcPr>
          <w:p w:rsidR="0005749A" w:rsidRDefault="0005749A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021</w:t>
            </w:r>
          </w:p>
        </w:tc>
        <w:tc>
          <w:tcPr>
            <w:tcW w:w="4680" w:type="dxa"/>
          </w:tcPr>
          <w:p w:rsidR="0005749A" w:rsidRDefault="0005749A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kombination af Indbetaling Art og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Kilde</w:t>
            </w:r>
          </w:p>
        </w:tc>
        <w:tc>
          <w:tcPr>
            <w:tcW w:w="2340" w:type="dxa"/>
          </w:tcPr>
          <w:p w:rsidR="0005749A" w:rsidRDefault="00916863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05749A" w:rsidRDefault="00916863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05749A" w:rsidRDefault="00916863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gArt</w:t>
            </w:r>
          </w:p>
        </w:tc>
        <w:tc>
          <w:tcPr>
            <w:tcW w:w="1345" w:type="dxa"/>
          </w:tcPr>
          <w:p w:rsidR="0005749A" w:rsidRDefault="00916863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lingKilde</w:t>
            </w:r>
          </w:p>
        </w:tc>
      </w:tr>
      <w:tr w:rsidR="00AA3C97" w:rsidRPr="00F95CAE" w:rsidTr="00025FDF">
        <w:trPr>
          <w:cantSplit/>
        </w:trPr>
        <w:tc>
          <w:tcPr>
            <w:tcW w:w="783" w:type="dxa"/>
          </w:tcPr>
          <w:p w:rsidR="00AA3C97" w:rsidRDefault="00AA3C9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4680" w:type="dxa"/>
          </w:tcPr>
          <w:p w:rsidR="00AA3C97" w:rsidRDefault="00AA3C9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OCR Linie findes ikke </w:t>
            </w:r>
          </w:p>
        </w:tc>
        <w:tc>
          <w:tcPr>
            <w:tcW w:w="2340" w:type="dxa"/>
          </w:tcPr>
          <w:p w:rsidR="00AA3C97" w:rsidRDefault="00F10791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DMIIndbetalingOCRLinie</w:t>
            </w:r>
          </w:p>
        </w:tc>
        <w:tc>
          <w:tcPr>
            <w:tcW w:w="2520" w:type="dxa"/>
          </w:tcPr>
          <w:p w:rsidR="00AA3C97" w:rsidRDefault="00AA3C97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A3C97" w:rsidRDefault="00AA3C97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AA3C97" w:rsidRDefault="00AA3C97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476002" w:rsidRPr="00F95CAE" w:rsidTr="00025FDF">
        <w:trPr>
          <w:cantSplit/>
        </w:trPr>
        <w:tc>
          <w:tcPr>
            <w:tcW w:w="783" w:type="dxa"/>
          </w:tcPr>
          <w:p w:rsidR="00476002" w:rsidRDefault="0047600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4680" w:type="dxa"/>
          </w:tcPr>
          <w:p w:rsidR="00476002" w:rsidRDefault="0047600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BetalingOrdningID findes ikke</w:t>
            </w:r>
          </w:p>
        </w:tc>
        <w:tc>
          <w:tcPr>
            <w:tcW w:w="2340" w:type="dxa"/>
          </w:tcPr>
          <w:p w:rsidR="00476002" w:rsidRDefault="00476002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BetalingOrdningID</w:t>
            </w:r>
          </w:p>
        </w:tc>
        <w:tc>
          <w:tcPr>
            <w:tcW w:w="2520" w:type="dxa"/>
          </w:tcPr>
          <w:p w:rsidR="00476002" w:rsidRDefault="00476002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476002" w:rsidRDefault="00476002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476002" w:rsidRDefault="00476002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476002" w:rsidRPr="00F95CAE" w:rsidTr="00025FDF">
        <w:trPr>
          <w:cantSplit/>
        </w:trPr>
        <w:tc>
          <w:tcPr>
            <w:tcW w:w="783" w:type="dxa"/>
          </w:tcPr>
          <w:p w:rsidR="00476002" w:rsidRDefault="0047600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4680" w:type="dxa"/>
          </w:tcPr>
          <w:p w:rsidR="00476002" w:rsidRDefault="0047600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BetalingOrdningEFIIndsatsID findes ikke</w:t>
            </w:r>
          </w:p>
        </w:tc>
        <w:tc>
          <w:tcPr>
            <w:tcW w:w="2340" w:type="dxa"/>
          </w:tcPr>
          <w:p w:rsidR="00476002" w:rsidRDefault="00476002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BetalingOrdningEFIIndsa</w:t>
            </w:r>
            <w:r>
              <w:rPr>
                <w:rFonts w:cs="Arial"/>
                <w:sz w:val="18"/>
              </w:rPr>
              <w:t>t</w:t>
            </w:r>
            <w:r>
              <w:rPr>
                <w:rFonts w:cs="Arial"/>
                <w:sz w:val="18"/>
              </w:rPr>
              <w:t>sID</w:t>
            </w:r>
          </w:p>
        </w:tc>
        <w:tc>
          <w:tcPr>
            <w:tcW w:w="2520" w:type="dxa"/>
          </w:tcPr>
          <w:p w:rsidR="00476002" w:rsidRDefault="00476002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476002" w:rsidRDefault="00476002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476002" w:rsidRDefault="00476002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ED5C19" w:rsidRPr="00F95CAE" w:rsidTr="00025FDF">
        <w:trPr>
          <w:cantSplit/>
        </w:trPr>
        <w:tc>
          <w:tcPr>
            <w:tcW w:w="783" w:type="dxa"/>
          </w:tcPr>
          <w:p w:rsidR="00ED5C19" w:rsidRDefault="00ED5C19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4680" w:type="dxa"/>
          </w:tcPr>
          <w:p w:rsidR="00ED5C19" w:rsidRDefault="00ED5C19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i betalingsordning skal være større end 0</w:t>
            </w:r>
          </w:p>
        </w:tc>
        <w:tc>
          <w:tcPr>
            <w:tcW w:w="2340" w:type="dxa"/>
          </w:tcPr>
          <w:p w:rsidR="00ED5C19" w:rsidRDefault="0034229F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Ingen mulige parametre</w:t>
            </w:r>
          </w:p>
        </w:tc>
        <w:tc>
          <w:tcPr>
            <w:tcW w:w="2520" w:type="dxa"/>
          </w:tcPr>
          <w:p w:rsidR="00ED5C19" w:rsidRDefault="00ED5C19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ED5C19" w:rsidRDefault="00ED5C19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ED5C19" w:rsidRDefault="00ED5C19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4036B1" w:rsidRPr="00F95CAE" w:rsidTr="00025FDF">
        <w:trPr>
          <w:cantSplit/>
        </w:trPr>
        <w:tc>
          <w:tcPr>
            <w:tcW w:w="783" w:type="dxa"/>
          </w:tcPr>
          <w:p w:rsidR="004036B1" w:rsidRDefault="004036B1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4680" w:type="dxa"/>
          </w:tcPr>
          <w:p w:rsidR="004036B1" w:rsidRDefault="004036B1" w:rsidP="003D518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cs="Arial"/>
                <w:sz w:val="18"/>
              </w:rPr>
              <w:t>BetalingOrdningType findes ikke</w:t>
            </w:r>
          </w:p>
        </w:tc>
        <w:tc>
          <w:tcPr>
            <w:tcW w:w="2340" w:type="dxa"/>
          </w:tcPr>
          <w:p w:rsidR="004036B1" w:rsidRDefault="004036B1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2520" w:type="dxa"/>
          </w:tcPr>
          <w:p w:rsidR="004036B1" w:rsidRDefault="004036B1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4036B1" w:rsidRDefault="004036B1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4036B1" w:rsidRDefault="004036B1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BF1976" w:rsidRPr="00F95CAE" w:rsidTr="00025FDF">
        <w:trPr>
          <w:cantSplit/>
        </w:trPr>
        <w:tc>
          <w:tcPr>
            <w:tcW w:w="783" w:type="dxa"/>
          </w:tcPr>
          <w:p w:rsidR="00BF1976" w:rsidRDefault="00BF1976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4680" w:type="dxa"/>
          </w:tcPr>
          <w:p w:rsidR="00BF1976" w:rsidRDefault="00BF1976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Betalingsordning rate er allerede i anvendelse</w:t>
            </w:r>
          </w:p>
        </w:tc>
        <w:tc>
          <w:tcPr>
            <w:tcW w:w="2340" w:type="dxa"/>
          </w:tcPr>
          <w:p w:rsidR="00BF1976" w:rsidRDefault="00BF1976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BetalingOrdningID</w:t>
            </w:r>
          </w:p>
        </w:tc>
        <w:tc>
          <w:tcPr>
            <w:tcW w:w="2520" w:type="dxa"/>
          </w:tcPr>
          <w:p w:rsidR="00BF1976" w:rsidRDefault="00BF1976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BetalingOrdningRateID</w:t>
            </w:r>
          </w:p>
        </w:tc>
        <w:tc>
          <w:tcPr>
            <w:tcW w:w="1535" w:type="dxa"/>
          </w:tcPr>
          <w:p w:rsidR="00BF1976" w:rsidRDefault="00BF1976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BF1976" w:rsidRDefault="00BF1976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126E43" w:rsidRPr="00F95CAE" w:rsidTr="00025FDF">
        <w:trPr>
          <w:cantSplit/>
        </w:trPr>
        <w:tc>
          <w:tcPr>
            <w:tcW w:w="783" w:type="dxa"/>
          </w:tcPr>
          <w:p w:rsidR="00126E43" w:rsidRDefault="00126E43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4680" w:type="dxa"/>
          </w:tcPr>
          <w:p w:rsidR="00126E43" w:rsidRDefault="00126E43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Udbetalingsstop sat i.f.m. ompostering kan ikke ændres</w:t>
            </w:r>
          </w:p>
        </w:tc>
        <w:tc>
          <w:tcPr>
            <w:tcW w:w="2340" w:type="dxa"/>
          </w:tcPr>
          <w:p w:rsidR="00126E43" w:rsidRDefault="00126E43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126E43" w:rsidRDefault="00126E4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126E43" w:rsidRDefault="00126E43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126E43" w:rsidRDefault="00126E43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8D3E24" w:rsidRPr="00F95CAE" w:rsidTr="00025FDF">
        <w:trPr>
          <w:cantSplit/>
        </w:trPr>
        <w:tc>
          <w:tcPr>
            <w:tcW w:w="783" w:type="dxa"/>
          </w:tcPr>
          <w:p w:rsidR="008D3E24" w:rsidRDefault="008D3E24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4680" w:type="dxa"/>
          </w:tcPr>
          <w:p w:rsidR="008D3E24" w:rsidRDefault="008D3E24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RenteGodtgørelseType findes ikke</w:t>
            </w:r>
          </w:p>
        </w:tc>
        <w:tc>
          <w:tcPr>
            <w:tcW w:w="2340" w:type="dxa"/>
          </w:tcPr>
          <w:p w:rsidR="008D3E24" w:rsidRDefault="008D3E24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RenteGodtgørelseType</w:t>
            </w:r>
          </w:p>
        </w:tc>
        <w:tc>
          <w:tcPr>
            <w:tcW w:w="2520" w:type="dxa"/>
          </w:tcPr>
          <w:p w:rsidR="008D3E24" w:rsidRDefault="008D3E24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8D3E24" w:rsidRDefault="008D3E24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8D3E24" w:rsidRDefault="008D3E24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250B7" w:rsidRPr="00F95CAE" w:rsidTr="00025FDF">
        <w:trPr>
          <w:cantSplit/>
        </w:trPr>
        <w:tc>
          <w:tcPr>
            <w:tcW w:w="783" w:type="dxa"/>
          </w:tcPr>
          <w:p w:rsidR="00F250B7" w:rsidRDefault="00F250B7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4680" w:type="dxa"/>
          </w:tcPr>
          <w:p w:rsidR="00F250B7" w:rsidRDefault="00F250B7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Det må ikke være muligt at lave en identisk tilskrivning to gange på samme kunde. Vedr. Kunde, beløb, periode og RenteGodtgørelseType</w:t>
            </w:r>
          </w:p>
        </w:tc>
        <w:tc>
          <w:tcPr>
            <w:tcW w:w="2340" w:type="dxa"/>
          </w:tcPr>
          <w:p w:rsidR="00F250B7" w:rsidRDefault="00F250B7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F250B7" w:rsidRDefault="00F250B7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F250B7" w:rsidRDefault="00F250B7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250B7" w:rsidRDefault="00F250B7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6F44B1" w:rsidRPr="00F95CAE" w:rsidTr="00025FDF">
        <w:trPr>
          <w:cantSplit/>
        </w:trPr>
        <w:tc>
          <w:tcPr>
            <w:tcW w:w="783" w:type="dxa"/>
          </w:tcPr>
          <w:p w:rsidR="006F44B1" w:rsidRDefault="006F44B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4680" w:type="dxa"/>
          </w:tcPr>
          <w:p w:rsidR="006F44B1" w:rsidRDefault="006F44B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DMIUdbetalingID</w:t>
            </w:r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6F44B1" w:rsidRDefault="006F44B1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DMIUdbetalingID</w:t>
            </w:r>
          </w:p>
        </w:tc>
        <w:tc>
          <w:tcPr>
            <w:tcW w:w="2520" w:type="dxa"/>
          </w:tcPr>
          <w:p w:rsidR="006F44B1" w:rsidRDefault="006F44B1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44B1" w:rsidRDefault="006F44B1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6F44B1" w:rsidRDefault="006F44B1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767070" w:rsidRPr="00F95CAE" w:rsidTr="00025FDF">
        <w:trPr>
          <w:cantSplit/>
        </w:trPr>
        <w:tc>
          <w:tcPr>
            <w:tcW w:w="783" w:type="dxa"/>
          </w:tcPr>
          <w:p w:rsidR="00767070" w:rsidRDefault="00767070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4680" w:type="dxa"/>
          </w:tcPr>
          <w:p w:rsidR="00767070" w:rsidRDefault="00767070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Kontrol af Valutakode</w:t>
            </w:r>
          </w:p>
        </w:tc>
        <w:tc>
          <w:tcPr>
            <w:tcW w:w="2340" w:type="dxa"/>
          </w:tcPr>
          <w:p w:rsidR="00767070" w:rsidRDefault="00767070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ValutaKode</w:t>
            </w:r>
          </w:p>
        </w:tc>
        <w:tc>
          <w:tcPr>
            <w:tcW w:w="2520" w:type="dxa"/>
          </w:tcPr>
          <w:p w:rsidR="00767070" w:rsidRDefault="00767070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767070" w:rsidRDefault="00767070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767070" w:rsidRDefault="00767070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CC3D0C" w:rsidRPr="00F95CAE" w:rsidTr="00025FDF">
        <w:trPr>
          <w:cantSplit/>
        </w:trPr>
        <w:tc>
          <w:tcPr>
            <w:tcW w:w="783" w:type="dxa"/>
          </w:tcPr>
          <w:p w:rsidR="00CC3D0C" w:rsidRDefault="00CC3D0C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4680" w:type="dxa"/>
          </w:tcPr>
          <w:p w:rsidR="00CC3D0C" w:rsidRDefault="00F654D6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Fordringhaver</w:t>
            </w:r>
            <w:r w:rsidR="00CC3D0C"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CC3D0C" w:rsidRDefault="00CC3D0C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CC3D0C" w:rsidRDefault="00CC3D0C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C3D0C" w:rsidRDefault="00CC3D0C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C3D0C" w:rsidRDefault="00CC3D0C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646FC5" w:rsidRPr="00F95CAE" w:rsidTr="00025FDF">
        <w:trPr>
          <w:cantSplit/>
        </w:trPr>
        <w:tc>
          <w:tcPr>
            <w:tcW w:w="783" w:type="dxa"/>
          </w:tcPr>
          <w:p w:rsidR="00646FC5" w:rsidRDefault="00646FC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4680" w:type="dxa"/>
          </w:tcPr>
          <w:p w:rsidR="00646FC5" w:rsidRDefault="00646FC5" w:rsidP="00FA4D91">
            <w:pPr>
              <w:spacing w:after="0"/>
              <w:rPr>
                <w:rFonts w:cs="Arial"/>
                <w:sz w:val="18"/>
              </w:rPr>
            </w:pPr>
            <w:r w:rsidRPr="00646FC5">
              <w:rPr>
                <w:rFonts w:cs="Arial"/>
                <w:sz w:val="18"/>
              </w:rPr>
              <w:t>MyndighedUdbetalingTypeKode</w:t>
            </w:r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646FC5" w:rsidRDefault="00646FC5" w:rsidP="00FA4D91">
            <w:pPr>
              <w:spacing w:after="0"/>
              <w:rPr>
                <w:rFonts w:cs="Arial"/>
                <w:sz w:val="18"/>
              </w:rPr>
            </w:pPr>
            <w:r w:rsidRPr="00646FC5">
              <w:rPr>
                <w:rFonts w:cs="Arial"/>
                <w:sz w:val="18"/>
              </w:rPr>
              <w:t>MyndighedUdbetalingT</w:t>
            </w:r>
            <w:r w:rsidRPr="00646FC5">
              <w:rPr>
                <w:rFonts w:cs="Arial"/>
                <w:sz w:val="18"/>
              </w:rPr>
              <w:t>y</w:t>
            </w:r>
            <w:r w:rsidRPr="00646FC5">
              <w:rPr>
                <w:rFonts w:cs="Arial"/>
                <w:sz w:val="18"/>
              </w:rPr>
              <w:t>peKode</w:t>
            </w:r>
          </w:p>
        </w:tc>
        <w:tc>
          <w:tcPr>
            <w:tcW w:w="2520" w:type="dxa"/>
          </w:tcPr>
          <w:p w:rsidR="00646FC5" w:rsidRDefault="00646FC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46FC5" w:rsidRDefault="00646FC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646FC5" w:rsidRDefault="00646FC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6F285D" w:rsidRPr="00F95CAE" w:rsidTr="00025FDF">
        <w:trPr>
          <w:cantSplit/>
        </w:trPr>
        <w:tc>
          <w:tcPr>
            <w:tcW w:w="783" w:type="dxa"/>
          </w:tcPr>
          <w:p w:rsidR="006F285D" w:rsidRDefault="006F285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4680" w:type="dxa"/>
          </w:tcPr>
          <w:p w:rsidR="006F285D" w:rsidRPr="00646FC5" w:rsidRDefault="006F285D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Betalingsevne kan ikke beregnes</w:t>
            </w:r>
          </w:p>
        </w:tc>
        <w:tc>
          <w:tcPr>
            <w:tcW w:w="2340" w:type="dxa"/>
          </w:tcPr>
          <w:p w:rsidR="006F285D" w:rsidRDefault="006F285D" w:rsidP="00CA7BD8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6F285D" w:rsidRDefault="006F285D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6F285D" w:rsidRDefault="006F285D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6F285D" w:rsidRDefault="006F285D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145A04" w:rsidRPr="00F95CAE" w:rsidTr="00025FDF">
        <w:trPr>
          <w:cantSplit/>
        </w:trPr>
        <w:tc>
          <w:tcPr>
            <w:tcW w:w="783" w:type="dxa"/>
          </w:tcPr>
          <w:p w:rsidR="00145A04" w:rsidRPr="00760367" w:rsidRDefault="00145A04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036</w:t>
            </w:r>
          </w:p>
        </w:tc>
        <w:tc>
          <w:tcPr>
            <w:tcW w:w="4680" w:type="dxa"/>
          </w:tcPr>
          <w:p w:rsidR="00145A04" w:rsidRPr="00760367" w:rsidRDefault="00145A04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Chek på at Opkrævningsrente er med sammen med Inddrivelsesfordring i </w:t>
            </w:r>
            <w:r w:rsidR="0085678D">
              <w:rPr>
                <w:rFonts w:cs="Arial"/>
                <w:sz w:val="20"/>
                <w:szCs w:val="20"/>
              </w:rPr>
              <w:t>ved dækning</w:t>
            </w:r>
          </w:p>
        </w:tc>
        <w:tc>
          <w:tcPr>
            <w:tcW w:w="2340" w:type="dxa"/>
          </w:tcPr>
          <w:p w:rsidR="00145A04" w:rsidRPr="00760367" w:rsidRDefault="00400A3F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145A04" w:rsidRPr="00760367" w:rsidRDefault="00145A04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145A04" w:rsidRPr="00760367" w:rsidRDefault="00145A04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45A04" w:rsidRPr="00760367" w:rsidRDefault="00145A04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C639B" w:rsidRPr="00F95CAE" w:rsidTr="00025FDF">
        <w:trPr>
          <w:cantSplit/>
        </w:trPr>
        <w:tc>
          <w:tcPr>
            <w:tcW w:w="783" w:type="dxa"/>
          </w:tcPr>
          <w:p w:rsidR="00AC639B" w:rsidRPr="00760367" w:rsidRDefault="00AC639B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037</w:t>
            </w:r>
          </w:p>
        </w:tc>
        <w:tc>
          <w:tcPr>
            <w:tcW w:w="4680" w:type="dxa"/>
          </w:tcPr>
          <w:p w:rsidR="00AC639B" w:rsidRPr="00760367" w:rsidRDefault="00AC639B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Ved valg af DMIIndbetalingFordelÅrsagKode 4, skal DMIIndbetalingFordelÅrsagTekst udfyldes</w:t>
            </w:r>
          </w:p>
        </w:tc>
        <w:tc>
          <w:tcPr>
            <w:tcW w:w="2340" w:type="dxa"/>
          </w:tcPr>
          <w:p w:rsidR="00AC639B" w:rsidRPr="00156C3C" w:rsidRDefault="00156C3C" w:rsidP="00156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DMIIndbetalingID</w:t>
            </w:r>
          </w:p>
        </w:tc>
        <w:tc>
          <w:tcPr>
            <w:tcW w:w="2520" w:type="dxa"/>
          </w:tcPr>
          <w:p w:rsidR="00AC639B" w:rsidRPr="00760367" w:rsidRDefault="00AC639B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C639B" w:rsidRPr="00760367" w:rsidRDefault="00AC639B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C639B" w:rsidRPr="00760367" w:rsidRDefault="00AC639B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B608E9" w:rsidRPr="00F95CAE" w:rsidTr="00025FDF">
        <w:trPr>
          <w:cantSplit/>
        </w:trPr>
        <w:tc>
          <w:tcPr>
            <w:tcW w:w="783" w:type="dxa"/>
          </w:tcPr>
          <w:p w:rsidR="00B608E9" w:rsidRDefault="00B608E9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4680" w:type="dxa"/>
          </w:tcPr>
          <w:p w:rsidR="00B608E9" w:rsidRDefault="00B608E9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DMIIndbetalingID</w:t>
            </w:r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B608E9" w:rsidRDefault="00B608E9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DMIIndbetalingID</w:t>
            </w:r>
          </w:p>
        </w:tc>
        <w:tc>
          <w:tcPr>
            <w:tcW w:w="2520" w:type="dxa"/>
          </w:tcPr>
          <w:p w:rsidR="00B608E9" w:rsidRPr="00760367" w:rsidRDefault="00B608E9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B608E9" w:rsidRPr="00760367" w:rsidRDefault="00B608E9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B608E9" w:rsidRPr="00760367" w:rsidRDefault="00B608E9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71BF1" w:rsidRPr="00F95CAE" w:rsidTr="00025FDF">
        <w:trPr>
          <w:cantSplit/>
        </w:trPr>
        <w:tc>
          <w:tcPr>
            <w:tcW w:w="783" w:type="dxa"/>
          </w:tcPr>
          <w:p w:rsidR="00271BF1" w:rsidRDefault="00271BF1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4680" w:type="dxa"/>
          </w:tcPr>
          <w:p w:rsidR="00271BF1" w:rsidRDefault="00271BF1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2340" w:type="dxa"/>
          </w:tcPr>
          <w:p w:rsidR="00271BF1" w:rsidRPr="0099612E" w:rsidRDefault="00271BF1" w:rsidP="006911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271BF1" w:rsidRPr="00491009" w:rsidRDefault="00271BF1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271BF1" w:rsidRPr="00760367" w:rsidRDefault="00271BF1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271BF1" w:rsidRPr="00760367" w:rsidRDefault="00271BF1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B2000C" w:rsidRPr="00F95CAE" w:rsidTr="00025FDF">
        <w:trPr>
          <w:cantSplit/>
        </w:trPr>
        <w:tc>
          <w:tcPr>
            <w:tcW w:w="783" w:type="dxa"/>
          </w:tcPr>
          <w:p w:rsidR="00B2000C" w:rsidRPr="00760367" w:rsidRDefault="00B2000C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4680" w:type="dxa"/>
          </w:tcPr>
          <w:p w:rsidR="00B2000C" w:rsidRPr="00760367" w:rsidRDefault="00AB7B3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AB7B3B">
              <w:rPr>
                <w:rFonts w:cs="Arial"/>
                <w:sz w:val="18"/>
              </w:rPr>
              <w:t>DMIIndbetalingReferenceID</w:t>
            </w:r>
            <w:r>
              <w:rPr>
                <w:rFonts w:cs="Arial"/>
                <w:sz w:val="18"/>
              </w:rPr>
              <w:t xml:space="preserve">, </w:t>
            </w:r>
            <w:r w:rsidR="00B2000C">
              <w:rPr>
                <w:rFonts w:cs="Arial"/>
                <w:sz w:val="18"/>
              </w:rPr>
              <w:t>DMIIndbetalingEFIIndbet</w:t>
            </w:r>
            <w:r w:rsidR="00B2000C">
              <w:rPr>
                <w:rFonts w:cs="Arial"/>
                <w:sz w:val="18"/>
              </w:rPr>
              <w:t>a</w:t>
            </w:r>
            <w:r w:rsidR="00B2000C">
              <w:rPr>
                <w:rFonts w:cs="Arial"/>
                <w:sz w:val="18"/>
              </w:rPr>
              <w:t>lingID, DMIIndbetalingEFIIndsatsID og DMIIndbetalin</w:t>
            </w:r>
            <w:r w:rsidR="00B2000C">
              <w:rPr>
                <w:rFonts w:cs="Arial"/>
                <w:sz w:val="18"/>
              </w:rPr>
              <w:t>g</w:t>
            </w:r>
            <w:r w:rsidR="00B2000C">
              <w:rPr>
                <w:rFonts w:cs="Arial"/>
                <w:sz w:val="18"/>
              </w:rPr>
              <w:t>KorrektionMark må kun udfy</w:t>
            </w:r>
            <w:r w:rsidR="00B2000C">
              <w:rPr>
                <w:rFonts w:cs="Arial"/>
                <w:sz w:val="18"/>
              </w:rPr>
              <w:t>l</w:t>
            </w:r>
            <w:r w:rsidR="00B2000C">
              <w:rPr>
                <w:rFonts w:cs="Arial"/>
                <w:sz w:val="18"/>
              </w:rPr>
              <w:t>des af EFI</w:t>
            </w:r>
          </w:p>
        </w:tc>
        <w:tc>
          <w:tcPr>
            <w:tcW w:w="2340" w:type="dxa"/>
          </w:tcPr>
          <w:p w:rsidR="00B2000C" w:rsidRDefault="00B2000C" w:rsidP="007A3027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B2000C" w:rsidRDefault="00B2000C" w:rsidP="007A302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B2000C" w:rsidRDefault="00B2000C" w:rsidP="007A3027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</w:p>
        </w:tc>
        <w:tc>
          <w:tcPr>
            <w:tcW w:w="1345" w:type="dxa"/>
          </w:tcPr>
          <w:p w:rsidR="00B2000C" w:rsidRDefault="00B2000C" w:rsidP="007A302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760367" w:rsidRDefault="00A23363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A23363" w:rsidRPr="00760367" w:rsidRDefault="00A23363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Kontrol af hvorvidt MyndighedUdbetalingTypeKode ikke må eller skal være udfyldt for en given kombination af DMIIndbetalingArt  og 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</w:p>
        </w:tc>
        <w:tc>
          <w:tcPr>
            <w:tcW w:w="2340" w:type="dxa"/>
          </w:tcPr>
          <w:p w:rsidR="00A23363" w:rsidRDefault="00A23363" w:rsidP="001F325C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A23363" w:rsidRDefault="00A23363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A23363" w:rsidRDefault="00A23363" w:rsidP="001F325C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</w:p>
        </w:tc>
        <w:tc>
          <w:tcPr>
            <w:tcW w:w="1345" w:type="dxa"/>
          </w:tcPr>
          <w:p w:rsidR="00A23363" w:rsidRDefault="00584AC1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DMIIndbetali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gAfsenderR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ferenceID</w:t>
            </w: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468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Fordringhaver fi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 xml:space="preserve">des ikke </w:t>
            </w:r>
          </w:p>
        </w:tc>
        <w:tc>
          <w:tcPr>
            <w:tcW w:w="234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DMIFordringHaverID</w:t>
            </w:r>
          </w:p>
        </w:tc>
        <w:tc>
          <w:tcPr>
            <w:tcW w:w="252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468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Ugyldig UdligningAfre</w:t>
            </w:r>
            <w:r w:rsidRPr="00760367">
              <w:rPr>
                <w:rFonts w:cs="Arial"/>
                <w:sz w:val="20"/>
                <w:szCs w:val="20"/>
              </w:rPr>
              <w:t>g</w:t>
            </w:r>
            <w:r w:rsidRPr="00760367">
              <w:rPr>
                <w:rFonts w:cs="Arial"/>
                <w:sz w:val="20"/>
                <w:szCs w:val="20"/>
              </w:rPr>
              <w:t xml:space="preserve">ning </w:t>
            </w:r>
          </w:p>
        </w:tc>
        <w:tc>
          <w:tcPr>
            <w:tcW w:w="234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</w:t>
            </w:r>
            <w:r w:rsidRPr="00760367">
              <w:rPr>
                <w:rFonts w:cs="Arial"/>
                <w:sz w:val="20"/>
                <w:szCs w:val="20"/>
              </w:rPr>
              <w:t>e</w:t>
            </w:r>
            <w:r w:rsidRPr="00760367">
              <w:rPr>
                <w:rFonts w:cs="Arial"/>
                <w:sz w:val="20"/>
                <w:szCs w:val="20"/>
              </w:rPr>
              <w:t>rAfregningID</w:t>
            </w:r>
          </w:p>
        </w:tc>
        <w:tc>
          <w:tcPr>
            <w:tcW w:w="252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468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Ugyldig UdligningAfregning af fo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 xml:space="preserve">dring </w:t>
            </w:r>
          </w:p>
        </w:tc>
        <w:tc>
          <w:tcPr>
            <w:tcW w:w="234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DMIFordringHav</w:t>
            </w:r>
            <w:r w:rsidRPr="00760367">
              <w:rPr>
                <w:rFonts w:cs="Arial"/>
                <w:sz w:val="20"/>
                <w:szCs w:val="20"/>
              </w:rPr>
              <w:t>e</w:t>
            </w:r>
            <w:r w:rsidRPr="00760367">
              <w:rPr>
                <w:rFonts w:cs="Arial"/>
                <w:sz w:val="20"/>
                <w:szCs w:val="20"/>
              </w:rPr>
              <w:t>rAfregningID</w:t>
            </w:r>
          </w:p>
        </w:tc>
        <w:tc>
          <w:tcPr>
            <w:tcW w:w="252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153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468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Ugyldig rente underret på fo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 xml:space="preserve">dring </w:t>
            </w:r>
          </w:p>
        </w:tc>
        <w:tc>
          <w:tcPr>
            <w:tcW w:w="234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</w:p>
        </w:tc>
        <w:tc>
          <w:tcPr>
            <w:tcW w:w="2520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760367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4680" w:type="dxa"/>
          </w:tcPr>
          <w:p w:rsidR="00A23363" w:rsidRDefault="00A23363" w:rsidP="00E033FE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nyt skal Hæfte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seValg være udfyldt for ProRata hæ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telse </w:t>
            </w:r>
          </w:p>
        </w:tc>
        <w:tc>
          <w:tcPr>
            <w:tcW w:w="2340" w:type="dxa"/>
          </w:tcPr>
          <w:p w:rsidR="00A23363" w:rsidRDefault="00A23363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2520" w:type="dxa"/>
          </w:tcPr>
          <w:p w:rsidR="00A23363" w:rsidRPr="0099612E" w:rsidRDefault="00A23363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A23363" w:rsidRPr="00491009" w:rsidRDefault="00A23363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4680" w:type="dxa"/>
          </w:tcPr>
          <w:p w:rsidR="00A23363" w:rsidRPr="00E033FE" w:rsidRDefault="00A23363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eksist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rende hæftelsesforhold må HæftelseValg ikke være udfyldt </w:t>
            </w:r>
          </w:p>
        </w:tc>
        <w:tc>
          <w:tcPr>
            <w:tcW w:w="2340" w:type="dxa"/>
          </w:tcPr>
          <w:p w:rsidR="00A23363" w:rsidRDefault="00A23363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2520" w:type="dxa"/>
          </w:tcPr>
          <w:p w:rsidR="00A23363" w:rsidRPr="0099612E" w:rsidRDefault="00A23363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A23363" w:rsidRPr="00491009" w:rsidRDefault="00A23363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4680" w:type="dxa"/>
          </w:tcPr>
          <w:p w:rsidR="00A23363" w:rsidRPr="00E033FE" w:rsidRDefault="00A23363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der er tale om ProRata hæftelse må Hæfte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seBegrænsetValg ikke være u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fyldt </w:t>
            </w:r>
          </w:p>
        </w:tc>
        <w:tc>
          <w:tcPr>
            <w:tcW w:w="2340" w:type="dxa"/>
          </w:tcPr>
          <w:p w:rsidR="00A23363" w:rsidRDefault="00A23363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2520" w:type="dxa"/>
          </w:tcPr>
          <w:p w:rsidR="00A23363" w:rsidRPr="0099612E" w:rsidRDefault="00A23363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A23363" w:rsidRPr="00491009" w:rsidRDefault="00A23363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4680" w:type="dxa"/>
          </w:tcPr>
          <w:p w:rsidR="00A23363" w:rsidRPr="00E033FE" w:rsidRDefault="00A23363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eksist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rende hæftelsesforhold må 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setValg ikke være u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fyldt </w:t>
            </w:r>
          </w:p>
        </w:tc>
        <w:tc>
          <w:tcPr>
            <w:tcW w:w="2340" w:type="dxa"/>
          </w:tcPr>
          <w:p w:rsidR="00A23363" w:rsidRDefault="00A23363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2520" w:type="dxa"/>
          </w:tcPr>
          <w:p w:rsidR="00A23363" w:rsidRPr="0099612E" w:rsidRDefault="00A23363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A23363" w:rsidRPr="00491009" w:rsidRDefault="00A23363" w:rsidP="00E033F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900</w:t>
            </w:r>
          </w:p>
        </w:tc>
        <w:tc>
          <w:tcPr>
            <w:tcW w:w="468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901</w:t>
            </w:r>
          </w:p>
        </w:tc>
        <w:tc>
          <w:tcPr>
            <w:tcW w:w="468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oprettelse af fordring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468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opdat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ring af fordring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</w:t>
            </w:r>
            <w:r>
              <w:rPr>
                <w:rFonts w:cs="Arial"/>
                <w:sz w:val="18"/>
              </w:rPr>
              <w:t>e</w:t>
            </w:r>
            <w:r>
              <w:rPr>
                <w:rFonts w:cs="Arial"/>
                <w:sz w:val="18"/>
              </w:rPr>
              <w:t>nummer</w:t>
            </w:r>
          </w:p>
        </w:tc>
        <w:tc>
          <w:tcPr>
            <w:tcW w:w="252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4680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opdatering af hæftelse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</w:t>
            </w:r>
          </w:p>
        </w:tc>
        <w:tc>
          <w:tcPr>
            <w:tcW w:w="2340" w:type="dxa"/>
          </w:tcPr>
          <w:p w:rsidR="00A23363" w:rsidRDefault="00A23363" w:rsidP="004B2A5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DMIFordringEF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FordringID</w:t>
            </w:r>
          </w:p>
        </w:tc>
        <w:tc>
          <w:tcPr>
            <w:tcW w:w="2520" w:type="dxa"/>
          </w:tcPr>
          <w:p w:rsidR="00A23363" w:rsidRPr="0099612E" w:rsidRDefault="00A23363" w:rsidP="004B2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1535" w:type="dxa"/>
          </w:tcPr>
          <w:p w:rsidR="00A23363" w:rsidRPr="00491009" w:rsidRDefault="00A23363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904</w:t>
            </w:r>
          </w:p>
        </w:tc>
        <w:tc>
          <w:tcPr>
            <w:tcW w:w="4680" w:type="dxa"/>
          </w:tcPr>
          <w:p w:rsidR="00A23363" w:rsidRPr="00491009" w:rsidRDefault="00A23363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opdatering af Fordringhaver A</w:t>
            </w:r>
            <w:r>
              <w:rPr>
                <w:rFonts w:cs="Arial"/>
                <w:sz w:val="20"/>
                <w:szCs w:val="20"/>
              </w:rPr>
              <w:t>f</w:t>
            </w:r>
            <w:r>
              <w:rPr>
                <w:rFonts w:cs="Arial"/>
                <w:sz w:val="20"/>
                <w:szCs w:val="20"/>
              </w:rPr>
              <w:t>tale Oplysninger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Default="00A23363" w:rsidP="00F54AD0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DMIFordringHaverID</w:t>
            </w:r>
          </w:p>
        </w:tc>
        <w:tc>
          <w:tcPr>
            <w:tcW w:w="2520" w:type="dxa"/>
          </w:tcPr>
          <w:p w:rsidR="00A23363" w:rsidRDefault="00A23363" w:rsidP="00010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A23363" w:rsidRDefault="00A23363" w:rsidP="000101BD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Pr="00491009" w:rsidRDefault="00A23363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4680" w:type="dxa"/>
          </w:tcPr>
          <w:p w:rsidR="00A23363" w:rsidRPr="00491009" w:rsidRDefault="00A23363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opdatering af Forventet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/ Betalingsordning / Indbetaling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99612E" w:rsidRDefault="00A23363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A23363" w:rsidRPr="00491009" w:rsidRDefault="00A23363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A23363" w:rsidRPr="0099612E" w:rsidRDefault="00A23363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ID fra Forv.Ind, Bet.Ord. eller Indb.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4680" w:type="dxa"/>
          </w:tcPr>
          <w:p w:rsidR="00A23363" w:rsidRDefault="00A23363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opdatering af kunde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99612E" w:rsidRDefault="00A23363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A23363" w:rsidRPr="00491009" w:rsidRDefault="00A2336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A23363" w:rsidRDefault="00A23363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23363" w:rsidRPr="00F95CAE" w:rsidTr="00025FDF">
        <w:trPr>
          <w:cantSplit/>
        </w:trPr>
        <w:tc>
          <w:tcPr>
            <w:tcW w:w="783" w:type="dxa"/>
          </w:tcPr>
          <w:p w:rsidR="00A23363" w:rsidRDefault="00A2336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4680" w:type="dxa"/>
          </w:tcPr>
          <w:p w:rsidR="00A23363" w:rsidRDefault="00A2336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ved behandling af udbetaling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A23363" w:rsidRPr="0099612E" w:rsidRDefault="00A23363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A23363" w:rsidRPr="00491009" w:rsidRDefault="00A2336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A23363" w:rsidRDefault="00A23363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DMIUdbetalingID</w:t>
            </w:r>
          </w:p>
        </w:tc>
        <w:tc>
          <w:tcPr>
            <w:tcW w:w="1345" w:type="dxa"/>
          </w:tcPr>
          <w:p w:rsidR="00A23363" w:rsidRPr="00491009" w:rsidRDefault="00A23363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8E63B5" w:rsidRPr="00F95CAE" w:rsidRDefault="008E63B5" w:rsidP="008E63B5"/>
    <w:p w:rsidR="008E63B5" w:rsidRPr="00F95CAE" w:rsidRDefault="008E63B5" w:rsidP="008E63B5">
      <w:pPr>
        <w:rPr>
          <w:i/>
          <w:color w:val="0000FF"/>
        </w:rPr>
      </w:pPr>
    </w:p>
    <w:p w:rsidR="00545506" w:rsidRPr="0020683C" w:rsidRDefault="00545506" w:rsidP="00545506">
      <w:pPr>
        <w:pStyle w:val="Heading1"/>
        <w:numPr>
          <w:ilvl w:val="0"/>
          <w:numId w:val="1"/>
        </w:numPr>
      </w:pPr>
      <w:bookmarkStart w:id="30" w:name="_Toc291851190"/>
      <w:r>
        <w:lastRenderedPageBreak/>
        <w:t>Konsolideret liste over advis</w:t>
      </w:r>
      <w:r w:rsidRPr="00A44708">
        <w:t>koder</w:t>
      </w:r>
      <w:bookmarkEnd w:id="30"/>
    </w:p>
    <w:p w:rsidR="00545506" w:rsidRPr="0020683C" w:rsidRDefault="00545506" w:rsidP="00545506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5"/>
        <w:gridCol w:w="4418"/>
        <w:gridCol w:w="2340"/>
        <w:gridCol w:w="2520"/>
        <w:gridCol w:w="1535"/>
        <w:gridCol w:w="1345"/>
      </w:tblGrid>
      <w:tr w:rsidR="00E137E2" w:rsidRPr="0020683C" w:rsidTr="00E137E2">
        <w:trPr>
          <w:cantSplit/>
          <w:tblHeader/>
        </w:trPr>
        <w:tc>
          <w:tcPr>
            <w:tcW w:w="10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A</w:t>
            </w:r>
            <w:r w:rsidRPr="0020683C">
              <w:rPr>
                <w:b/>
              </w:rPr>
              <w:t>d</w:t>
            </w:r>
            <w:r w:rsidRPr="0020683C">
              <w:rPr>
                <w:b/>
              </w:rPr>
              <w:t>visnr</w:t>
            </w:r>
          </w:p>
        </w:tc>
        <w:tc>
          <w:tcPr>
            <w:tcW w:w="4418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1</w:t>
            </w:r>
          </w:p>
        </w:tc>
        <w:tc>
          <w:tcPr>
            <w:tcW w:w="252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2</w:t>
            </w:r>
          </w:p>
        </w:tc>
        <w:tc>
          <w:tcPr>
            <w:tcW w:w="153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Param 3</w:t>
            </w:r>
          </w:p>
        </w:tc>
        <w:tc>
          <w:tcPr>
            <w:tcW w:w="13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 xml:space="preserve"> Param 4</w:t>
            </w:r>
          </w:p>
        </w:tc>
      </w:tr>
      <w:tr w:rsidR="00025FDF" w:rsidRPr="00B511F8" w:rsidTr="00E137E2">
        <w:trPr>
          <w:cantSplit/>
        </w:trPr>
        <w:tc>
          <w:tcPr>
            <w:tcW w:w="10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4418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Transaktions Løbenummer findes allerede</w:t>
            </w:r>
          </w:p>
        </w:tc>
        <w:tc>
          <w:tcPr>
            <w:tcW w:w="2340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</w:p>
        </w:tc>
        <w:tc>
          <w:tcPr>
            <w:tcW w:w="2520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545506" w:rsidRPr="00F95CAE" w:rsidRDefault="00545506" w:rsidP="00545506"/>
    <w:p w:rsidR="00545506" w:rsidRPr="00F95CAE" w:rsidRDefault="00545506" w:rsidP="00545506">
      <w:pPr>
        <w:rPr>
          <w:i/>
          <w:color w:val="0000FF"/>
        </w:rPr>
      </w:pPr>
    </w:p>
    <w:p w:rsidR="008E63B5" w:rsidRPr="00F95CAE" w:rsidRDefault="008E63B5" w:rsidP="008E63B5">
      <w:pPr>
        <w:pStyle w:val="Heading2"/>
        <w:numPr>
          <w:ilvl w:val="1"/>
          <w:numId w:val="1"/>
        </w:numPr>
        <w:tabs>
          <w:tab w:val="clear" w:pos="964"/>
          <w:tab w:val="num" w:pos="0"/>
        </w:tabs>
        <w:ind w:left="0"/>
        <w:sectPr w:rsidR="008E63B5" w:rsidRPr="00F95CAE" w:rsidSect="00C52BC7">
          <w:pgSz w:w="16838" w:h="11906" w:orient="landscape" w:code="9"/>
          <w:pgMar w:top="1418" w:right="851" w:bottom="1440" w:left="2948" w:header="624" w:footer="578" w:gutter="0"/>
          <w:cols w:space="708"/>
          <w:docGrid w:linePitch="360"/>
        </w:sectPr>
      </w:pPr>
    </w:p>
    <w:p w:rsidR="001A6A5A" w:rsidRPr="00301165" w:rsidRDefault="00301165" w:rsidP="001A6A5A">
      <w:pPr>
        <w:pStyle w:val="Heading1"/>
        <w:numPr>
          <w:ilvl w:val="0"/>
          <w:numId w:val="7"/>
        </w:numPr>
      </w:pPr>
      <w:bookmarkStart w:id="31" w:name="_Toc291851191"/>
      <w:r w:rsidRPr="00301165">
        <w:lastRenderedPageBreak/>
        <w:t>Valideringer og fejlkoder i services</w:t>
      </w:r>
      <w:bookmarkEnd w:id="31"/>
    </w:p>
    <w:p w:rsidR="001270D1" w:rsidRDefault="009B094B" w:rsidP="001270D1">
      <w:bookmarkStart w:id="32" w:name="_Ref259095881"/>
      <w:bookmarkStart w:id="33" w:name="_Toc260836769"/>
      <w:r w:rsidRPr="009B094B">
        <w:t>I det følgende beskrives valideringer o</w:t>
      </w:r>
      <w:r>
        <w:t>g fejlkoder for konkrete services.</w:t>
      </w:r>
    </w:p>
    <w:p w:rsidR="009B094B" w:rsidRPr="009B094B" w:rsidRDefault="009B094B" w:rsidP="001270D1">
      <w:r>
        <w:t>Valideringerne og fejlkoderne er indarbejdet i de enkelte service beskrivelser, men herunder vil der være mulighed for at angive mere detaljerede beskrivelser af fejl s</w:t>
      </w:r>
      <w:r>
        <w:t>i</w:t>
      </w:r>
      <w:r>
        <w:t>tuationerne, samt hvorledes modtageren af fejlkoderne kan/skal reagere.</w:t>
      </w:r>
    </w:p>
    <w:p w:rsidR="007E2DE8" w:rsidRPr="009B094B" w:rsidRDefault="007E2DE8" w:rsidP="001270D1"/>
    <w:p w:rsidR="00371181" w:rsidRDefault="00371181" w:rsidP="00371181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4" w:name="_Toc291851192"/>
      <w:r>
        <w:rPr>
          <w:lang w:val="en-US"/>
        </w:rPr>
        <w:t>DMIFordringAsynkronOpret</w:t>
      </w:r>
      <w:bookmarkEnd w:id="34"/>
    </w:p>
    <w:p w:rsidR="00371181" w:rsidRDefault="00E76AA4" w:rsidP="00371181">
      <w:r w:rsidRPr="00E76AA4">
        <w:t>Følgende valideringer foretages I DMIFordringA</w:t>
      </w:r>
      <w:r w:rsidR="00424EDE">
        <w:t>s</w:t>
      </w:r>
      <w:r w:rsidRPr="00E76AA4">
        <w:t>ynkronOpret:</w:t>
      </w:r>
    </w:p>
    <w:p w:rsidR="00CA75C2" w:rsidRPr="00424EDE" w:rsidRDefault="00CA75C2" w:rsidP="00CA75C2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105"/>
        <w:gridCol w:w="1152"/>
        <w:gridCol w:w="3888"/>
      </w:tblGrid>
      <w:tr w:rsidR="00CA75C2" w:rsidRPr="00B511F8" w:rsidTr="004B2A56">
        <w:trPr>
          <w:cantSplit/>
          <w:tblHeader/>
        </w:trPr>
        <w:tc>
          <w:tcPr>
            <w:tcW w:w="4105" w:type="dxa"/>
            <w:shd w:val="pct20" w:color="000000" w:fill="FFFFFF"/>
          </w:tcPr>
          <w:p w:rsidR="00CA75C2" w:rsidRPr="00385249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1152" w:type="dxa"/>
            <w:shd w:val="pct20" w:color="000000" w:fill="FFFFFF"/>
          </w:tcPr>
          <w:p w:rsidR="00CA75C2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visnr</w:t>
            </w:r>
          </w:p>
        </w:tc>
        <w:tc>
          <w:tcPr>
            <w:tcW w:w="3888" w:type="dxa"/>
            <w:shd w:val="pct20" w:color="000000" w:fill="FFFFFF"/>
          </w:tcPr>
          <w:p w:rsidR="00CA75C2" w:rsidRPr="00385249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CA75C2" w:rsidRPr="007F4C59" w:rsidTr="004B2A56">
        <w:trPr>
          <w:cantSplit/>
        </w:trPr>
        <w:tc>
          <w:tcPr>
            <w:tcW w:w="4105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Dubletkontrol på TransaktionLøbenu</w:t>
            </w:r>
            <w:r w:rsidRPr="008F69D5">
              <w:rPr>
                <w:rFonts w:cs="Arial"/>
                <w:sz w:val="20"/>
                <w:szCs w:val="20"/>
              </w:rPr>
              <w:t>m</w:t>
            </w:r>
            <w:r w:rsidRPr="008F69D5">
              <w:rPr>
                <w:rFonts w:cs="Arial"/>
                <w:sz w:val="20"/>
                <w:szCs w:val="20"/>
              </w:rPr>
              <w:t>mer</w:t>
            </w:r>
          </w:p>
        </w:tc>
        <w:tc>
          <w:tcPr>
            <w:tcW w:w="1152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3888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FordringSvar med dette transaktionsL</w:t>
            </w:r>
            <w:r w:rsidRPr="008F69D5">
              <w:rPr>
                <w:rFonts w:cs="Arial"/>
                <w:sz w:val="20"/>
                <w:szCs w:val="20"/>
              </w:rPr>
              <w:t>ø</w:t>
            </w:r>
            <w:r w:rsidRPr="008F69D5">
              <w:rPr>
                <w:rFonts w:cs="Arial"/>
                <w:sz w:val="20"/>
                <w:szCs w:val="20"/>
              </w:rPr>
              <w:t>benummer er allerede modtaget. Fo</w:t>
            </w:r>
            <w:r w:rsidRPr="008F69D5">
              <w:rPr>
                <w:rFonts w:cs="Arial"/>
                <w:sz w:val="20"/>
                <w:szCs w:val="20"/>
              </w:rPr>
              <w:t>r</w:t>
            </w:r>
            <w:r w:rsidRPr="008F69D5">
              <w:rPr>
                <w:rFonts w:cs="Arial"/>
                <w:sz w:val="20"/>
                <w:szCs w:val="20"/>
              </w:rPr>
              <w:t>dringSvar ignoreres.</w:t>
            </w:r>
          </w:p>
        </w:tc>
      </w:tr>
    </w:tbl>
    <w:p w:rsidR="00E76AA4" w:rsidRPr="00DB01FD" w:rsidRDefault="00E76AA4" w:rsidP="00E76AA4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E76AA4" w:rsidRPr="00B511F8" w:rsidTr="007F4C59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E76AA4" w:rsidRPr="00385249" w:rsidRDefault="00E76AA4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E76AA4" w:rsidRDefault="00E76AA4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E76AA4" w:rsidRPr="00385249" w:rsidRDefault="00E76AA4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E76AA4" w:rsidRPr="007F4C59" w:rsidTr="007F4C59">
        <w:trPr>
          <w:cantSplit/>
        </w:trPr>
        <w:tc>
          <w:tcPr>
            <w:tcW w:w="4465" w:type="dxa"/>
          </w:tcPr>
          <w:p w:rsidR="00E76AA4" w:rsidRPr="007F4C59" w:rsidRDefault="00F15A6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Eksistencheck på Fordringhaver</w:t>
            </w:r>
          </w:p>
        </w:tc>
        <w:tc>
          <w:tcPr>
            <w:tcW w:w="792" w:type="dxa"/>
          </w:tcPr>
          <w:p w:rsidR="00E76AA4" w:rsidRPr="00491009" w:rsidRDefault="00F15A6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3888" w:type="dxa"/>
          </w:tcPr>
          <w:p w:rsidR="00E76AA4" w:rsidRPr="00491009" w:rsidRDefault="00F15A6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Fordringhaver ikke findes afvises transaktionen. Når Fordringhaver er opre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tet kan fordring se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igen</w:t>
            </w:r>
          </w:p>
        </w:tc>
      </w:tr>
      <w:tr w:rsidR="00E76AA4" w:rsidRPr="00F95CAE" w:rsidTr="007F4C59">
        <w:trPr>
          <w:cantSplit/>
        </w:trPr>
        <w:tc>
          <w:tcPr>
            <w:tcW w:w="4465" w:type="dxa"/>
          </w:tcPr>
          <w:p w:rsidR="00E76AA4" w:rsidRPr="007F4C59" w:rsidRDefault="00356A8A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kunde</w:t>
            </w:r>
          </w:p>
        </w:tc>
        <w:tc>
          <w:tcPr>
            <w:tcW w:w="792" w:type="dxa"/>
          </w:tcPr>
          <w:p w:rsidR="00E76AA4" w:rsidRPr="00491009" w:rsidRDefault="00356A8A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3888" w:type="dxa"/>
          </w:tcPr>
          <w:p w:rsidR="00E76AA4" w:rsidRPr="00491009" w:rsidRDefault="00356A8A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afvises, men kan sendes igen</w:t>
            </w:r>
          </w:p>
        </w:tc>
      </w:tr>
      <w:tr w:rsidR="00E76AA4" w:rsidRPr="00F95CAE" w:rsidTr="007F4C59">
        <w:trPr>
          <w:cantSplit/>
        </w:trPr>
        <w:tc>
          <w:tcPr>
            <w:tcW w:w="4465" w:type="dxa"/>
          </w:tcPr>
          <w:p w:rsidR="00E76AA4" w:rsidRPr="00491009" w:rsidRDefault="00FD2A09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fordring</w:t>
            </w:r>
          </w:p>
        </w:tc>
        <w:tc>
          <w:tcPr>
            <w:tcW w:w="792" w:type="dxa"/>
          </w:tcPr>
          <w:p w:rsidR="00E76AA4" w:rsidRPr="00491009" w:rsidRDefault="00FD2A09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3888" w:type="dxa"/>
          </w:tcPr>
          <w:p w:rsidR="00E76AA4" w:rsidRPr="00491009" w:rsidRDefault="00E12D00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afvises, men kan sendes igen</w:t>
            </w:r>
          </w:p>
        </w:tc>
      </w:tr>
      <w:tr w:rsidR="005E147E" w:rsidRPr="00F95CAE" w:rsidTr="007F4C59">
        <w:trPr>
          <w:cantSplit/>
        </w:trPr>
        <w:tc>
          <w:tcPr>
            <w:tcW w:w="4465" w:type="dxa"/>
          </w:tcPr>
          <w:p w:rsidR="005E147E" w:rsidRDefault="005E147E" w:rsidP="00317FF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Transportfordring kan ikke være Hovedfordring for en relateret fordring (f.eks. renter)</w:t>
            </w:r>
          </w:p>
        </w:tc>
        <w:tc>
          <w:tcPr>
            <w:tcW w:w="792" w:type="dxa"/>
          </w:tcPr>
          <w:p w:rsidR="005E147E" w:rsidRDefault="005E147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3888" w:type="dxa"/>
          </w:tcPr>
          <w:p w:rsidR="005E147E" w:rsidRDefault="005E147E" w:rsidP="00317FF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afvises.</w:t>
            </w:r>
          </w:p>
        </w:tc>
      </w:tr>
      <w:tr w:rsidR="00FD2A09" w:rsidRPr="00F95CAE" w:rsidTr="007F4C59">
        <w:trPr>
          <w:cantSplit/>
        </w:trPr>
        <w:tc>
          <w:tcPr>
            <w:tcW w:w="4465" w:type="dxa"/>
          </w:tcPr>
          <w:p w:rsidR="00FD2A09" w:rsidRPr="00491009" w:rsidRDefault="001539F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Eksistenscheck på diverse elementer f.eks. Fo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dringart og Fordringtype</w:t>
            </w:r>
          </w:p>
        </w:tc>
        <w:tc>
          <w:tcPr>
            <w:tcW w:w="792" w:type="dxa"/>
          </w:tcPr>
          <w:p w:rsidR="00FD2A09" w:rsidRPr="00491009" w:rsidRDefault="001539F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C50A2D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3888" w:type="dxa"/>
          </w:tcPr>
          <w:p w:rsidR="00FD2A09" w:rsidRPr="00491009" w:rsidRDefault="001539F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afvises. Fejlen bør analyseres nærmere af kyndige personer. Er der tale om manglende oprettelse af koder i DMI kan Fordring i princippet sendes igen.</w:t>
            </w:r>
          </w:p>
        </w:tc>
      </w:tr>
    </w:tbl>
    <w:p w:rsidR="00E76AA4" w:rsidRPr="00E76AA4" w:rsidRDefault="00E76AA4" w:rsidP="00371181"/>
    <w:p w:rsidR="00424EDE" w:rsidRDefault="00424EDE" w:rsidP="00424EDE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5" w:name="_Toc291851193"/>
      <w:r>
        <w:rPr>
          <w:lang w:val="en-US"/>
        </w:rPr>
        <w:t>DMIFordringSynkronOpret</w:t>
      </w:r>
      <w:bookmarkEnd w:id="35"/>
    </w:p>
    <w:p w:rsidR="00424EDE" w:rsidRDefault="00424EDE" w:rsidP="00424EDE">
      <w:r w:rsidRPr="00E76AA4">
        <w:t>Følgende valideringer foretages I DMIFordring</w:t>
      </w:r>
      <w:r>
        <w:t>S</w:t>
      </w:r>
      <w:r w:rsidRPr="00E76AA4">
        <w:t>ynkronOpret:</w:t>
      </w:r>
    </w:p>
    <w:p w:rsidR="00CA75C2" w:rsidRPr="00424EDE" w:rsidRDefault="00CA75C2" w:rsidP="00CA75C2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105"/>
        <w:gridCol w:w="1152"/>
        <w:gridCol w:w="3888"/>
      </w:tblGrid>
      <w:tr w:rsidR="00CA75C2" w:rsidRPr="00B511F8" w:rsidTr="004B2A56">
        <w:trPr>
          <w:cantSplit/>
          <w:tblHeader/>
        </w:trPr>
        <w:tc>
          <w:tcPr>
            <w:tcW w:w="4105" w:type="dxa"/>
            <w:shd w:val="pct20" w:color="000000" w:fill="FFFFFF"/>
          </w:tcPr>
          <w:p w:rsidR="00CA75C2" w:rsidRPr="00385249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1152" w:type="dxa"/>
            <w:shd w:val="pct20" w:color="000000" w:fill="FFFFFF"/>
          </w:tcPr>
          <w:p w:rsidR="00CA75C2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visnr</w:t>
            </w:r>
          </w:p>
        </w:tc>
        <w:tc>
          <w:tcPr>
            <w:tcW w:w="3888" w:type="dxa"/>
            <w:shd w:val="pct20" w:color="000000" w:fill="FFFFFF"/>
          </w:tcPr>
          <w:p w:rsidR="00CA75C2" w:rsidRPr="00385249" w:rsidRDefault="00CA75C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CA75C2" w:rsidRPr="007F4C59" w:rsidTr="004B2A56">
        <w:trPr>
          <w:cantSplit/>
        </w:trPr>
        <w:tc>
          <w:tcPr>
            <w:tcW w:w="4105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Dubletkontrol på TransaktionLøbenu</w:t>
            </w:r>
            <w:r w:rsidRPr="008F69D5">
              <w:rPr>
                <w:rFonts w:cs="Arial"/>
                <w:sz w:val="20"/>
                <w:szCs w:val="20"/>
              </w:rPr>
              <w:t>m</w:t>
            </w:r>
            <w:r w:rsidRPr="008F69D5">
              <w:rPr>
                <w:rFonts w:cs="Arial"/>
                <w:sz w:val="20"/>
                <w:szCs w:val="20"/>
              </w:rPr>
              <w:t>mer</w:t>
            </w:r>
          </w:p>
        </w:tc>
        <w:tc>
          <w:tcPr>
            <w:tcW w:w="1152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3888" w:type="dxa"/>
          </w:tcPr>
          <w:p w:rsidR="00CA75C2" w:rsidRPr="008F69D5" w:rsidRDefault="00CA75C2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FordringSvar med dette transaktionsL</w:t>
            </w:r>
            <w:r w:rsidRPr="008F69D5">
              <w:rPr>
                <w:rFonts w:cs="Arial"/>
                <w:sz w:val="20"/>
                <w:szCs w:val="20"/>
              </w:rPr>
              <w:t>ø</w:t>
            </w:r>
            <w:r w:rsidRPr="008F69D5">
              <w:rPr>
                <w:rFonts w:cs="Arial"/>
                <w:sz w:val="20"/>
                <w:szCs w:val="20"/>
              </w:rPr>
              <w:t>benummer er allerede modtaget. Fo</w:t>
            </w:r>
            <w:r w:rsidRPr="008F69D5">
              <w:rPr>
                <w:rFonts w:cs="Arial"/>
                <w:sz w:val="20"/>
                <w:szCs w:val="20"/>
              </w:rPr>
              <w:t>r</w:t>
            </w:r>
            <w:r w:rsidRPr="008F69D5">
              <w:rPr>
                <w:rFonts w:cs="Arial"/>
                <w:sz w:val="20"/>
                <w:szCs w:val="20"/>
              </w:rPr>
              <w:t>dringSvar ignoreres.</w:t>
            </w:r>
          </w:p>
        </w:tc>
      </w:tr>
    </w:tbl>
    <w:p w:rsidR="00424EDE" w:rsidRPr="00424EDE" w:rsidRDefault="00424EDE" w:rsidP="00424EDE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424EDE" w:rsidRPr="00B511F8" w:rsidTr="00317FFA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424EDE" w:rsidRPr="00385249" w:rsidRDefault="00424EDE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424EDE" w:rsidRDefault="00424EDE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424EDE" w:rsidRPr="00385249" w:rsidRDefault="00424EDE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424EDE" w:rsidRPr="007F4C59" w:rsidTr="00317FFA">
        <w:trPr>
          <w:cantSplit/>
        </w:trPr>
        <w:tc>
          <w:tcPr>
            <w:tcW w:w="4465" w:type="dxa"/>
          </w:tcPr>
          <w:p w:rsidR="00424EDE" w:rsidRPr="007F4C5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>Eksistencheck på Fordringhaver</w:t>
            </w:r>
          </w:p>
        </w:tc>
        <w:tc>
          <w:tcPr>
            <w:tcW w:w="792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3888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Fordringhaver ikke findes afvises transaktionen. Når Fordringhaver er opre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tet kan fordring se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igen</w:t>
            </w:r>
          </w:p>
        </w:tc>
      </w:tr>
      <w:tr w:rsidR="00424EDE" w:rsidRPr="00F95CAE" w:rsidTr="00317FFA">
        <w:trPr>
          <w:cantSplit/>
        </w:trPr>
        <w:tc>
          <w:tcPr>
            <w:tcW w:w="4465" w:type="dxa"/>
          </w:tcPr>
          <w:p w:rsidR="00424EDE" w:rsidRPr="007F4C5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kunde</w:t>
            </w:r>
          </w:p>
        </w:tc>
        <w:tc>
          <w:tcPr>
            <w:tcW w:w="792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3888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afvises, men kan sendes igen</w:t>
            </w:r>
          </w:p>
        </w:tc>
      </w:tr>
      <w:tr w:rsidR="00424EDE" w:rsidRPr="00F95CAE" w:rsidTr="00317FFA">
        <w:trPr>
          <w:cantSplit/>
        </w:trPr>
        <w:tc>
          <w:tcPr>
            <w:tcW w:w="4465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Teknisk fejl ved oprettelse af fordring</w:t>
            </w:r>
          </w:p>
        </w:tc>
        <w:tc>
          <w:tcPr>
            <w:tcW w:w="792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3888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afvises, men kan sendes igen</w:t>
            </w:r>
          </w:p>
        </w:tc>
      </w:tr>
      <w:tr w:rsidR="00DB6E8E" w:rsidTr="0018367F">
        <w:trPr>
          <w:cantSplit/>
        </w:trPr>
        <w:tc>
          <w:tcPr>
            <w:tcW w:w="4465" w:type="dxa"/>
          </w:tcPr>
          <w:p w:rsidR="00DB6E8E" w:rsidRDefault="00DB6E8E" w:rsidP="0018367F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Transportfordring kan ikke være Hovedfordring for en relateret fordring (f.eks. renter)</w:t>
            </w:r>
          </w:p>
        </w:tc>
        <w:tc>
          <w:tcPr>
            <w:tcW w:w="792" w:type="dxa"/>
          </w:tcPr>
          <w:p w:rsidR="00DB6E8E" w:rsidRDefault="00DB6E8E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3888" w:type="dxa"/>
          </w:tcPr>
          <w:p w:rsidR="00DB6E8E" w:rsidRDefault="00DB6E8E" w:rsidP="0018367F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afvises.</w:t>
            </w:r>
          </w:p>
        </w:tc>
      </w:tr>
      <w:tr w:rsidR="00424EDE" w:rsidRPr="00F95CAE" w:rsidTr="00317FFA">
        <w:trPr>
          <w:cantSplit/>
        </w:trPr>
        <w:tc>
          <w:tcPr>
            <w:tcW w:w="4465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Eksistenscheck på diverse elementer f.eks. Fo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dringart og Fordringtype</w:t>
            </w:r>
          </w:p>
        </w:tc>
        <w:tc>
          <w:tcPr>
            <w:tcW w:w="792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C50A2D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3888" w:type="dxa"/>
          </w:tcPr>
          <w:p w:rsidR="00424EDE" w:rsidRPr="00491009" w:rsidRDefault="00424ED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 afvises. Fejlen bør analyseres nærmere af kyndige personer. Er der tale om manglende oprettelse af koder i DMI kan Fordring i princippet sendes igen.</w:t>
            </w:r>
          </w:p>
        </w:tc>
      </w:tr>
    </w:tbl>
    <w:p w:rsidR="00424EDE" w:rsidRDefault="00424EDE" w:rsidP="00424EDE"/>
    <w:p w:rsidR="00DB01FD" w:rsidRDefault="00DB01FD" w:rsidP="00DB01FD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6" w:name="_Toc291851194"/>
      <w:r>
        <w:rPr>
          <w:lang w:val="en-US"/>
        </w:rPr>
        <w:t>DMIFordringList</w:t>
      </w:r>
      <w:bookmarkEnd w:id="36"/>
    </w:p>
    <w:p w:rsidR="00DB01FD" w:rsidRDefault="00DB01FD" w:rsidP="00DB01FD">
      <w:r w:rsidRPr="00E76AA4">
        <w:t>Følgende valideringer foretages I DMIFordring</w:t>
      </w:r>
      <w:r>
        <w:t>List</w:t>
      </w:r>
      <w:r w:rsidRPr="00E76AA4">
        <w:t>:</w:t>
      </w:r>
    </w:p>
    <w:p w:rsidR="00DB01FD" w:rsidRPr="00424EDE" w:rsidRDefault="00DB01FD" w:rsidP="00DB01FD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DB01FD" w:rsidRPr="00B511F8" w:rsidTr="00317FFA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DB01FD" w:rsidRPr="00385249" w:rsidRDefault="00DB01FD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DB01FD" w:rsidRDefault="00DB01FD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DB01FD" w:rsidRPr="00385249" w:rsidRDefault="00DB01FD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DB01FD" w:rsidRPr="007F4C59" w:rsidTr="00317FFA">
        <w:trPr>
          <w:cantSplit/>
        </w:trPr>
        <w:tc>
          <w:tcPr>
            <w:tcW w:w="4465" w:type="dxa"/>
          </w:tcPr>
          <w:p w:rsidR="00DB01FD" w:rsidRPr="00705B12" w:rsidRDefault="00705B12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DB01FD" w:rsidRPr="00491009" w:rsidRDefault="00705B12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DB01FD" w:rsidRPr="00491009" w:rsidRDefault="00705B12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DB01FD" w:rsidRPr="007F4C59" w:rsidTr="00317FFA">
        <w:trPr>
          <w:cantSplit/>
        </w:trPr>
        <w:tc>
          <w:tcPr>
            <w:tcW w:w="4465" w:type="dxa"/>
          </w:tcPr>
          <w:p w:rsidR="00DB01FD" w:rsidRPr="007F4C59" w:rsidRDefault="00191DED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der eksisterer åbne fordringer på den pågældende kunde</w:t>
            </w:r>
          </w:p>
        </w:tc>
        <w:tc>
          <w:tcPr>
            <w:tcW w:w="792" w:type="dxa"/>
          </w:tcPr>
          <w:p w:rsidR="00DB01FD" w:rsidRPr="00491009" w:rsidRDefault="00DB01FD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  <w:r w:rsidR="00191DED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888" w:type="dxa"/>
          </w:tcPr>
          <w:p w:rsidR="00DB01FD" w:rsidRPr="00491009" w:rsidRDefault="00191DED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der ikke findes åbne fo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dringer på kunden</w:t>
            </w:r>
          </w:p>
        </w:tc>
      </w:tr>
    </w:tbl>
    <w:p w:rsidR="00371181" w:rsidRDefault="00371181" w:rsidP="00371181"/>
    <w:p w:rsidR="00317FFA" w:rsidRDefault="00317FFA" w:rsidP="00317FFA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7" w:name="_Toc291851195"/>
      <w:r>
        <w:rPr>
          <w:lang w:val="en-US"/>
        </w:rPr>
        <w:t>DMIFordringHent</w:t>
      </w:r>
      <w:bookmarkEnd w:id="37"/>
    </w:p>
    <w:p w:rsidR="00317FFA" w:rsidRDefault="00317FFA" w:rsidP="00317FFA">
      <w:r w:rsidRPr="00E76AA4">
        <w:t>Følgende valideringer foretages I DMIFordring</w:t>
      </w:r>
      <w:r>
        <w:t>Hent</w:t>
      </w:r>
    </w:p>
    <w:p w:rsidR="00317FFA" w:rsidRPr="00424EDE" w:rsidRDefault="00317FFA" w:rsidP="00317FFA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317FFA" w:rsidRPr="00B511F8" w:rsidTr="00317FFA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317FFA" w:rsidRPr="00385249" w:rsidRDefault="00317FFA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317FFA" w:rsidRDefault="00317FFA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317FFA" w:rsidRPr="00385249" w:rsidRDefault="00317FFA" w:rsidP="00317FF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317FFA" w:rsidRPr="007F4C59" w:rsidTr="00317FFA">
        <w:trPr>
          <w:cantSplit/>
        </w:trPr>
        <w:tc>
          <w:tcPr>
            <w:tcW w:w="4465" w:type="dxa"/>
          </w:tcPr>
          <w:p w:rsidR="00317FFA" w:rsidRPr="00705B12" w:rsidRDefault="00317FFA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hvorvidt </w:t>
            </w:r>
            <w:r w:rsidR="00D0515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</w:t>
            </w:r>
          </w:p>
        </w:tc>
        <w:tc>
          <w:tcPr>
            <w:tcW w:w="792" w:type="dxa"/>
          </w:tcPr>
          <w:p w:rsidR="00317FFA" w:rsidRPr="00491009" w:rsidRDefault="00D0515E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317FFA" w:rsidRPr="00491009" w:rsidRDefault="00317FFA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 w:rsidR="00D0515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findes</w:t>
            </w:r>
          </w:p>
        </w:tc>
      </w:tr>
    </w:tbl>
    <w:p w:rsidR="00317FFA" w:rsidRDefault="00317FFA" w:rsidP="00317FFA"/>
    <w:p w:rsidR="00657B0B" w:rsidRDefault="003B1888" w:rsidP="00657B0B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8" w:name="_Toc291851196"/>
      <w:r>
        <w:rPr>
          <w:lang w:val="en-US"/>
        </w:rPr>
        <w:t>DMIFordringAfskriv</w:t>
      </w:r>
      <w:bookmarkEnd w:id="38"/>
    </w:p>
    <w:p w:rsidR="00657B0B" w:rsidRDefault="00657B0B" w:rsidP="00657B0B">
      <w:r w:rsidRPr="00E76AA4">
        <w:t>Følgende valideringer foretages I DMIFordring</w:t>
      </w:r>
      <w:r w:rsidR="003B1888">
        <w:t>Afskriv</w:t>
      </w:r>
    </w:p>
    <w:p w:rsidR="00657B0B" w:rsidRPr="00424EDE" w:rsidRDefault="00657B0B" w:rsidP="00657B0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57B0B" w:rsidRPr="00B511F8" w:rsidTr="00F54AD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57B0B" w:rsidRPr="00385249" w:rsidRDefault="00657B0B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57B0B" w:rsidRDefault="00657B0B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57B0B" w:rsidRPr="00385249" w:rsidRDefault="00657B0B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657B0B" w:rsidRPr="007F4C59" w:rsidTr="00F54AD0">
        <w:trPr>
          <w:cantSplit/>
        </w:trPr>
        <w:tc>
          <w:tcPr>
            <w:tcW w:w="4465" w:type="dxa"/>
          </w:tcPr>
          <w:p w:rsidR="00657B0B" w:rsidRPr="00705B12" w:rsidRDefault="00A650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657B0B" w:rsidRPr="00491009" w:rsidRDefault="00A650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657B0B" w:rsidRPr="00491009" w:rsidRDefault="00A650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657B0B" w:rsidRPr="007F4C59" w:rsidTr="00F54AD0">
        <w:trPr>
          <w:cantSplit/>
        </w:trPr>
        <w:tc>
          <w:tcPr>
            <w:tcW w:w="4465" w:type="dxa"/>
          </w:tcPr>
          <w:p w:rsidR="00657B0B" w:rsidRPr="007F4C59" w:rsidRDefault="007D72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Beløbet der ønskes </w:t>
            </w:r>
            <w:r w:rsidR="00CE13C5">
              <w:rPr>
                <w:rFonts w:cs="Arial"/>
                <w:sz w:val="20"/>
                <w:szCs w:val="20"/>
              </w:rPr>
              <w:t>afskrevet</w:t>
            </w:r>
            <w:r>
              <w:rPr>
                <w:rFonts w:cs="Arial"/>
                <w:sz w:val="20"/>
                <w:szCs w:val="20"/>
              </w:rPr>
              <w:t xml:space="preserve"> er større end res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saldo</w:t>
            </w:r>
          </w:p>
        </w:tc>
        <w:tc>
          <w:tcPr>
            <w:tcW w:w="792" w:type="dxa"/>
          </w:tcPr>
          <w:p w:rsidR="00657B0B" w:rsidRPr="00491009" w:rsidRDefault="007D72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009</w:t>
            </w:r>
          </w:p>
        </w:tc>
        <w:tc>
          <w:tcPr>
            <w:tcW w:w="3888" w:type="dxa"/>
          </w:tcPr>
          <w:p w:rsidR="00657B0B" w:rsidRPr="00491009" w:rsidRDefault="007D729B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afskrives kun med restsaldo</w:t>
            </w:r>
          </w:p>
        </w:tc>
      </w:tr>
      <w:tr w:rsidR="007D729B" w:rsidRPr="007F4C59" w:rsidTr="00F54AD0">
        <w:trPr>
          <w:cantSplit/>
        </w:trPr>
        <w:tc>
          <w:tcPr>
            <w:tcW w:w="4465" w:type="dxa"/>
          </w:tcPr>
          <w:p w:rsidR="007D729B" w:rsidRPr="007F4C59" w:rsidRDefault="007F2F02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årsagskoder</w:t>
            </w:r>
          </w:p>
        </w:tc>
        <w:tc>
          <w:tcPr>
            <w:tcW w:w="792" w:type="dxa"/>
          </w:tcPr>
          <w:p w:rsidR="007D729B" w:rsidRPr="00491009" w:rsidRDefault="008D3F39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3888" w:type="dxa"/>
          </w:tcPr>
          <w:p w:rsidR="007D729B" w:rsidRPr="00491009" w:rsidRDefault="00E95D21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532637" w:rsidRPr="007F4C59" w:rsidTr="00F54AD0">
        <w:trPr>
          <w:cantSplit/>
        </w:trPr>
        <w:tc>
          <w:tcPr>
            <w:tcW w:w="4465" w:type="dxa"/>
          </w:tcPr>
          <w:p w:rsidR="00532637" w:rsidRPr="007F4C59" w:rsidRDefault="00532637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532637" w:rsidRPr="00491009" w:rsidRDefault="00532637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532637" w:rsidRPr="00491009" w:rsidRDefault="00532637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657B0B" w:rsidRDefault="00657B0B" w:rsidP="00657B0B"/>
    <w:p w:rsidR="00CE13C5" w:rsidRDefault="00CE13C5" w:rsidP="00CE13C5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39" w:name="_Toc291851197"/>
      <w:r>
        <w:rPr>
          <w:lang w:val="en-US"/>
        </w:rPr>
        <w:lastRenderedPageBreak/>
        <w:t>DMIFordringNedskriv</w:t>
      </w:r>
      <w:bookmarkEnd w:id="39"/>
    </w:p>
    <w:p w:rsidR="00CE13C5" w:rsidRDefault="00CE13C5" w:rsidP="00CE13C5">
      <w:r w:rsidRPr="00E76AA4">
        <w:t>Følgende valideringer foretages I DMIFordring</w:t>
      </w:r>
      <w:r>
        <w:t>Nedskriv</w:t>
      </w:r>
    </w:p>
    <w:p w:rsidR="00CE13C5" w:rsidRPr="00424EDE" w:rsidRDefault="00CE13C5" w:rsidP="00CE13C5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CE13C5" w:rsidRPr="00B511F8" w:rsidTr="00F54AD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CE13C5" w:rsidRPr="00385249" w:rsidRDefault="00CE13C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CE13C5" w:rsidRDefault="00CE13C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CE13C5" w:rsidRPr="00385249" w:rsidRDefault="00CE13C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CE13C5" w:rsidRPr="007F4C59" w:rsidTr="00F54AD0">
        <w:trPr>
          <w:cantSplit/>
        </w:trPr>
        <w:tc>
          <w:tcPr>
            <w:tcW w:w="4465" w:type="dxa"/>
          </w:tcPr>
          <w:p w:rsidR="00CE13C5" w:rsidRPr="00705B12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CE13C5" w:rsidRPr="007F4C59" w:rsidTr="00F54AD0">
        <w:trPr>
          <w:cantSplit/>
        </w:trPr>
        <w:tc>
          <w:tcPr>
            <w:tcW w:w="4465" w:type="dxa"/>
          </w:tcPr>
          <w:p w:rsidR="00CE13C5" w:rsidRPr="007F4C5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Beløbet der ønskes nedskrevet er større end restsaldo</w:t>
            </w:r>
          </w:p>
        </w:tc>
        <w:tc>
          <w:tcPr>
            <w:tcW w:w="792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009</w:t>
            </w:r>
          </w:p>
        </w:tc>
        <w:tc>
          <w:tcPr>
            <w:tcW w:w="3888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nedskrives kun med restsaldo</w:t>
            </w:r>
          </w:p>
        </w:tc>
      </w:tr>
      <w:tr w:rsidR="00CE13C5" w:rsidRPr="007F4C59" w:rsidTr="00F54AD0">
        <w:trPr>
          <w:cantSplit/>
        </w:trPr>
        <w:tc>
          <w:tcPr>
            <w:tcW w:w="4465" w:type="dxa"/>
          </w:tcPr>
          <w:p w:rsidR="00CE13C5" w:rsidRPr="007F4C5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årsagskoder</w:t>
            </w:r>
          </w:p>
        </w:tc>
        <w:tc>
          <w:tcPr>
            <w:tcW w:w="792" w:type="dxa"/>
          </w:tcPr>
          <w:p w:rsidR="00CE13C5" w:rsidRPr="00491009" w:rsidRDefault="008D3F39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3888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CE13C5" w:rsidRPr="007F4C59" w:rsidTr="00F54AD0">
        <w:trPr>
          <w:cantSplit/>
        </w:trPr>
        <w:tc>
          <w:tcPr>
            <w:tcW w:w="4465" w:type="dxa"/>
          </w:tcPr>
          <w:p w:rsidR="00CE13C5" w:rsidRPr="007F4C5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CE13C5" w:rsidRPr="00491009" w:rsidRDefault="00CE13C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CE13C5" w:rsidRDefault="00CE13C5" w:rsidP="00CE13C5"/>
    <w:p w:rsidR="00123FF5" w:rsidRDefault="00123FF5" w:rsidP="00123FF5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0" w:name="_Toc291851198"/>
      <w:r>
        <w:rPr>
          <w:lang w:val="en-US"/>
        </w:rPr>
        <w:t>DMIFordring</w:t>
      </w:r>
      <w:r w:rsidR="00A71230">
        <w:rPr>
          <w:lang w:val="en-US"/>
        </w:rPr>
        <w:t>Op</w:t>
      </w:r>
      <w:r>
        <w:rPr>
          <w:lang w:val="en-US"/>
        </w:rPr>
        <w:t>skriv</w:t>
      </w:r>
      <w:bookmarkEnd w:id="40"/>
    </w:p>
    <w:p w:rsidR="00123FF5" w:rsidRDefault="00123FF5" w:rsidP="00123FF5">
      <w:r w:rsidRPr="00E76AA4">
        <w:t>Følgende valideringer foretages I DMIFordring</w:t>
      </w:r>
      <w:r w:rsidR="00A71230">
        <w:t>Ops</w:t>
      </w:r>
      <w:r>
        <w:t>kriv</w:t>
      </w:r>
    </w:p>
    <w:p w:rsidR="00123FF5" w:rsidRPr="00424EDE" w:rsidRDefault="00123FF5" w:rsidP="00123FF5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123FF5" w:rsidRPr="00B511F8" w:rsidTr="00F54AD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123FF5" w:rsidRPr="00385249" w:rsidRDefault="00123FF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123FF5" w:rsidRDefault="00123FF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123FF5" w:rsidRPr="00385249" w:rsidRDefault="00123FF5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123FF5" w:rsidRPr="007F4C59" w:rsidTr="00F54AD0">
        <w:trPr>
          <w:cantSplit/>
        </w:trPr>
        <w:tc>
          <w:tcPr>
            <w:tcW w:w="4465" w:type="dxa"/>
          </w:tcPr>
          <w:p w:rsidR="00123FF5" w:rsidRPr="00705B12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23FF5" w:rsidRPr="007F4C59" w:rsidTr="00F54AD0">
        <w:trPr>
          <w:cantSplit/>
        </w:trPr>
        <w:tc>
          <w:tcPr>
            <w:tcW w:w="4465" w:type="dxa"/>
          </w:tcPr>
          <w:p w:rsidR="00123FF5" w:rsidRPr="007F4C5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årsagskoder</w:t>
            </w:r>
          </w:p>
        </w:tc>
        <w:tc>
          <w:tcPr>
            <w:tcW w:w="792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3888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23FF5" w:rsidRPr="007F4C59" w:rsidTr="00F54AD0">
        <w:trPr>
          <w:cantSplit/>
        </w:trPr>
        <w:tc>
          <w:tcPr>
            <w:tcW w:w="4465" w:type="dxa"/>
          </w:tcPr>
          <w:p w:rsidR="00123FF5" w:rsidRPr="007F4C5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123FF5" w:rsidRPr="00491009" w:rsidRDefault="00123FF5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123FF5" w:rsidRDefault="00123FF5" w:rsidP="00123FF5"/>
    <w:p w:rsidR="00F54AD0" w:rsidRDefault="00F54AD0" w:rsidP="00F54AD0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1" w:name="_Toc291851199"/>
      <w:r>
        <w:rPr>
          <w:lang w:val="en-US"/>
        </w:rPr>
        <w:t>DMIFordringReturner</w:t>
      </w:r>
      <w:bookmarkEnd w:id="41"/>
    </w:p>
    <w:p w:rsidR="00F54AD0" w:rsidRDefault="00F54AD0" w:rsidP="00F54AD0">
      <w:r w:rsidRPr="00E76AA4">
        <w:t>Følgende valideringer foretages I DMIFordring</w:t>
      </w:r>
      <w:r>
        <w:t>Returner</w:t>
      </w:r>
    </w:p>
    <w:p w:rsidR="00F54AD0" w:rsidRPr="00424EDE" w:rsidRDefault="00F54AD0" w:rsidP="00F54AD0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F54AD0" w:rsidRPr="00B511F8" w:rsidTr="00F54AD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F54AD0" w:rsidRPr="00385249" w:rsidRDefault="00F54AD0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F54AD0" w:rsidRDefault="00F54AD0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F54AD0" w:rsidRPr="00385249" w:rsidRDefault="00F54AD0" w:rsidP="00F54AD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F54AD0" w:rsidRPr="007F4C59" w:rsidTr="00F54AD0">
        <w:trPr>
          <w:cantSplit/>
        </w:trPr>
        <w:tc>
          <w:tcPr>
            <w:tcW w:w="4465" w:type="dxa"/>
          </w:tcPr>
          <w:p w:rsidR="00F54AD0" w:rsidRPr="00705B12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54AD0" w:rsidRPr="007F4C59" w:rsidTr="00F54AD0">
        <w:trPr>
          <w:cantSplit/>
        </w:trPr>
        <w:tc>
          <w:tcPr>
            <w:tcW w:w="4465" w:type="dxa"/>
          </w:tcPr>
          <w:p w:rsidR="00F54AD0" w:rsidRPr="007F4C59" w:rsidRDefault="0061365E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Kontrol af hvorvidt fordring har en saldo og de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med kan returneres</w:t>
            </w:r>
          </w:p>
        </w:tc>
        <w:tc>
          <w:tcPr>
            <w:tcW w:w="792" w:type="dxa"/>
          </w:tcPr>
          <w:p w:rsidR="00F54AD0" w:rsidRPr="00491009" w:rsidRDefault="00560D93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3888" w:type="dxa"/>
          </w:tcPr>
          <w:p w:rsidR="00F54AD0" w:rsidRPr="00491009" w:rsidRDefault="0061365E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54AD0" w:rsidRPr="007F4C59" w:rsidTr="00F54AD0">
        <w:trPr>
          <w:cantSplit/>
        </w:trPr>
        <w:tc>
          <w:tcPr>
            <w:tcW w:w="4465" w:type="dxa"/>
          </w:tcPr>
          <w:p w:rsidR="00F54AD0" w:rsidRPr="007F4C5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årsagskoder</w:t>
            </w:r>
          </w:p>
        </w:tc>
        <w:tc>
          <w:tcPr>
            <w:tcW w:w="792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3888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54AD0" w:rsidRPr="007F4C59" w:rsidTr="00F54AD0">
        <w:trPr>
          <w:cantSplit/>
        </w:trPr>
        <w:tc>
          <w:tcPr>
            <w:tcW w:w="4465" w:type="dxa"/>
          </w:tcPr>
          <w:p w:rsidR="00F54AD0" w:rsidRPr="007F4C5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F54AD0" w:rsidRPr="00491009" w:rsidRDefault="00F54AD0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F54AD0" w:rsidRDefault="00F54AD0" w:rsidP="00F54AD0"/>
    <w:p w:rsidR="00D8452E" w:rsidRDefault="00D8452E" w:rsidP="00D8452E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2" w:name="_Toc291851200"/>
      <w:r>
        <w:rPr>
          <w:lang w:val="en-US"/>
        </w:rPr>
        <w:t>DMIFordringTilbagekald</w:t>
      </w:r>
      <w:bookmarkEnd w:id="42"/>
    </w:p>
    <w:p w:rsidR="00D8452E" w:rsidRDefault="00D8452E" w:rsidP="00D8452E">
      <w:r w:rsidRPr="00E76AA4">
        <w:t>Følgende valideringer foretages I DMIFordring</w:t>
      </w:r>
      <w:r>
        <w:t>Tilbagekald</w:t>
      </w:r>
    </w:p>
    <w:p w:rsidR="00D8452E" w:rsidRPr="00424EDE" w:rsidRDefault="00D8452E" w:rsidP="00D8452E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D8452E" w:rsidRPr="00B511F8" w:rsidTr="000560DB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D8452E" w:rsidRPr="00385249" w:rsidRDefault="00D8452E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D8452E" w:rsidRDefault="00D8452E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D8452E" w:rsidRPr="00385249" w:rsidRDefault="00D8452E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D8452E" w:rsidRPr="007F4C59" w:rsidTr="000560DB">
        <w:trPr>
          <w:cantSplit/>
        </w:trPr>
        <w:tc>
          <w:tcPr>
            <w:tcW w:w="4465" w:type="dxa"/>
          </w:tcPr>
          <w:p w:rsidR="00D8452E" w:rsidRPr="00705B12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D8452E" w:rsidRPr="007F4C59" w:rsidTr="000560DB">
        <w:trPr>
          <w:cantSplit/>
        </w:trPr>
        <w:tc>
          <w:tcPr>
            <w:tcW w:w="4465" w:type="dxa"/>
          </w:tcPr>
          <w:p w:rsidR="00D8452E" w:rsidRPr="007F4C5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Kontrol af hvorvidt fordring </w:t>
            </w:r>
            <w:r w:rsidR="00944E9D">
              <w:rPr>
                <w:rFonts w:cs="Arial"/>
                <w:sz w:val="20"/>
                <w:szCs w:val="20"/>
              </w:rPr>
              <w:t>er afregnet</w:t>
            </w:r>
            <w:r>
              <w:rPr>
                <w:rFonts w:cs="Arial"/>
                <w:sz w:val="20"/>
                <w:szCs w:val="20"/>
              </w:rPr>
              <w:t xml:space="preserve"> og de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 xml:space="preserve">med kan </w:t>
            </w:r>
            <w:r w:rsidR="00C52008">
              <w:rPr>
                <w:rFonts w:cs="Arial"/>
                <w:sz w:val="20"/>
                <w:szCs w:val="20"/>
              </w:rPr>
              <w:t>tilbagekaldes med årsagskoden</w:t>
            </w:r>
          </w:p>
        </w:tc>
        <w:tc>
          <w:tcPr>
            <w:tcW w:w="792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52008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3888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D8452E" w:rsidRPr="007F4C59" w:rsidTr="000560DB">
        <w:trPr>
          <w:cantSplit/>
        </w:trPr>
        <w:tc>
          <w:tcPr>
            <w:tcW w:w="4465" w:type="dxa"/>
          </w:tcPr>
          <w:p w:rsidR="00D8452E" w:rsidRPr="007F4C5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Validering af årsagskoder</w:t>
            </w:r>
          </w:p>
        </w:tc>
        <w:tc>
          <w:tcPr>
            <w:tcW w:w="792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3888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D8452E" w:rsidRPr="007F4C59" w:rsidTr="000560DB">
        <w:trPr>
          <w:cantSplit/>
        </w:trPr>
        <w:tc>
          <w:tcPr>
            <w:tcW w:w="4465" w:type="dxa"/>
          </w:tcPr>
          <w:p w:rsidR="00D8452E" w:rsidRPr="007F4C5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D8452E" w:rsidRPr="00491009" w:rsidRDefault="00D8452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D8452E" w:rsidRDefault="00D8452E" w:rsidP="00D8452E"/>
    <w:p w:rsidR="00F63ED8" w:rsidRDefault="00F63ED8" w:rsidP="00F63ED8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3" w:name="_Toc291851201"/>
      <w:r>
        <w:rPr>
          <w:lang w:val="en-US"/>
        </w:rPr>
        <w:t>DMIFordringÆndr</w:t>
      </w:r>
      <w:bookmarkEnd w:id="43"/>
    </w:p>
    <w:p w:rsidR="00F63ED8" w:rsidRDefault="00F63ED8" w:rsidP="00F63ED8">
      <w:r w:rsidRPr="00E76AA4">
        <w:t>Følgende valideringer foretages I DMIFordring</w:t>
      </w:r>
      <w:r>
        <w:t>Ændr</w:t>
      </w:r>
    </w:p>
    <w:p w:rsidR="00F63ED8" w:rsidRPr="00424EDE" w:rsidRDefault="00F63ED8" w:rsidP="00F63ED8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F63ED8" w:rsidRPr="00B511F8" w:rsidTr="000560DB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F63ED8" w:rsidRPr="00385249" w:rsidRDefault="00F63ED8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F63ED8" w:rsidRDefault="00F63ED8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F63ED8" w:rsidRPr="00385249" w:rsidRDefault="00F63ED8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F63ED8" w:rsidRPr="007F4C59" w:rsidTr="000560DB">
        <w:trPr>
          <w:cantSplit/>
        </w:trPr>
        <w:tc>
          <w:tcPr>
            <w:tcW w:w="4465" w:type="dxa"/>
          </w:tcPr>
          <w:p w:rsidR="00F63ED8" w:rsidRPr="00705B12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3888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63ED8" w:rsidRPr="007F4C59" w:rsidTr="000560DB">
        <w:trPr>
          <w:cantSplit/>
        </w:trPr>
        <w:tc>
          <w:tcPr>
            <w:tcW w:w="4465" w:type="dxa"/>
          </w:tcPr>
          <w:p w:rsidR="00F63ED8" w:rsidRPr="007F4C5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hvorvidt man kan skifte til den a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givne FordringArt</w:t>
            </w:r>
          </w:p>
        </w:tc>
        <w:tc>
          <w:tcPr>
            <w:tcW w:w="792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3888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63ED8" w:rsidRPr="007F4C59" w:rsidTr="000560DB">
        <w:trPr>
          <w:cantSplit/>
        </w:trPr>
        <w:tc>
          <w:tcPr>
            <w:tcW w:w="4465" w:type="dxa"/>
          </w:tcPr>
          <w:p w:rsidR="00F63ED8" w:rsidRPr="007F4C59" w:rsidRDefault="00FB5BDD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hvorvidt Transportfordring må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dateres</w:t>
            </w:r>
          </w:p>
        </w:tc>
        <w:tc>
          <w:tcPr>
            <w:tcW w:w="792" w:type="dxa"/>
          </w:tcPr>
          <w:p w:rsidR="00F63ED8" w:rsidRPr="00491009" w:rsidRDefault="00FB5BDD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3888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63ED8" w:rsidRPr="007F4C59" w:rsidTr="000560DB">
        <w:trPr>
          <w:cantSplit/>
        </w:trPr>
        <w:tc>
          <w:tcPr>
            <w:tcW w:w="4465" w:type="dxa"/>
          </w:tcPr>
          <w:p w:rsidR="00F63ED8" w:rsidRPr="007F4C5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3888" w:type="dxa"/>
          </w:tcPr>
          <w:p w:rsidR="00F63ED8" w:rsidRPr="00491009" w:rsidRDefault="00F63ED8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F63ED8" w:rsidRDefault="00F63ED8" w:rsidP="00F63ED8"/>
    <w:p w:rsidR="000560DB" w:rsidRDefault="000560DB" w:rsidP="000560DB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4" w:name="_Toc291851202"/>
      <w:r>
        <w:rPr>
          <w:lang w:val="en-US"/>
        </w:rPr>
        <w:t>DMIHæftelsesforholdÆndr</w:t>
      </w:r>
      <w:bookmarkEnd w:id="44"/>
    </w:p>
    <w:p w:rsidR="000560DB" w:rsidRDefault="000560DB" w:rsidP="000560DB">
      <w:r w:rsidRPr="00E76AA4">
        <w:t>Følgende vali</w:t>
      </w:r>
      <w:r>
        <w:t>deringer foretages I DMIHæftelsesforholdÆndr</w:t>
      </w:r>
    </w:p>
    <w:p w:rsidR="000560DB" w:rsidRPr="00424EDE" w:rsidRDefault="000560DB" w:rsidP="000560D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0560DB" w:rsidRPr="00B511F8" w:rsidTr="000560DB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0560DB" w:rsidRPr="00385249" w:rsidRDefault="000560DB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0560DB" w:rsidRDefault="000560DB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0560DB" w:rsidRPr="00385249" w:rsidRDefault="000560DB" w:rsidP="000560D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0560DB" w:rsidRPr="007F4C59" w:rsidTr="000560DB">
        <w:trPr>
          <w:cantSplit/>
        </w:trPr>
        <w:tc>
          <w:tcPr>
            <w:tcW w:w="4465" w:type="dxa"/>
          </w:tcPr>
          <w:p w:rsidR="000560DB" w:rsidRPr="00705B12" w:rsidRDefault="000560DB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0560DB" w:rsidRPr="00491009" w:rsidRDefault="006A458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0560DB" w:rsidRPr="00491009" w:rsidRDefault="000560DB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B87EEC" w:rsidRPr="007F4C59" w:rsidTr="000560DB">
        <w:trPr>
          <w:cantSplit/>
        </w:trPr>
        <w:tc>
          <w:tcPr>
            <w:tcW w:w="4465" w:type="dxa"/>
          </w:tcPr>
          <w:p w:rsidR="00B87EEC" w:rsidRDefault="00B87EEC" w:rsidP="000560DB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nyt skal Hæfte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seValg være udfyldt for ProRata hæ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</w:t>
            </w: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telse </w:t>
            </w:r>
          </w:p>
        </w:tc>
        <w:tc>
          <w:tcPr>
            <w:tcW w:w="792" w:type="dxa"/>
          </w:tcPr>
          <w:p w:rsidR="00B87EEC" w:rsidRDefault="00E555F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3888" w:type="dxa"/>
          </w:tcPr>
          <w:p w:rsidR="00B87EEC" w:rsidRDefault="00B87EEC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B87EEC" w:rsidRPr="007F4C59" w:rsidTr="000560DB">
        <w:trPr>
          <w:cantSplit/>
        </w:trPr>
        <w:tc>
          <w:tcPr>
            <w:tcW w:w="4465" w:type="dxa"/>
          </w:tcPr>
          <w:p w:rsidR="00B87EEC" w:rsidRPr="00E033FE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HæftelseValg ikke være udfyldt </w:t>
            </w:r>
          </w:p>
        </w:tc>
        <w:tc>
          <w:tcPr>
            <w:tcW w:w="792" w:type="dxa"/>
          </w:tcPr>
          <w:p w:rsidR="00B87EEC" w:rsidRDefault="00E555F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3888" w:type="dxa"/>
          </w:tcPr>
          <w:p w:rsidR="00B87EEC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B87EEC" w:rsidRPr="007F4C59" w:rsidTr="000560DB">
        <w:trPr>
          <w:cantSplit/>
        </w:trPr>
        <w:tc>
          <w:tcPr>
            <w:tcW w:w="4465" w:type="dxa"/>
          </w:tcPr>
          <w:p w:rsidR="00B87EEC" w:rsidRPr="00E033FE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der er tale om ProRata hæftelse må Hæ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telseBegrænsetValg ikke være u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fyldt </w:t>
            </w:r>
          </w:p>
        </w:tc>
        <w:tc>
          <w:tcPr>
            <w:tcW w:w="792" w:type="dxa"/>
          </w:tcPr>
          <w:p w:rsidR="00B87EEC" w:rsidRDefault="00E555F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3888" w:type="dxa"/>
          </w:tcPr>
          <w:p w:rsidR="00B87EEC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B87EEC" w:rsidRPr="007F4C59" w:rsidTr="000560DB">
        <w:trPr>
          <w:cantSplit/>
        </w:trPr>
        <w:tc>
          <w:tcPr>
            <w:tcW w:w="4465" w:type="dxa"/>
          </w:tcPr>
          <w:p w:rsidR="00B87EEC" w:rsidRPr="00E033FE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sterende hæftelsesforhold må 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setValg ikke være u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fyldt </w:t>
            </w:r>
          </w:p>
        </w:tc>
        <w:tc>
          <w:tcPr>
            <w:tcW w:w="792" w:type="dxa"/>
          </w:tcPr>
          <w:p w:rsidR="00B87EEC" w:rsidRDefault="00E555FE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3888" w:type="dxa"/>
          </w:tcPr>
          <w:p w:rsidR="00B87EEC" w:rsidRDefault="00E033FE" w:rsidP="000560D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0560DB" w:rsidRPr="007F4C59" w:rsidTr="000560DB">
        <w:trPr>
          <w:cantSplit/>
        </w:trPr>
        <w:tc>
          <w:tcPr>
            <w:tcW w:w="4465" w:type="dxa"/>
          </w:tcPr>
          <w:p w:rsidR="000560DB" w:rsidRPr="007F4C59" w:rsidRDefault="00641BF5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Eksistenscheck på diverse koder</w:t>
            </w:r>
          </w:p>
        </w:tc>
        <w:tc>
          <w:tcPr>
            <w:tcW w:w="792" w:type="dxa"/>
          </w:tcPr>
          <w:p w:rsidR="000560DB" w:rsidRPr="00491009" w:rsidRDefault="00927856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3888" w:type="dxa"/>
          </w:tcPr>
          <w:p w:rsidR="000560DB" w:rsidRPr="00491009" w:rsidRDefault="000560DB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0560DB" w:rsidRPr="007F4C59" w:rsidTr="000560DB">
        <w:trPr>
          <w:cantSplit/>
        </w:trPr>
        <w:tc>
          <w:tcPr>
            <w:tcW w:w="4465" w:type="dxa"/>
          </w:tcPr>
          <w:p w:rsidR="000560DB" w:rsidRPr="007F4C59" w:rsidRDefault="000560DB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0560DB" w:rsidRPr="00491009" w:rsidRDefault="008D557A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3888" w:type="dxa"/>
          </w:tcPr>
          <w:p w:rsidR="000560DB" w:rsidRPr="00491009" w:rsidRDefault="000560DB" w:rsidP="000560D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0560DB" w:rsidRDefault="000560DB" w:rsidP="000560DB"/>
    <w:p w:rsidR="00681DEB" w:rsidRDefault="00681DEB" w:rsidP="00681DEB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5" w:name="_Toc291851203"/>
      <w:r>
        <w:rPr>
          <w:lang w:val="en-US"/>
        </w:rPr>
        <w:t>DMIHæftelsesforholdList</w:t>
      </w:r>
      <w:bookmarkEnd w:id="45"/>
    </w:p>
    <w:p w:rsidR="00681DEB" w:rsidRDefault="00681DEB" w:rsidP="00681DEB">
      <w:r w:rsidRPr="00E76AA4">
        <w:t>Følgende vali</w:t>
      </w:r>
      <w:r>
        <w:t>deringer foretages I DMIHæftelsesforholdList</w:t>
      </w:r>
    </w:p>
    <w:p w:rsidR="00681DEB" w:rsidRPr="00424EDE" w:rsidRDefault="00681DEB" w:rsidP="00681DE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81DEB" w:rsidRPr="00B511F8" w:rsidTr="000101BD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81DEB" w:rsidRPr="00385249" w:rsidRDefault="00681DEB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81DEB" w:rsidRDefault="00681DEB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81DEB" w:rsidRPr="00385249" w:rsidRDefault="00681DEB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9D2C8C" w:rsidRPr="007F4C59" w:rsidTr="000101BD">
        <w:trPr>
          <w:cantSplit/>
        </w:trPr>
        <w:tc>
          <w:tcPr>
            <w:tcW w:w="4465" w:type="dxa"/>
          </w:tcPr>
          <w:p w:rsidR="009D2C8C" w:rsidRPr="00705B12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>Kontrol af hvorvidt kunde findes (hvis angivet som søgekriterium)</w:t>
            </w:r>
          </w:p>
        </w:tc>
        <w:tc>
          <w:tcPr>
            <w:tcW w:w="792" w:type="dxa"/>
          </w:tcPr>
          <w:p w:rsidR="009D2C8C" w:rsidRPr="00491009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9D2C8C" w:rsidRPr="00491009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9D2C8C" w:rsidRPr="007F4C59" w:rsidTr="000101BD">
        <w:trPr>
          <w:cantSplit/>
        </w:trPr>
        <w:tc>
          <w:tcPr>
            <w:tcW w:w="4465" w:type="dxa"/>
          </w:tcPr>
          <w:p w:rsidR="009D2C8C" w:rsidRPr="00705B12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 (hvis angivet som søgekriterium)</w:t>
            </w:r>
          </w:p>
        </w:tc>
        <w:tc>
          <w:tcPr>
            <w:tcW w:w="792" w:type="dxa"/>
          </w:tcPr>
          <w:p w:rsidR="009D2C8C" w:rsidRPr="00491009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9D2C8C" w:rsidRPr="00491009" w:rsidRDefault="009D2C8C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</w:tbl>
    <w:p w:rsidR="00681DEB" w:rsidRDefault="00681DEB" w:rsidP="00681DEB"/>
    <w:p w:rsidR="00277C60" w:rsidRDefault="00277C60" w:rsidP="00277C60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6" w:name="_Toc291851204"/>
      <w:r>
        <w:rPr>
          <w:lang w:val="en-US"/>
        </w:rPr>
        <w:t>DMIHæftelseForældelseÆndr</w:t>
      </w:r>
      <w:bookmarkEnd w:id="46"/>
    </w:p>
    <w:p w:rsidR="00277C60" w:rsidRDefault="00277C60" w:rsidP="00277C60">
      <w:r w:rsidRPr="00E76AA4">
        <w:t>Følgende vali</w:t>
      </w:r>
      <w:r>
        <w:t>deringer foretages I DMIHæftelseForældelseÆndr</w:t>
      </w:r>
    </w:p>
    <w:p w:rsidR="00277C60" w:rsidRPr="00424EDE" w:rsidRDefault="00277C60" w:rsidP="00277C60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277C60" w:rsidRPr="00B511F8" w:rsidTr="0018367F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277C60" w:rsidRPr="00385249" w:rsidRDefault="00277C60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277C60" w:rsidRDefault="00277C60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277C60" w:rsidRPr="00385249" w:rsidRDefault="00277C60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277C60" w:rsidRPr="007F4C59" w:rsidTr="0018367F">
        <w:trPr>
          <w:cantSplit/>
        </w:trPr>
        <w:tc>
          <w:tcPr>
            <w:tcW w:w="4465" w:type="dxa"/>
          </w:tcPr>
          <w:p w:rsidR="00277C60" w:rsidRPr="00705B12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</w:t>
            </w:r>
            <w:r w:rsidR="00355A1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trol af hvorvidt transaktions løbenummer fi</w:t>
            </w:r>
            <w:r w:rsidR="00355A1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="00355A1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277C60" w:rsidRPr="00491009" w:rsidRDefault="00355A11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3888" w:type="dxa"/>
          </w:tcPr>
          <w:p w:rsidR="00277C60" w:rsidRPr="00491009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277C60" w:rsidRPr="007F4C59" w:rsidTr="0018367F">
        <w:trPr>
          <w:cantSplit/>
        </w:trPr>
        <w:tc>
          <w:tcPr>
            <w:tcW w:w="4465" w:type="dxa"/>
          </w:tcPr>
          <w:p w:rsidR="00277C60" w:rsidRPr="007F4C59" w:rsidRDefault="006F2FDE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Kontrol af hvorvidt der er RIMRET til at ændre på hæftelse forældelse</w:t>
            </w:r>
          </w:p>
        </w:tc>
        <w:tc>
          <w:tcPr>
            <w:tcW w:w="792" w:type="dxa"/>
          </w:tcPr>
          <w:p w:rsidR="00277C60" w:rsidRPr="00491009" w:rsidRDefault="006F2FDE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3888" w:type="dxa"/>
          </w:tcPr>
          <w:p w:rsidR="00277C60" w:rsidRPr="00491009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277C60" w:rsidRPr="007F4C59" w:rsidTr="0018367F">
        <w:trPr>
          <w:cantSplit/>
        </w:trPr>
        <w:tc>
          <w:tcPr>
            <w:tcW w:w="4465" w:type="dxa"/>
          </w:tcPr>
          <w:p w:rsidR="00277C60" w:rsidRPr="007F4C59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277C60" w:rsidRPr="00491009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3888" w:type="dxa"/>
          </w:tcPr>
          <w:p w:rsidR="00277C60" w:rsidRPr="00491009" w:rsidRDefault="00277C6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277C60" w:rsidRDefault="00277C60" w:rsidP="00277C60"/>
    <w:p w:rsidR="002033E7" w:rsidRDefault="002033E7" w:rsidP="002033E7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7" w:name="_Toc291851205"/>
      <w:r>
        <w:rPr>
          <w:lang w:val="en-US"/>
        </w:rPr>
        <w:t>DMIHæftelseForældelseList</w:t>
      </w:r>
      <w:bookmarkEnd w:id="47"/>
    </w:p>
    <w:p w:rsidR="002033E7" w:rsidRDefault="002033E7" w:rsidP="002033E7">
      <w:r w:rsidRPr="00E76AA4">
        <w:t>Følgende vali</w:t>
      </w:r>
      <w:r>
        <w:t>deringer foretages I DMIHæftelseForældelseList</w:t>
      </w:r>
    </w:p>
    <w:p w:rsidR="002033E7" w:rsidRPr="00424EDE" w:rsidRDefault="002033E7" w:rsidP="002033E7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2033E7" w:rsidRPr="00B511F8" w:rsidTr="0018367F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2033E7" w:rsidRPr="00385249" w:rsidRDefault="002033E7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2033E7" w:rsidRDefault="002033E7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2033E7" w:rsidRPr="00385249" w:rsidRDefault="002033E7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61D8D" w:rsidRPr="007F4C59" w:rsidTr="0018367F">
        <w:trPr>
          <w:cantSplit/>
        </w:trPr>
        <w:tc>
          <w:tcPr>
            <w:tcW w:w="4465" w:type="dxa"/>
          </w:tcPr>
          <w:p w:rsidR="00A61D8D" w:rsidRPr="00705B12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A61D8D" w:rsidRPr="00491009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A61D8D" w:rsidRPr="00491009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A61D8D" w:rsidRPr="007F4C59" w:rsidTr="0018367F">
        <w:trPr>
          <w:cantSplit/>
        </w:trPr>
        <w:tc>
          <w:tcPr>
            <w:tcW w:w="4465" w:type="dxa"/>
          </w:tcPr>
          <w:p w:rsidR="00A61D8D" w:rsidRPr="00705B12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A61D8D" w:rsidRPr="00491009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A61D8D" w:rsidRPr="00491009" w:rsidRDefault="00A61D8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</w:tbl>
    <w:p w:rsidR="002033E7" w:rsidRDefault="002033E7" w:rsidP="002033E7"/>
    <w:p w:rsidR="001C7D86" w:rsidRDefault="001C7D86" w:rsidP="001C7D86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8" w:name="_Toc291851206"/>
      <w:r>
        <w:rPr>
          <w:lang w:val="en-US"/>
        </w:rPr>
        <w:t>DMIKontoÆndr</w:t>
      </w:r>
      <w:bookmarkEnd w:id="48"/>
    </w:p>
    <w:p w:rsidR="001C7D86" w:rsidRDefault="001C7D86" w:rsidP="001C7D86">
      <w:r w:rsidRPr="00E76AA4">
        <w:t>Følgende vali</w:t>
      </w:r>
      <w:r>
        <w:t>deringer foretages I DMIKontoÆndr</w:t>
      </w:r>
    </w:p>
    <w:p w:rsidR="001C7D86" w:rsidRPr="00424EDE" w:rsidRDefault="001C7D86" w:rsidP="001C7D86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1C7D86" w:rsidRPr="00B511F8" w:rsidTr="00FA4D91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1C7D86" w:rsidRPr="00385249" w:rsidRDefault="001C7D86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1C7D86" w:rsidRDefault="001C7D86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1C7D86" w:rsidRPr="00385249" w:rsidRDefault="001C7D86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1C7D86" w:rsidRPr="007F4C59" w:rsidTr="00FA4D91">
        <w:trPr>
          <w:cantSplit/>
        </w:trPr>
        <w:tc>
          <w:tcPr>
            <w:tcW w:w="4465" w:type="dxa"/>
          </w:tcPr>
          <w:p w:rsidR="001C7D86" w:rsidRPr="00705B12" w:rsidRDefault="001C7D86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1C7D86" w:rsidRPr="00491009" w:rsidRDefault="001C7D86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1C7D86" w:rsidRPr="00491009" w:rsidRDefault="0068067E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C7D86" w:rsidRPr="007F4C59" w:rsidTr="00FA4D91">
        <w:trPr>
          <w:cantSplit/>
        </w:trPr>
        <w:tc>
          <w:tcPr>
            <w:tcW w:w="4465" w:type="dxa"/>
          </w:tcPr>
          <w:p w:rsidR="001C7D86" w:rsidRPr="00705B12" w:rsidRDefault="00126E4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Udbetalingsstop sat i.f.m. ompostering kan ikke æ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dres</w:t>
            </w:r>
          </w:p>
        </w:tc>
        <w:tc>
          <w:tcPr>
            <w:tcW w:w="792" w:type="dxa"/>
          </w:tcPr>
          <w:p w:rsidR="001C7D86" w:rsidRPr="00491009" w:rsidRDefault="00126E4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3888" w:type="dxa"/>
          </w:tcPr>
          <w:p w:rsidR="001C7D86" w:rsidRPr="00491009" w:rsidRDefault="00126E4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C7D86" w:rsidRPr="007F4C59" w:rsidTr="00FA4D91">
        <w:trPr>
          <w:cantSplit/>
        </w:trPr>
        <w:tc>
          <w:tcPr>
            <w:tcW w:w="4465" w:type="dxa"/>
          </w:tcPr>
          <w:p w:rsidR="001C7D86" w:rsidRPr="007F4C59" w:rsidRDefault="001C7D86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validering af fremsendte koder</w:t>
            </w:r>
          </w:p>
        </w:tc>
        <w:tc>
          <w:tcPr>
            <w:tcW w:w="792" w:type="dxa"/>
          </w:tcPr>
          <w:p w:rsidR="001C7D86" w:rsidRPr="00491009" w:rsidRDefault="00356FE6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3888" w:type="dxa"/>
          </w:tcPr>
          <w:p w:rsidR="001C7D86" w:rsidRPr="00491009" w:rsidRDefault="0068067E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1C7D86" w:rsidRDefault="001C7D86" w:rsidP="001C7D86"/>
    <w:p w:rsidR="00A4120A" w:rsidRDefault="00A4120A" w:rsidP="00A4120A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49" w:name="_Toc291851207"/>
      <w:r>
        <w:rPr>
          <w:lang w:val="en-US"/>
        </w:rPr>
        <w:t>DMIKontoDetaljerHent</w:t>
      </w:r>
      <w:bookmarkEnd w:id="49"/>
    </w:p>
    <w:p w:rsidR="00A4120A" w:rsidRDefault="00A4120A" w:rsidP="00A4120A">
      <w:r w:rsidRPr="00E76AA4">
        <w:t>Følgende vali</w:t>
      </w:r>
      <w:r>
        <w:t>deringer foretages I DMIKontoDetaljerHent</w:t>
      </w:r>
    </w:p>
    <w:p w:rsidR="00A4120A" w:rsidRPr="00424EDE" w:rsidRDefault="00A4120A" w:rsidP="00A4120A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A4120A" w:rsidRPr="00B511F8" w:rsidTr="0019798E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A4120A" w:rsidRPr="00385249" w:rsidRDefault="00A4120A" w:rsidP="0019798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A4120A" w:rsidRDefault="00A4120A" w:rsidP="0019798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A4120A" w:rsidRPr="00385249" w:rsidRDefault="00A4120A" w:rsidP="0019798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8D2101" w:rsidRPr="007F4C59" w:rsidTr="0019798E">
        <w:trPr>
          <w:cantSplit/>
        </w:trPr>
        <w:tc>
          <w:tcPr>
            <w:tcW w:w="4465" w:type="dxa"/>
          </w:tcPr>
          <w:p w:rsidR="008D2101" w:rsidRPr="00705B12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8D2101" w:rsidRPr="007F4C59" w:rsidTr="0019798E">
        <w:trPr>
          <w:cantSplit/>
        </w:trPr>
        <w:tc>
          <w:tcPr>
            <w:tcW w:w="4465" w:type="dxa"/>
          </w:tcPr>
          <w:p w:rsidR="008D2101" w:rsidRPr="00705B12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  <w:tr w:rsidR="008D2101" w:rsidRPr="007F4C59" w:rsidTr="0019798E">
        <w:trPr>
          <w:cantSplit/>
        </w:trPr>
        <w:tc>
          <w:tcPr>
            <w:tcW w:w="4465" w:type="dxa"/>
          </w:tcPr>
          <w:p w:rsidR="008D2101" w:rsidRPr="007F4C5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validering af fremsendte koder</w:t>
            </w:r>
          </w:p>
        </w:tc>
        <w:tc>
          <w:tcPr>
            <w:tcW w:w="792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8D2101" w:rsidRPr="00491009" w:rsidRDefault="008D2101" w:rsidP="0019798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der er fremsendt ugyldige koder</w:t>
            </w:r>
          </w:p>
        </w:tc>
      </w:tr>
    </w:tbl>
    <w:p w:rsidR="00A4120A" w:rsidRDefault="00A4120A" w:rsidP="001C7D86"/>
    <w:p w:rsidR="00ED5C19" w:rsidRDefault="00ED5C19" w:rsidP="00ED5C19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0" w:name="_Toc291851208"/>
      <w:r>
        <w:rPr>
          <w:lang w:val="en-US"/>
        </w:rPr>
        <w:t>DMIBetalingOrdningForslagBeregn</w:t>
      </w:r>
      <w:bookmarkEnd w:id="50"/>
    </w:p>
    <w:p w:rsidR="00ED5C19" w:rsidRDefault="00ED5C19" w:rsidP="00ED5C19">
      <w:r w:rsidRPr="00E76AA4">
        <w:t>Følgende vali</w:t>
      </w:r>
      <w:r>
        <w:t>deringer foretages I DMIBetalingOrdningForslagBeregn</w:t>
      </w:r>
    </w:p>
    <w:p w:rsidR="00ED5C19" w:rsidRPr="00424EDE" w:rsidRDefault="00ED5C19" w:rsidP="00ED5C19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ED5C19" w:rsidRPr="00B511F8" w:rsidTr="009D2A5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ED5C19" w:rsidRPr="00385249" w:rsidRDefault="00ED5C19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ED5C19" w:rsidRDefault="00ED5C19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ED5C19" w:rsidRPr="00385249" w:rsidRDefault="00ED5C19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99144C" w:rsidRPr="007F4C59" w:rsidTr="009D2A57">
        <w:trPr>
          <w:cantSplit/>
        </w:trPr>
        <w:tc>
          <w:tcPr>
            <w:tcW w:w="4465" w:type="dxa"/>
          </w:tcPr>
          <w:p w:rsidR="0099144C" w:rsidRPr="00705B12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99144C" w:rsidRPr="00491009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99144C" w:rsidRPr="00491009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99144C" w:rsidRPr="007F4C59" w:rsidTr="009D2A57">
        <w:trPr>
          <w:cantSplit/>
        </w:trPr>
        <w:tc>
          <w:tcPr>
            <w:tcW w:w="4465" w:type="dxa"/>
          </w:tcPr>
          <w:p w:rsidR="0099144C" w:rsidRPr="00705B12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99144C" w:rsidRPr="00491009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99144C" w:rsidRPr="00491009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  <w:tr w:rsidR="0099144C" w:rsidRPr="007F4C59" w:rsidTr="009D2A57">
        <w:trPr>
          <w:cantSplit/>
        </w:trPr>
        <w:tc>
          <w:tcPr>
            <w:tcW w:w="4465" w:type="dxa"/>
          </w:tcPr>
          <w:p w:rsidR="0099144C" w:rsidRPr="00705B12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skal være større end 0</w:t>
            </w:r>
          </w:p>
        </w:tc>
        <w:tc>
          <w:tcPr>
            <w:tcW w:w="792" w:type="dxa"/>
          </w:tcPr>
          <w:p w:rsidR="0099144C" w:rsidRPr="00491009" w:rsidRDefault="0099144C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3888" w:type="dxa"/>
          </w:tcPr>
          <w:p w:rsidR="0099144C" w:rsidRPr="00491009" w:rsidRDefault="00417F2F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antal rater skal være større end 0</w:t>
            </w:r>
          </w:p>
        </w:tc>
      </w:tr>
      <w:tr w:rsidR="00FF07D8" w:rsidRPr="007F4C59" w:rsidTr="009D2A57">
        <w:trPr>
          <w:cantSplit/>
        </w:trPr>
        <w:tc>
          <w:tcPr>
            <w:tcW w:w="4465" w:type="dxa"/>
          </w:tcPr>
          <w:p w:rsidR="00FF07D8" w:rsidRDefault="00FF07D8" w:rsidP="009D2A5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</w:t>
            </w: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792" w:type="dxa"/>
          </w:tcPr>
          <w:p w:rsidR="00FF07D8" w:rsidRDefault="00FF07D8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3888" w:type="dxa"/>
          </w:tcPr>
          <w:p w:rsidR="00FF07D8" w:rsidRDefault="00FF07D8" w:rsidP="009D2A5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>
              <w:rPr>
                <w:rFonts w:cs="Arial"/>
                <w:sz w:val="18"/>
              </w:rPr>
              <w:t>BetalingOrdningType ikke fi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des</w:t>
            </w:r>
          </w:p>
        </w:tc>
      </w:tr>
      <w:tr w:rsidR="0099144C" w:rsidRPr="007F4C59" w:rsidTr="009D2A57">
        <w:trPr>
          <w:cantSplit/>
        </w:trPr>
        <w:tc>
          <w:tcPr>
            <w:tcW w:w="4465" w:type="dxa"/>
          </w:tcPr>
          <w:p w:rsidR="0099144C" w:rsidRPr="007F4C59" w:rsidRDefault="00417F2F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validering af fremsendte koder</w:t>
            </w:r>
          </w:p>
        </w:tc>
        <w:tc>
          <w:tcPr>
            <w:tcW w:w="792" w:type="dxa"/>
          </w:tcPr>
          <w:p w:rsidR="0099144C" w:rsidRPr="00491009" w:rsidRDefault="00417F2F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99144C" w:rsidRPr="00491009" w:rsidRDefault="00417F2F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der er fremsendt ugyldige koder</w:t>
            </w:r>
          </w:p>
        </w:tc>
      </w:tr>
    </w:tbl>
    <w:p w:rsidR="00ED5C19" w:rsidRDefault="00ED5C19" w:rsidP="00ED5C19"/>
    <w:p w:rsidR="00724385" w:rsidRDefault="00724385" w:rsidP="00724385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1" w:name="_Toc291851209"/>
      <w:r>
        <w:rPr>
          <w:lang w:val="en-US"/>
        </w:rPr>
        <w:t>DMIBetalingOrdningOpret</w:t>
      </w:r>
      <w:bookmarkEnd w:id="51"/>
    </w:p>
    <w:p w:rsidR="00724385" w:rsidRDefault="00724385" w:rsidP="00724385">
      <w:r w:rsidRPr="00E76AA4">
        <w:t>Følgende vali</w:t>
      </w:r>
      <w:r>
        <w:t>deringer foretages I DMIBetalingOrdningOpret</w:t>
      </w:r>
    </w:p>
    <w:p w:rsidR="00724385" w:rsidRPr="00424EDE" w:rsidRDefault="00724385" w:rsidP="00724385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724385" w:rsidRPr="00B511F8" w:rsidTr="008E3A3C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724385" w:rsidRPr="00385249" w:rsidRDefault="00724385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724385" w:rsidRDefault="00724385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724385" w:rsidRPr="00385249" w:rsidRDefault="00724385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5326D" w:rsidRPr="007F4C59" w:rsidTr="008E3A3C">
        <w:trPr>
          <w:cantSplit/>
        </w:trPr>
        <w:tc>
          <w:tcPr>
            <w:tcW w:w="4465" w:type="dxa"/>
          </w:tcPr>
          <w:p w:rsidR="00A5326D" w:rsidRPr="00705B12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A5326D" w:rsidRDefault="00A5326D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A5326D" w:rsidRPr="007F4C59" w:rsidTr="008E3A3C">
        <w:trPr>
          <w:cantSplit/>
        </w:trPr>
        <w:tc>
          <w:tcPr>
            <w:tcW w:w="4465" w:type="dxa"/>
          </w:tcPr>
          <w:p w:rsidR="00A5326D" w:rsidRPr="00705B12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(både i hove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struktur og som alternativ indbetaler) findes</w:t>
            </w:r>
          </w:p>
        </w:tc>
        <w:tc>
          <w:tcPr>
            <w:tcW w:w="792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A5326D" w:rsidRPr="007F4C59" w:rsidTr="008E3A3C">
        <w:trPr>
          <w:cantSplit/>
        </w:trPr>
        <w:tc>
          <w:tcPr>
            <w:tcW w:w="4465" w:type="dxa"/>
          </w:tcPr>
          <w:p w:rsidR="00A5326D" w:rsidRPr="00705B12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skal være større end 0</w:t>
            </w:r>
          </w:p>
        </w:tc>
        <w:tc>
          <w:tcPr>
            <w:tcW w:w="792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3888" w:type="dxa"/>
          </w:tcPr>
          <w:p w:rsidR="00A5326D" w:rsidRDefault="00A5326D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A5326D" w:rsidRPr="007F4C59" w:rsidTr="008E3A3C">
        <w:trPr>
          <w:cantSplit/>
        </w:trPr>
        <w:tc>
          <w:tcPr>
            <w:tcW w:w="4465" w:type="dxa"/>
          </w:tcPr>
          <w:p w:rsidR="00A5326D" w:rsidRDefault="00A5326D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</w:t>
            </w: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792" w:type="dxa"/>
          </w:tcPr>
          <w:p w:rsidR="00A5326D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3888" w:type="dxa"/>
          </w:tcPr>
          <w:p w:rsidR="00A5326D" w:rsidRDefault="00A5326D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A5326D" w:rsidRPr="007F4C59" w:rsidTr="008E3A3C">
        <w:trPr>
          <w:cantSplit/>
        </w:trPr>
        <w:tc>
          <w:tcPr>
            <w:tcW w:w="4465" w:type="dxa"/>
          </w:tcPr>
          <w:p w:rsidR="00A5326D" w:rsidRPr="007F4C5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A5326D" w:rsidRPr="00491009" w:rsidRDefault="00A5326D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724385" w:rsidRDefault="00724385" w:rsidP="00724385"/>
    <w:p w:rsidR="001A2C32" w:rsidRDefault="001A2C32" w:rsidP="001A2C32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2" w:name="_Toc291851210"/>
      <w:r>
        <w:rPr>
          <w:lang w:val="en-US"/>
        </w:rPr>
        <w:t>DMIBetalingOrdningÆndr</w:t>
      </w:r>
      <w:bookmarkEnd w:id="52"/>
    </w:p>
    <w:p w:rsidR="001A2C32" w:rsidRDefault="001A2C32" w:rsidP="001A2C32">
      <w:r w:rsidRPr="00E76AA4">
        <w:t>Følgende vali</w:t>
      </w:r>
      <w:r>
        <w:t>deringer foretages I DMIBetalingOrdningÆndr</w:t>
      </w:r>
    </w:p>
    <w:p w:rsidR="001A2C32" w:rsidRPr="00424EDE" w:rsidRDefault="001A2C32" w:rsidP="001A2C32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1A2C32" w:rsidRPr="00B511F8" w:rsidTr="008E3A3C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1A2C32" w:rsidRPr="00385249" w:rsidRDefault="001A2C32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1A2C32" w:rsidRDefault="001A2C32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1A2C32" w:rsidRPr="00385249" w:rsidRDefault="001A2C32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1A2C32" w:rsidRPr="007F4C59" w:rsidTr="008E3A3C">
        <w:trPr>
          <w:cantSplit/>
        </w:trPr>
        <w:tc>
          <w:tcPr>
            <w:tcW w:w="4465" w:type="dxa"/>
          </w:tcPr>
          <w:p w:rsidR="001A2C32" w:rsidRPr="00705B12" w:rsidRDefault="001A2C32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1A2C32" w:rsidRPr="00491009" w:rsidRDefault="001A2C32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1A2C32" w:rsidRDefault="001A2C32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A2C32" w:rsidRPr="007F4C59" w:rsidTr="008E3A3C">
        <w:trPr>
          <w:cantSplit/>
        </w:trPr>
        <w:tc>
          <w:tcPr>
            <w:tcW w:w="4465" w:type="dxa"/>
          </w:tcPr>
          <w:p w:rsidR="001A2C32" w:rsidRPr="00705B12" w:rsidRDefault="001A2C32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(</w:t>
            </w:r>
            <w:r w:rsidR="00CD68C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kun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alternativ indbetaler) findes</w:t>
            </w:r>
          </w:p>
        </w:tc>
        <w:tc>
          <w:tcPr>
            <w:tcW w:w="792" w:type="dxa"/>
          </w:tcPr>
          <w:p w:rsidR="001A2C32" w:rsidRPr="00491009" w:rsidRDefault="001A2C32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1A2C32" w:rsidRPr="00491009" w:rsidRDefault="001A2C32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B467F" w:rsidRPr="007F4C59" w:rsidTr="008E3A3C">
        <w:trPr>
          <w:cantSplit/>
        </w:trPr>
        <w:tc>
          <w:tcPr>
            <w:tcW w:w="4465" w:type="dxa"/>
          </w:tcPr>
          <w:p w:rsidR="00FB467F" w:rsidRDefault="00FB467F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>Kontrol af BetalingOrdingID</w:t>
            </w:r>
          </w:p>
        </w:tc>
        <w:tc>
          <w:tcPr>
            <w:tcW w:w="792" w:type="dxa"/>
          </w:tcPr>
          <w:p w:rsidR="00FB467F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3888" w:type="dxa"/>
          </w:tcPr>
          <w:p w:rsidR="00FB467F" w:rsidRPr="00491009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B467F" w:rsidRPr="007F4C59" w:rsidTr="008E3A3C">
        <w:trPr>
          <w:cantSplit/>
        </w:trPr>
        <w:tc>
          <w:tcPr>
            <w:tcW w:w="4465" w:type="dxa"/>
          </w:tcPr>
          <w:p w:rsidR="00FB467F" w:rsidRPr="00705B12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skal være større end 0</w:t>
            </w:r>
          </w:p>
        </w:tc>
        <w:tc>
          <w:tcPr>
            <w:tcW w:w="792" w:type="dxa"/>
          </w:tcPr>
          <w:p w:rsidR="00FB467F" w:rsidRPr="00491009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3888" w:type="dxa"/>
          </w:tcPr>
          <w:p w:rsidR="00FB467F" w:rsidRDefault="00FB467F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B467F" w:rsidRPr="007F4C59" w:rsidTr="008E3A3C">
        <w:trPr>
          <w:cantSplit/>
        </w:trPr>
        <w:tc>
          <w:tcPr>
            <w:tcW w:w="4465" w:type="dxa"/>
          </w:tcPr>
          <w:p w:rsidR="00FB467F" w:rsidRDefault="00FB467F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</w:t>
            </w: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792" w:type="dxa"/>
          </w:tcPr>
          <w:p w:rsidR="00FB467F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3888" w:type="dxa"/>
          </w:tcPr>
          <w:p w:rsidR="00FB467F" w:rsidRDefault="00FB467F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BC7E8C" w:rsidRPr="007F4C59" w:rsidTr="008E3A3C">
        <w:trPr>
          <w:cantSplit/>
        </w:trPr>
        <w:tc>
          <w:tcPr>
            <w:tcW w:w="4465" w:type="dxa"/>
          </w:tcPr>
          <w:p w:rsidR="00BC7E8C" w:rsidRDefault="00BC7E8C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rate allerede er anvendt</w:t>
            </w:r>
          </w:p>
        </w:tc>
        <w:tc>
          <w:tcPr>
            <w:tcW w:w="792" w:type="dxa"/>
          </w:tcPr>
          <w:p w:rsidR="00BC7E8C" w:rsidRDefault="00BC7E8C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3888" w:type="dxa"/>
          </w:tcPr>
          <w:p w:rsidR="00BC7E8C" w:rsidRDefault="00BC7E8C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B467F" w:rsidRPr="007F4C59" w:rsidTr="008E3A3C">
        <w:trPr>
          <w:cantSplit/>
        </w:trPr>
        <w:tc>
          <w:tcPr>
            <w:tcW w:w="4465" w:type="dxa"/>
          </w:tcPr>
          <w:p w:rsidR="00FB467F" w:rsidRPr="007F4C59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FB467F" w:rsidRPr="00491009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FB467F" w:rsidRPr="00491009" w:rsidRDefault="00FB467F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1A2C32" w:rsidRDefault="001A2C32" w:rsidP="001A2C32"/>
    <w:p w:rsidR="00346251" w:rsidRDefault="00346251" w:rsidP="00346251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3" w:name="_Toc291851211"/>
      <w:r>
        <w:rPr>
          <w:lang w:val="en-US"/>
        </w:rPr>
        <w:t>DMIBetalingOrdningHent</w:t>
      </w:r>
      <w:bookmarkEnd w:id="53"/>
    </w:p>
    <w:p w:rsidR="00346251" w:rsidRDefault="00346251" w:rsidP="00346251">
      <w:r w:rsidRPr="00E76AA4">
        <w:t>Følgende vali</w:t>
      </w:r>
      <w:r>
        <w:t>deringer foretages I DMIBetalingOrdningHent</w:t>
      </w:r>
    </w:p>
    <w:p w:rsidR="00346251" w:rsidRPr="00424EDE" w:rsidRDefault="00346251" w:rsidP="00346251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346251" w:rsidRPr="00B511F8" w:rsidTr="008E3A3C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346251" w:rsidRPr="00385249" w:rsidRDefault="00346251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346251" w:rsidRDefault="00346251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346251" w:rsidRPr="00385249" w:rsidRDefault="00346251" w:rsidP="008E3A3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346251" w:rsidRPr="007F4C59" w:rsidTr="008E3A3C">
        <w:trPr>
          <w:cantSplit/>
        </w:trPr>
        <w:tc>
          <w:tcPr>
            <w:tcW w:w="4465" w:type="dxa"/>
          </w:tcPr>
          <w:p w:rsidR="00346251" w:rsidRDefault="00346251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BetalingOrdingID</w:t>
            </w:r>
          </w:p>
        </w:tc>
        <w:tc>
          <w:tcPr>
            <w:tcW w:w="792" w:type="dxa"/>
          </w:tcPr>
          <w:p w:rsidR="00346251" w:rsidRDefault="00346251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3888" w:type="dxa"/>
          </w:tcPr>
          <w:p w:rsidR="00346251" w:rsidRPr="00491009" w:rsidRDefault="007A0C3E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BetalingOrdningID ikke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</w:tr>
    </w:tbl>
    <w:p w:rsidR="00346251" w:rsidRDefault="00346251" w:rsidP="00346251"/>
    <w:p w:rsidR="009D2A57" w:rsidRDefault="009D2A57" w:rsidP="009D2A57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4" w:name="_Toc291851212"/>
      <w:r>
        <w:rPr>
          <w:lang w:val="en-US"/>
        </w:rPr>
        <w:t>DMIBetalingOrdningList</w:t>
      </w:r>
      <w:bookmarkEnd w:id="54"/>
    </w:p>
    <w:p w:rsidR="009D2A57" w:rsidRDefault="009D2A57" w:rsidP="009D2A57">
      <w:r w:rsidRPr="00E76AA4">
        <w:t>Følgende vali</w:t>
      </w:r>
      <w:r>
        <w:t>deringer foretages I DMIBetalingOrdningList</w:t>
      </w:r>
    </w:p>
    <w:p w:rsidR="009D2A57" w:rsidRPr="00424EDE" w:rsidRDefault="009D2A57" w:rsidP="009D2A57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9D2A57" w:rsidRPr="00B511F8" w:rsidTr="009D2A5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9D2A57" w:rsidRPr="00385249" w:rsidRDefault="009D2A57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9D2A57" w:rsidRDefault="009D2A57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9D2A57" w:rsidRPr="00385249" w:rsidRDefault="009D2A57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9D2A57" w:rsidRPr="007F4C59" w:rsidTr="009D2A57">
        <w:trPr>
          <w:cantSplit/>
        </w:trPr>
        <w:tc>
          <w:tcPr>
            <w:tcW w:w="4465" w:type="dxa"/>
          </w:tcPr>
          <w:p w:rsidR="009D2A57" w:rsidRPr="00705B12" w:rsidRDefault="009D2A57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9D2A57" w:rsidRPr="00491009" w:rsidRDefault="009D2A57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9D2A57" w:rsidRPr="00491009" w:rsidRDefault="009D2A57" w:rsidP="009D2A5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CF73CC" w:rsidRPr="007F4C59" w:rsidTr="009D2A57">
        <w:trPr>
          <w:cantSplit/>
        </w:trPr>
        <w:tc>
          <w:tcPr>
            <w:tcW w:w="4465" w:type="dxa"/>
          </w:tcPr>
          <w:p w:rsidR="00CF73CC" w:rsidRDefault="00CF73CC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</w:t>
            </w:r>
            <w:r>
              <w:rPr>
                <w:rFonts w:cs="Arial"/>
                <w:sz w:val="18"/>
              </w:rPr>
              <w:t>BetalingOrdningType</w:t>
            </w:r>
          </w:p>
        </w:tc>
        <w:tc>
          <w:tcPr>
            <w:tcW w:w="792" w:type="dxa"/>
          </w:tcPr>
          <w:p w:rsidR="00CF73CC" w:rsidRDefault="00CF73CC" w:rsidP="008E3A3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3888" w:type="dxa"/>
          </w:tcPr>
          <w:p w:rsidR="00CF73CC" w:rsidRDefault="00CF73CC" w:rsidP="008E3A3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>
              <w:rPr>
                <w:rFonts w:cs="Arial"/>
                <w:sz w:val="18"/>
              </w:rPr>
              <w:t>BetalingOrdningType ikke fi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des</w:t>
            </w:r>
          </w:p>
        </w:tc>
      </w:tr>
    </w:tbl>
    <w:p w:rsidR="009D2A57" w:rsidRDefault="009D2A57" w:rsidP="009D2A57"/>
    <w:p w:rsidR="004757D8" w:rsidRDefault="004757D8" w:rsidP="004757D8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5" w:name="_Toc291851213"/>
      <w:r>
        <w:rPr>
          <w:lang w:val="en-US"/>
        </w:rPr>
        <w:t>DMIForventetIndbetalingOpret</w:t>
      </w:r>
      <w:bookmarkEnd w:id="55"/>
    </w:p>
    <w:p w:rsidR="004757D8" w:rsidRDefault="004757D8" w:rsidP="004757D8">
      <w:r w:rsidRPr="00E76AA4">
        <w:t>Følgende vali</w:t>
      </w:r>
      <w:r>
        <w:t>deringer foretages I DMIForventetIndbetalingOpret</w:t>
      </w:r>
    </w:p>
    <w:p w:rsidR="004757D8" w:rsidRPr="00424EDE" w:rsidRDefault="004757D8" w:rsidP="004757D8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4757D8" w:rsidRPr="00B511F8" w:rsidTr="0018367F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4757D8" w:rsidRPr="00385249" w:rsidRDefault="004757D8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4757D8" w:rsidRDefault="004757D8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4757D8" w:rsidRPr="00385249" w:rsidRDefault="004757D8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4757D8" w:rsidRPr="007F4C59" w:rsidTr="0018367F">
        <w:trPr>
          <w:cantSplit/>
        </w:trPr>
        <w:tc>
          <w:tcPr>
            <w:tcW w:w="4465" w:type="dxa"/>
          </w:tcPr>
          <w:p w:rsidR="004757D8" w:rsidRPr="00705B12" w:rsidRDefault="004757D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</w:t>
            </w:r>
            <w:r w:rsidR="00C82408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nummer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</w:t>
            </w:r>
            <w:r w:rsidR="00C82408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(både i hove</w:t>
            </w:r>
            <w:r w:rsidR="00C82408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</w:t>
            </w:r>
            <w:r w:rsidR="00C82408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struktur og som alternativ indbetaler)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findes</w:t>
            </w:r>
          </w:p>
        </w:tc>
        <w:tc>
          <w:tcPr>
            <w:tcW w:w="792" w:type="dxa"/>
          </w:tcPr>
          <w:p w:rsidR="004757D8" w:rsidRPr="00491009" w:rsidRDefault="00C8240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4757D8" w:rsidRPr="00491009" w:rsidRDefault="00C8240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D4920" w:rsidRPr="007F4C59" w:rsidTr="0018367F">
        <w:trPr>
          <w:cantSplit/>
        </w:trPr>
        <w:tc>
          <w:tcPr>
            <w:tcW w:w="4465" w:type="dxa"/>
          </w:tcPr>
          <w:p w:rsidR="00FD4920" w:rsidRDefault="00FD492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Chek på at Opkrævningsrente er med sammen med Inddrivelsesfordring i Forventet Indbetaling</w:t>
            </w:r>
          </w:p>
        </w:tc>
        <w:tc>
          <w:tcPr>
            <w:tcW w:w="792" w:type="dxa"/>
          </w:tcPr>
          <w:p w:rsidR="00FD4920" w:rsidRDefault="00FD492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3888" w:type="dxa"/>
          </w:tcPr>
          <w:p w:rsidR="00FD4920" w:rsidRDefault="00FD4920" w:rsidP="0018367F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C82408" w:rsidRPr="007F4C59" w:rsidTr="0018367F">
        <w:trPr>
          <w:cantSplit/>
        </w:trPr>
        <w:tc>
          <w:tcPr>
            <w:tcW w:w="4465" w:type="dxa"/>
          </w:tcPr>
          <w:p w:rsidR="00C82408" w:rsidRPr="007F4C59" w:rsidRDefault="00C8240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C82408" w:rsidRPr="00491009" w:rsidRDefault="00C8240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C82408" w:rsidRPr="00491009" w:rsidRDefault="00C82408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4757D8" w:rsidRDefault="004757D8" w:rsidP="004757D8"/>
    <w:p w:rsidR="0018367F" w:rsidRDefault="0018367F" w:rsidP="0018367F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6" w:name="_Toc291851214"/>
      <w:r>
        <w:rPr>
          <w:lang w:val="en-US"/>
        </w:rPr>
        <w:t>DMIForventetIndbetalingÆndr</w:t>
      </w:r>
      <w:bookmarkEnd w:id="56"/>
    </w:p>
    <w:p w:rsidR="0018367F" w:rsidRDefault="0018367F" w:rsidP="0018367F">
      <w:r w:rsidRPr="00E76AA4">
        <w:t>Følgende vali</w:t>
      </w:r>
      <w:r>
        <w:t>deringer foretages I DMIForventetIndbetalingÆndr</w:t>
      </w:r>
    </w:p>
    <w:p w:rsidR="0018367F" w:rsidRPr="00424EDE" w:rsidRDefault="0018367F" w:rsidP="0018367F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18367F" w:rsidRPr="00B511F8" w:rsidTr="0018367F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18367F" w:rsidRPr="00385249" w:rsidRDefault="0018367F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18367F" w:rsidRDefault="0018367F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18367F" w:rsidRPr="00385249" w:rsidRDefault="0018367F" w:rsidP="0018367F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18367F" w:rsidRPr="007F4C59" w:rsidTr="0018367F">
        <w:trPr>
          <w:cantSplit/>
        </w:trPr>
        <w:tc>
          <w:tcPr>
            <w:tcW w:w="4465" w:type="dxa"/>
          </w:tcPr>
          <w:p w:rsidR="0018367F" w:rsidRPr="00705B12" w:rsidRDefault="0018367F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Forventet Indbetaling ID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18367F" w:rsidRPr="00491009" w:rsidRDefault="0018367F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3888" w:type="dxa"/>
          </w:tcPr>
          <w:p w:rsidR="0018367F" w:rsidRPr="00491009" w:rsidRDefault="0018367F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7B6400" w:rsidRPr="007F4C59" w:rsidTr="0018367F">
        <w:trPr>
          <w:cantSplit/>
        </w:trPr>
        <w:tc>
          <w:tcPr>
            <w:tcW w:w="4465" w:type="dxa"/>
          </w:tcPr>
          <w:p w:rsidR="007B6400" w:rsidRPr="00705B12" w:rsidRDefault="007B640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det er tilladt at ændre Forve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tet Indbetaling ID (kan f.eks. ikke ændres 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å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fremt den forventede indbetaling allerede er 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vendt)</w:t>
            </w:r>
          </w:p>
        </w:tc>
        <w:tc>
          <w:tcPr>
            <w:tcW w:w="792" w:type="dxa"/>
          </w:tcPr>
          <w:p w:rsidR="007B6400" w:rsidRPr="00491009" w:rsidRDefault="007B640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3888" w:type="dxa"/>
          </w:tcPr>
          <w:p w:rsidR="007B6400" w:rsidRPr="00491009" w:rsidRDefault="007B640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7B6400" w:rsidRPr="007F4C59" w:rsidTr="0018367F">
        <w:trPr>
          <w:cantSplit/>
        </w:trPr>
        <w:tc>
          <w:tcPr>
            <w:tcW w:w="4465" w:type="dxa"/>
          </w:tcPr>
          <w:p w:rsidR="007B6400" w:rsidRPr="007F4C59" w:rsidRDefault="007B640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7B6400" w:rsidRPr="00491009" w:rsidRDefault="007B640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7B6400" w:rsidRPr="00491009" w:rsidRDefault="007B6400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18367F" w:rsidRDefault="0018367F" w:rsidP="0018367F"/>
    <w:p w:rsidR="008A5FE0" w:rsidRDefault="008A5FE0" w:rsidP="008A5FE0"/>
    <w:p w:rsidR="008A5FE0" w:rsidRDefault="00777B97" w:rsidP="008A5FE0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7" w:name="_Toc291851215"/>
      <w:r>
        <w:rPr>
          <w:lang w:val="en-US"/>
        </w:rPr>
        <w:t>DMIForventetIndbetalingAnnuler</w:t>
      </w:r>
      <w:bookmarkEnd w:id="57"/>
    </w:p>
    <w:p w:rsidR="008A5FE0" w:rsidRDefault="008A5FE0" w:rsidP="008A5FE0">
      <w:r w:rsidRPr="00E76AA4">
        <w:t>Følgende vali</w:t>
      </w:r>
      <w:r>
        <w:t>deringer foretag</w:t>
      </w:r>
      <w:r w:rsidR="00777B97">
        <w:t>es I DMIForventetIndbetalingAnnuler</w:t>
      </w:r>
    </w:p>
    <w:p w:rsidR="008A5FE0" w:rsidRPr="00424EDE" w:rsidRDefault="008A5FE0" w:rsidP="008A5FE0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8A5FE0" w:rsidRPr="00B511F8" w:rsidTr="00481C0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8A5FE0" w:rsidRPr="00385249" w:rsidRDefault="008A5FE0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8A5FE0" w:rsidRDefault="008A5FE0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8A5FE0" w:rsidRPr="00385249" w:rsidRDefault="008A5FE0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8A5FE0" w:rsidRPr="007F4C59" w:rsidTr="00481C06">
        <w:trPr>
          <w:cantSplit/>
        </w:trPr>
        <w:tc>
          <w:tcPr>
            <w:tcW w:w="4465" w:type="dxa"/>
          </w:tcPr>
          <w:p w:rsidR="008A5FE0" w:rsidRPr="00705B12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Forventet Indbetaling ID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3888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8A5FE0" w:rsidRPr="007F4C59" w:rsidTr="00481C06">
        <w:trPr>
          <w:cantSplit/>
        </w:trPr>
        <w:tc>
          <w:tcPr>
            <w:tcW w:w="4465" w:type="dxa"/>
          </w:tcPr>
          <w:p w:rsidR="008A5FE0" w:rsidRPr="00705B12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hvorvidt det er tilladt at </w:t>
            </w:r>
            <w:r w:rsidR="000D252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annulere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ventet Indbetaling ID (kan f.eks. ikke </w:t>
            </w:r>
            <w:r w:rsidR="000D252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annuleres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såfremt den forventede indbetaling allerede er 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vendt)</w:t>
            </w:r>
          </w:p>
        </w:tc>
        <w:tc>
          <w:tcPr>
            <w:tcW w:w="792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3888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8A5FE0" w:rsidRPr="007F4C59" w:rsidTr="00481C06">
        <w:trPr>
          <w:cantSplit/>
        </w:trPr>
        <w:tc>
          <w:tcPr>
            <w:tcW w:w="4465" w:type="dxa"/>
          </w:tcPr>
          <w:p w:rsidR="008A5FE0" w:rsidRPr="007F4C5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8A5FE0" w:rsidRPr="00491009" w:rsidRDefault="008A5FE0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8A5FE0" w:rsidRDefault="008A5FE0" w:rsidP="008A5FE0"/>
    <w:p w:rsidR="00A90A13" w:rsidRDefault="00A90A13" w:rsidP="00A90A13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8" w:name="_Toc291851216"/>
      <w:r>
        <w:rPr>
          <w:lang w:val="en-US"/>
        </w:rPr>
        <w:t>DMIForventetIndbetaling</w:t>
      </w:r>
      <w:r w:rsidR="00BB32DC">
        <w:rPr>
          <w:lang w:val="en-US"/>
        </w:rPr>
        <w:t>List</w:t>
      </w:r>
      <w:bookmarkEnd w:id="58"/>
    </w:p>
    <w:p w:rsidR="00A90A13" w:rsidRDefault="00A90A13" w:rsidP="00A90A13">
      <w:r w:rsidRPr="00E76AA4">
        <w:t>Følgende vali</w:t>
      </w:r>
      <w:r>
        <w:t>deringer foretages I DMIForventetIndbetaling</w:t>
      </w:r>
      <w:r w:rsidR="00BB32DC">
        <w:t>List</w:t>
      </w:r>
    </w:p>
    <w:p w:rsidR="00A90A13" w:rsidRPr="00424EDE" w:rsidRDefault="00A90A13" w:rsidP="00A90A13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A90A13" w:rsidRPr="00B511F8" w:rsidTr="00481C0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A90A13" w:rsidRPr="00385249" w:rsidRDefault="00A90A13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A90A13" w:rsidRDefault="00A90A13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A90A13" w:rsidRPr="00385249" w:rsidRDefault="00A90A13" w:rsidP="00481C0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90A13" w:rsidRPr="007F4C59" w:rsidTr="00481C06">
        <w:trPr>
          <w:cantSplit/>
        </w:trPr>
        <w:tc>
          <w:tcPr>
            <w:tcW w:w="4465" w:type="dxa"/>
          </w:tcPr>
          <w:p w:rsidR="00A90A13" w:rsidRPr="00705B12" w:rsidRDefault="00A90A13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Forventet Indbetaling ID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A90A13" w:rsidRPr="00491009" w:rsidRDefault="00A90A13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3888" w:type="dxa"/>
          </w:tcPr>
          <w:p w:rsidR="00A90A13" w:rsidRPr="00491009" w:rsidRDefault="00B276E4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Forventet Indbetaling ID ikke findes</w:t>
            </w:r>
          </w:p>
        </w:tc>
      </w:tr>
      <w:tr w:rsidR="007C574D" w:rsidRPr="007F4C59" w:rsidTr="00481C06">
        <w:trPr>
          <w:cantSplit/>
        </w:trPr>
        <w:tc>
          <w:tcPr>
            <w:tcW w:w="4465" w:type="dxa"/>
          </w:tcPr>
          <w:p w:rsidR="007C574D" w:rsidRPr="00705B12" w:rsidRDefault="007C574D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7C574D" w:rsidRPr="00491009" w:rsidRDefault="007C574D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7C574D" w:rsidRPr="00491009" w:rsidRDefault="007C574D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EE4953" w:rsidRPr="007F4C59" w:rsidTr="00481C06">
        <w:trPr>
          <w:cantSplit/>
        </w:trPr>
        <w:tc>
          <w:tcPr>
            <w:tcW w:w="4465" w:type="dxa"/>
          </w:tcPr>
          <w:p w:rsidR="00EE4953" w:rsidRPr="00705B12" w:rsidRDefault="00EE4953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EE4953" w:rsidRPr="00491009" w:rsidRDefault="00EE4953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EE4953" w:rsidRPr="00491009" w:rsidRDefault="00EE4953" w:rsidP="00481C0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</w:tbl>
    <w:p w:rsidR="006D18B8" w:rsidRDefault="006D18B8" w:rsidP="006D18B8"/>
    <w:p w:rsidR="0067638A" w:rsidRDefault="0067638A" w:rsidP="0067638A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59" w:name="_Toc291851217"/>
      <w:r>
        <w:rPr>
          <w:lang w:val="en-US"/>
        </w:rPr>
        <w:t>DMIKontoUdbetalingOpret</w:t>
      </w:r>
      <w:bookmarkEnd w:id="59"/>
    </w:p>
    <w:p w:rsidR="0067638A" w:rsidRDefault="0067638A" w:rsidP="0067638A">
      <w:r w:rsidRPr="00E76AA4">
        <w:t>Følgende val</w:t>
      </w:r>
      <w:r w:rsidRPr="00E76AA4">
        <w:t>i</w:t>
      </w:r>
      <w:r>
        <w:t>deringer foretages I DMKontoUdbetalingOpret</w:t>
      </w:r>
    </w:p>
    <w:p w:rsidR="0067638A" w:rsidRPr="00424EDE" w:rsidRDefault="0067638A" w:rsidP="0067638A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7638A" w:rsidRPr="00B511F8" w:rsidTr="0067638A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7638A" w:rsidRPr="00385249" w:rsidRDefault="0067638A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7638A" w:rsidRDefault="0067638A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7638A" w:rsidRPr="00385249" w:rsidRDefault="0067638A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67638A" w:rsidRPr="00491009" w:rsidTr="0067638A">
        <w:trPr>
          <w:cantSplit/>
        </w:trPr>
        <w:tc>
          <w:tcPr>
            <w:tcW w:w="4465" w:type="dxa"/>
          </w:tcPr>
          <w:p w:rsidR="0067638A" w:rsidRPr="00705B12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67638A" w:rsidRPr="00491009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67638A" w:rsidRPr="00491009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67638A" w:rsidRPr="00491009" w:rsidTr="0067638A">
        <w:trPr>
          <w:cantSplit/>
        </w:trPr>
        <w:tc>
          <w:tcPr>
            <w:tcW w:w="4465" w:type="dxa"/>
          </w:tcPr>
          <w:p w:rsidR="0067638A" w:rsidRPr="00705B12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findes</w:t>
            </w:r>
          </w:p>
        </w:tc>
        <w:tc>
          <w:tcPr>
            <w:tcW w:w="792" w:type="dxa"/>
          </w:tcPr>
          <w:p w:rsidR="0067638A" w:rsidRPr="00491009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67638A" w:rsidRPr="00491009" w:rsidRDefault="0067638A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67638A" w:rsidRDefault="0067638A" w:rsidP="006D18B8"/>
    <w:p w:rsidR="004C59F5" w:rsidRDefault="004C59F5" w:rsidP="004C59F5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0" w:name="_Toc291851218"/>
      <w:r>
        <w:rPr>
          <w:lang w:val="en-US"/>
        </w:rPr>
        <w:lastRenderedPageBreak/>
        <w:t>DMIKontoUdbetalingAfgør</w:t>
      </w:r>
      <w:bookmarkEnd w:id="60"/>
    </w:p>
    <w:p w:rsidR="004C59F5" w:rsidRDefault="00CD70FD" w:rsidP="004C59F5">
      <w:r>
        <w:t>Servicen DMKontoUdbetalingAfgør</w:t>
      </w:r>
      <w:r w:rsidR="004C59F5">
        <w:t xml:space="preserve"> er en asynkron service, og der vil derfor ikke komme et retursvar med resultatet af valideringerne, men valideringerne vil und</w:t>
      </w:r>
      <w:r w:rsidR="008F2321">
        <w:t>e</w:t>
      </w:r>
      <w:r w:rsidR="004C59F5">
        <w:t xml:space="preserve"> alle o</w:t>
      </w:r>
      <w:r w:rsidR="004C59F5">
        <w:t>m</w:t>
      </w:r>
      <w:r w:rsidR="004C59F5">
        <w:t>stændigheder blive foretaget, og der skal så findes en procedure til kontrol af hvorvidt der er opstået fejl der kræver efterfølgende behan</w:t>
      </w:r>
      <w:r w:rsidR="004C59F5">
        <w:t>d</w:t>
      </w:r>
      <w:r w:rsidR="004C59F5">
        <w:t>ling.</w:t>
      </w:r>
    </w:p>
    <w:p w:rsidR="004C59F5" w:rsidRDefault="004C59F5" w:rsidP="004C59F5">
      <w:r w:rsidRPr="00E76AA4">
        <w:t>Følgende vali</w:t>
      </w:r>
      <w:r>
        <w:t>deringer for</w:t>
      </w:r>
      <w:r w:rsidR="00CD70FD">
        <w:t>etages I DMKontoUdbetalingAfgør</w:t>
      </w:r>
    </w:p>
    <w:p w:rsidR="004C59F5" w:rsidRPr="00424EDE" w:rsidRDefault="004C59F5" w:rsidP="004C59F5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4C59F5" w:rsidRPr="00B511F8" w:rsidTr="00FA4D91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4C59F5" w:rsidRPr="00385249" w:rsidRDefault="004C59F5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4C59F5" w:rsidRDefault="004C59F5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4C59F5" w:rsidRPr="00385249" w:rsidRDefault="004C59F5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4C59F5" w:rsidRPr="00491009" w:rsidTr="00FA4D91">
        <w:trPr>
          <w:cantSplit/>
        </w:trPr>
        <w:tc>
          <w:tcPr>
            <w:tcW w:w="4465" w:type="dxa"/>
          </w:tcPr>
          <w:p w:rsidR="004C59F5" w:rsidRPr="00705B12" w:rsidRDefault="004C59F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findes</w:t>
            </w:r>
          </w:p>
        </w:tc>
        <w:tc>
          <w:tcPr>
            <w:tcW w:w="792" w:type="dxa"/>
          </w:tcPr>
          <w:p w:rsidR="004C59F5" w:rsidRPr="00491009" w:rsidRDefault="004C59F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4C59F5" w:rsidRPr="00491009" w:rsidRDefault="004C59F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4C59F5" w:rsidRPr="007F4C59" w:rsidTr="00FA4D91">
        <w:trPr>
          <w:cantSplit/>
        </w:trPr>
        <w:tc>
          <w:tcPr>
            <w:tcW w:w="4465" w:type="dxa"/>
          </w:tcPr>
          <w:p w:rsidR="004C59F5" w:rsidRPr="00705B12" w:rsidRDefault="00CE75F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Kontrol af hvorvidt DMIUdbetalingID findes</w:t>
            </w:r>
          </w:p>
        </w:tc>
        <w:tc>
          <w:tcPr>
            <w:tcW w:w="792" w:type="dxa"/>
          </w:tcPr>
          <w:p w:rsidR="004C59F5" w:rsidRPr="00491009" w:rsidRDefault="00E96F7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3888" w:type="dxa"/>
          </w:tcPr>
          <w:p w:rsidR="004C59F5" w:rsidRPr="00491009" w:rsidRDefault="004C59F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EC0071" w:rsidRPr="007F4C59" w:rsidTr="00FA4D91">
        <w:trPr>
          <w:cantSplit/>
        </w:trPr>
        <w:tc>
          <w:tcPr>
            <w:tcW w:w="4465" w:type="dxa"/>
          </w:tcPr>
          <w:p w:rsidR="00EC0071" w:rsidRPr="007F4C59" w:rsidRDefault="00EC007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Validering af diverse koder samt teknisk fejl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</w:t>
            </w:r>
          </w:p>
        </w:tc>
        <w:tc>
          <w:tcPr>
            <w:tcW w:w="792" w:type="dxa"/>
          </w:tcPr>
          <w:p w:rsidR="00EC0071" w:rsidRPr="00491009" w:rsidRDefault="00EC007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3888" w:type="dxa"/>
          </w:tcPr>
          <w:p w:rsidR="00EC0071" w:rsidRPr="00491009" w:rsidRDefault="00EC0071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4C59F5" w:rsidRDefault="004C59F5" w:rsidP="004C59F5"/>
    <w:p w:rsidR="006D18B8" w:rsidRDefault="006D18B8" w:rsidP="006D18B8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1" w:name="_Toc291851219"/>
      <w:r>
        <w:rPr>
          <w:lang w:val="en-US"/>
        </w:rPr>
        <w:t>DMIKontoIndbetaling</w:t>
      </w:r>
      <w:r w:rsidR="00DD203C">
        <w:rPr>
          <w:lang w:val="en-US"/>
        </w:rPr>
        <w:t>Asynkron</w:t>
      </w:r>
      <w:r>
        <w:rPr>
          <w:lang w:val="en-US"/>
        </w:rPr>
        <w:t>Opret</w:t>
      </w:r>
      <w:bookmarkEnd w:id="61"/>
    </w:p>
    <w:p w:rsidR="00075414" w:rsidRDefault="00075414" w:rsidP="006D18B8">
      <w:r>
        <w:t>Servicen DMKontoIndbetaling</w:t>
      </w:r>
      <w:r w:rsidR="00DD203C">
        <w:t>Asynkron</w:t>
      </w:r>
      <w:r>
        <w:t>Opret er en asynkron service, og der vil derfor ikke komme et retursvar med resultatet af valideringerne, men valideringe</w:t>
      </w:r>
      <w:r>
        <w:t>r</w:t>
      </w:r>
      <w:r>
        <w:t>ne vil undr alle omstændigheder blive foretaget, og der skal så findes en procedure til kontrol af hvorvidt der er opstået fejl der kræver efterfølgende behan</w:t>
      </w:r>
      <w:r>
        <w:t>d</w:t>
      </w:r>
      <w:r>
        <w:t>ling.</w:t>
      </w:r>
    </w:p>
    <w:p w:rsidR="006D18B8" w:rsidRDefault="006D18B8" w:rsidP="006D18B8">
      <w:r w:rsidRPr="00E76AA4">
        <w:t>Følgende vali</w:t>
      </w:r>
      <w:r>
        <w:t>deringer foretages I DMKontoIndbetaling</w:t>
      </w:r>
      <w:r w:rsidR="00DD203C">
        <w:t>Asynkron</w:t>
      </w:r>
      <w:r>
        <w:t>Opret</w:t>
      </w:r>
    </w:p>
    <w:p w:rsidR="006D18B8" w:rsidRPr="00424EDE" w:rsidRDefault="006D18B8" w:rsidP="006D18B8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D18B8" w:rsidRPr="00B511F8" w:rsidTr="00834D3D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D18B8" w:rsidRPr="00385249" w:rsidRDefault="006D18B8" w:rsidP="00834D3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D18B8" w:rsidRDefault="006D18B8" w:rsidP="00834D3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D18B8" w:rsidRPr="00385249" w:rsidRDefault="006D18B8" w:rsidP="00834D3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744A20" w:rsidRPr="00491009" w:rsidTr="00834D3D">
        <w:trPr>
          <w:cantSplit/>
        </w:trPr>
        <w:tc>
          <w:tcPr>
            <w:tcW w:w="4465" w:type="dxa"/>
          </w:tcPr>
          <w:p w:rsidR="00744A20" w:rsidRPr="00705B12" w:rsidRDefault="00744A20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744A20" w:rsidRPr="00491009" w:rsidRDefault="00744A20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744A20" w:rsidRPr="00491009" w:rsidRDefault="00744A20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827E95" w:rsidRPr="00491009" w:rsidTr="00834D3D">
        <w:trPr>
          <w:cantSplit/>
        </w:trPr>
        <w:tc>
          <w:tcPr>
            <w:tcW w:w="4465" w:type="dxa"/>
          </w:tcPr>
          <w:p w:rsidR="00827E95" w:rsidRPr="00705B12" w:rsidRDefault="00827E95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findes</w:t>
            </w:r>
          </w:p>
        </w:tc>
        <w:tc>
          <w:tcPr>
            <w:tcW w:w="792" w:type="dxa"/>
          </w:tcPr>
          <w:p w:rsidR="00827E95" w:rsidRPr="00491009" w:rsidRDefault="00827E95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827E95" w:rsidRPr="00491009" w:rsidRDefault="00827E95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6D18B8" w:rsidRPr="007F4C59" w:rsidTr="00834D3D">
        <w:trPr>
          <w:cantSplit/>
        </w:trPr>
        <w:tc>
          <w:tcPr>
            <w:tcW w:w="4465" w:type="dxa"/>
          </w:tcPr>
          <w:p w:rsidR="006D18B8" w:rsidRPr="00705B12" w:rsidRDefault="006D18B8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Forventet Indbetaling ID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6D18B8" w:rsidRPr="00491009" w:rsidRDefault="006D18B8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3888" w:type="dxa"/>
          </w:tcPr>
          <w:p w:rsidR="006D18B8" w:rsidRPr="00491009" w:rsidRDefault="006D18B8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6D18B8" w:rsidRPr="007F4C59" w:rsidTr="00834D3D">
        <w:trPr>
          <w:cantSplit/>
        </w:trPr>
        <w:tc>
          <w:tcPr>
            <w:tcW w:w="4465" w:type="dxa"/>
          </w:tcPr>
          <w:p w:rsidR="006D18B8" w:rsidRPr="00705B12" w:rsidRDefault="00EC5861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Kombinationskontrol for Indbetalings Art og Ki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</w:t>
            </w:r>
          </w:p>
        </w:tc>
        <w:tc>
          <w:tcPr>
            <w:tcW w:w="792" w:type="dxa"/>
          </w:tcPr>
          <w:p w:rsidR="006D18B8" w:rsidRPr="00491009" w:rsidRDefault="00EC5861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021</w:t>
            </w:r>
          </w:p>
        </w:tc>
        <w:tc>
          <w:tcPr>
            <w:tcW w:w="3888" w:type="dxa"/>
          </w:tcPr>
          <w:p w:rsidR="006D18B8" w:rsidRPr="00491009" w:rsidRDefault="006D18B8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  <w:r w:rsidR="00EC586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 Se detaljer omkring validering herunder</w:t>
            </w:r>
          </w:p>
        </w:tc>
      </w:tr>
      <w:tr w:rsidR="00664746" w:rsidRPr="007F4C59" w:rsidTr="00834D3D">
        <w:trPr>
          <w:cantSplit/>
        </w:trPr>
        <w:tc>
          <w:tcPr>
            <w:tcW w:w="4465" w:type="dxa"/>
          </w:tcPr>
          <w:p w:rsidR="00664746" w:rsidRPr="00705B12" w:rsidRDefault="00664746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OCR Linie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664746" w:rsidRPr="00491009" w:rsidRDefault="00664746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3888" w:type="dxa"/>
          </w:tcPr>
          <w:p w:rsidR="00664746" w:rsidRPr="00491009" w:rsidRDefault="00664746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19019C" w:rsidRPr="007F4C59" w:rsidTr="00834D3D">
        <w:trPr>
          <w:cantSplit/>
        </w:trPr>
        <w:tc>
          <w:tcPr>
            <w:tcW w:w="4465" w:type="dxa"/>
          </w:tcPr>
          <w:p w:rsidR="0019019C" w:rsidRDefault="00B4560C" w:rsidP="00834D3D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B4560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DMIIndbetalingReferenceID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, 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DMIIndbetaling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FIIndbetalingID, DMIIndbetali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gEFIIndsatsID og DMIIndbetalingKorrektionMark må kun udfy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="0019019C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af EFI</w:t>
            </w:r>
          </w:p>
        </w:tc>
        <w:tc>
          <w:tcPr>
            <w:tcW w:w="792" w:type="dxa"/>
          </w:tcPr>
          <w:p w:rsidR="0019019C" w:rsidRDefault="0019019C" w:rsidP="00834D3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3888" w:type="dxa"/>
          </w:tcPr>
          <w:p w:rsidR="0019019C" w:rsidRDefault="0019019C" w:rsidP="00834D3D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2A4E21" w:rsidRPr="007F4C59" w:rsidTr="00834D3D">
        <w:trPr>
          <w:cantSplit/>
        </w:trPr>
        <w:tc>
          <w:tcPr>
            <w:tcW w:w="4465" w:type="dxa"/>
          </w:tcPr>
          <w:p w:rsidR="002A4E21" w:rsidRPr="00B4560C" w:rsidRDefault="002A4E21" w:rsidP="00834D3D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MyndighedUdbetalingTyp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Kode ikke må eller skal være udfyldt for en given kombination af DMIIndbetalingArt  og DMIIndb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talin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Kilde</w:t>
            </w:r>
          </w:p>
        </w:tc>
        <w:tc>
          <w:tcPr>
            <w:tcW w:w="792" w:type="dxa"/>
          </w:tcPr>
          <w:p w:rsidR="002A4E21" w:rsidRPr="00760367" w:rsidRDefault="002A4E21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3888" w:type="dxa"/>
          </w:tcPr>
          <w:p w:rsidR="002A4E21" w:rsidRPr="00760367" w:rsidRDefault="002A4E21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6D18B8" w:rsidRDefault="006D18B8" w:rsidP="006D18B8"/>
    <w:p w:rsidR="00887B3A" w:rsidRDefault="00887B3A" w:rsidP="00887B3A">
      <w:r>
        <w:t xml:space="preserve">Kombinations kontrol på Indbetalings Art og Kilde (fejlnr 021) foretages i henhold til følgende tabel og for hver kombination angives hvorvidt </w:t>
      </w:r>
      <w:r w:rsidRPr="001D2419">
        <w:t>MyndighedUdbetalingT</w:t>
      </w:r>
      <w:r w:rsidRPr="001D2419">
        <w:t>y</w:t>
      </w:r>
      <w:r w:rsidRPr="001D2419">
        <w:t>peKode ikke må eller skal være udfyldt</w:t>
      </w:r>
      <w:r w:rsidRPr="001D2419">
        <w:t xml:space="preserve"> (fejlnr 041)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331"/>
        <w:gridCol w:w="2111"/>
        <w:gridCol w:w="3382"/>
      </w:tblGrid>
      <w:tr w:rsidR="00F026C5" w:rsidRPr="00AA2514" w:rsidTr="004D5DD9">
        <w:trPr>
          <w:tblHeader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AA2514">
              <w:rPr>
                <w:b/>
                <w:lang w:val="en-US"/>
              </w:rPr>
              <w:t>DMIIndbetalingKilde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AA2514">
              <w:rPr>
                <w:b/>
                <w:lang w:val="en-US"/>
              </w:rPr>
              <w:t>DMIIndbetalingArt</w:t>
            </w:r>
          </w:p>
        </w:tc>
        <w:tc>
          <w:tcPr>
            <w:tcW w:w="3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F026C5" w:rsidRPr="00AA2514" w:rsidRDefault="00F026C5" w:rsidP="00AA2514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F026C5">
              <w:rPr>
                <w:b/>
                <w:lang w:val="en-US"/>
              </w:rPr>
              <w:t>MyndighedUdbetalingT</w:t>
            </w:r>
            <w:r w:rsidRPr="00F026C5">
              <w:rPr>
                <w:b/>
                <w:lang w:val="en-US"/>
              </w:rPr>
              <w:t>y</w:t>
            </w:r>
            <w:r w:rsidRPr="00F026C5">
              <w:rPr>
                <w:b/>
                <w:lang w:val="en-US"/>
              </w:rPr>
              <w:t>peKode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DANKO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OCRLI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BANKO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GIRO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EFI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LONIN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EFI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RENTG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PBS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NEMKO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SLUT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F026C5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NEMKONTO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26C5" w:rsidRPr="00AA2514" w:rsidRDefault="00F026C5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Ingen værdi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026C5" w:rsidRPr="00AA2514" w:rsidRDefault="00633014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4D5DD9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DMO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4D5DD9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SAP38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4D5DD9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KOBRA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4D5DD9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5DD9" w:rsidRPr="00AA2514" w:rsidRDefault="004D5DD9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4D5DD9" w:rsidRPr="00AA2514" w:rsidTr="004D5DD9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BFY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5DD9" w:rsidRPr="00AA2514" w:rsidRDefault="004D5DD9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5DD9" w:rsidRPr="00AA2514" w:rsidRDefault="004D5DD9" w:rsidP="00AA251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</w:tbl>
    <w:p w:rsidR="00AA2514" w:rsidRDefault="00AA2514" w:rsidP="00AA2514">
      <w:pPr>
        <w:spacing w:after="0"/>
        <w:rPr>
          <w:rFonts w:eastAsia="Times New Roman" w:cs="Arial"/>
          <w:color w:val="000080"/>
          <w:sz w:val="20"/>
          <w:szCs w:val="20"/>
          <w:lang w:eastAsia="da-DK"/>
        </w:rPr>
      </w:pPr>
    </w:p>
    <w:p w:rsidR="0038405E" w:rsidRDefault="0038405E" w:rsidP="0038405E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2" w:name="_Toc291851220"/>
      <w:r>
        <w:rPr>
          <w:lang w:val="en-US"/>
        </w:rPr>
        <w:t>DMIKontoIndbetalingSynkronOpret</w:t>
      </w:r>
      <w:bookmarkEnd w:id="62"/>
    </w:p>
    <w:p w:rsidR="0038405E" w:rsidRDefault="0038405E" w:rsidP="0038405E">
      <w:r w:rsidRPr="00E76AA4">
        <w:t>Følgende val</w:t>
      </w:r>
      <w:r w:rsidRPr="00E76AA4">
        <w:t>i</w:t>
      </w:r>
      <w:r>
        <w:t>deringer foretages I DMKontoIndbetalingSynkronOpret</w:t>
      </w:r>
    </w:p>
    <w:p w:rsidR="0038405E" w:rsidRPr="00424EDE" w:rsidRDefault="0038405E" w:rsidP="0038405E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38405E" w:rsidRPr="00B511F8" w:rsidTr="005C1545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38405E" w:rsidRPr="00385249" w:rsidRDefault="0038405E" w:rsidP="005C154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38405E" w:rsidRDefault="0038405E" w:rsidP="005C154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38405E" w:rsidRPr="00385249" w:rsidRDefault="0038405E" w:rsidP="005C154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38405E" w:rsidRPr="00491009" w:rsidTr="005C1545">
        <w:trPr>
          <w:cantSplit/>
        </w:trPr>
        <w:tc>
          <w:tcPr>
            <w:tcW w:w="4465" w:type="dxa"/>
          </w:tcPr>
          <w:p w:rsidR="0038405E" w:rsidRPr="00705B12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38405E" w:rsidRPr="00491009" w:rsidTr="005C1545">
        <w:trPr>
          <w:cantSplit/>
        </w:trPr>
        <w:tc>
          <w:tcPr>
            <w:tcW w:w="4465" w:type="dxa"/>
          </w:tcPr>
          <w:p w:rsidR="0038405E" w:rsidRPr="00705B12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findes</w:t>
            </w:r>
          </w:p>
        </w:tc>
        <w:tc>
          <w:tcPr>
            <w:tcW w:w="792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38405E" w:rsidRPr="007F4C59" w:rsidTr="005C1545">
        <w:trPr>
          <w:cantSplit/>
        </w:trPr>
        <w:tc>
          <w:tcPr>
            <w:tcW w:w="4465" w:type="dxa"/>
          </w:tcPr>
          <w:p w:rsidR="0038405E" w:rsidRPr="00705B12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Forventet Indbetaling ID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3888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38405E" w:rsidRPr="007F4C59" w:rsidTr="005C1545">
        <w:trPr>
          <w:cantSplit/>
        </w:trPr>
        <w:tc>
          <w:tcPr>
            <w:tcW w:w="4465" w:type="dxa"/>
          </w:tcPr>
          <w:p w:rsidR="0038405E" w:rsidRPr="00705B12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Kombinationskontrol for Indbetalings Art og Ki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</w:t>
            </w:r>
          </w:p>
        </w:tc>
        <w:tc>
          <w:tcPr>
            <w:tcW w:w="792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021</w:t>
            </w:r>
          </w:p>
        </w:tc>
        <w:tc>
          <w:tcPr>
            <w:tcW w:w="3888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afvises. Se detaljer omkring validering herunder</w:t>
            </w:r>
          </w:p>
        </w:tc>
      </w:tr>
      <w:tr w:rsidR="0038405E" w:rsidRPr="007F4C59" w:rsidTr="005C1545">
        <w:trPr>
          <w:cantSplit/>
        </w:trPr>
        <w:tc>
          <w:tcPr>
            <w:tcW w:w="4465" w:type="dxa"/>
          </w:tcPr>
          <w:p w:rsidR="0038405E" w:rsidRPr="00705B12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OCR Linie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3888" w:type="dxa"/>
          </w:tcPr>
          <w:p w:rsidR="0038405E" w:rsidRPr="00491009" w:rsidRDefault="0038405E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9D66AE" w:rsidTr="009D66AE">
        <w:trPr>
          <w:cantSplit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AE" w:rsidRDefault="00B4560C" w:rsidP="007A302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B4560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DMIIndbetalingReferenceID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, 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DMIIndbetaling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FIIndbetalingID, DMIIndbetali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gEFIIndsatsID og DMIIndbetalingKorrektionMark må kun udfy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="009D66AE" w:rsidRPr="0019019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af EFI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AE" w:rsidRDefault="009D66AE" w:rsidP="007A302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AE" w:rsidRDefault="009D66AE" w:rsidP="007A302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443FC2" w:rsidTr="009D66AE">
        <w:trPr>
          <w:cantSplit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2" w:rsidRPr="00B4560C" w:rsidRDefault="00443FC2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MyndighedUdbetalingTyp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Kode ikke må eller skal være udfyldt for en given kombination af DMIIndbetalingArt  og DMIIndb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talin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</w:t>
            </w:r>
            <w:r w:rsidRPr="002A4E21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Kilde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2" w:rsidRPr="00760367" w:rsidRDefault="00443FC2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2" w:rsidRPr="00760367" w:rsidRDefault="00443FC2" w:rsidP="001F32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38405E" w:rsidRDefault="0038405E" w:rsidP="0038405E"/>
    <w:p w:rsidR="0038405E" w:rsidRDefault="0038405E" w:rsidP="0038405E">
      <w:r>
        <w:t xml:space="preserve">Kombinations kontrol på Indbetalings Art og Kilde </w:t>
      </w:r>
      <w:r w:rsidR="001D2419">
        <w:t xml:space="preserve">(fejlnr 021) </w:t>
      </w:r>
      <w:r>
        <w:t>foretages i henhold til følgende tabel</w:t>
      </w:r>
      <w:r w:rsidR="001D2419">
        <w:t xml:space="preserve"> og for hver kombination angives hvorvidt </w:t>
      </w:r>
      <w:r w:rsidR="001D2419" w:rsidRPr="001D2419">
        <w:t>MyndighedUdbetalingT</w:t>
      </w:r>
      <w:r w:rsidR="001D2419" w:rsidRPr="001D2419">
        <w:t>y</w:t>
      </w:r>
      <w:r w:rsidR="001D2419" w:rsidRPr="001D2419">
        <w:t>peKode ikke må eller skal være udfyldt</w:t>
      </w:r>
      <w:r w:rsidR="001D2419" w:rsidRPr="001D2419">
        <w:t xml:space="preserve"> (fejlnr 041)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331"/>
        <w:gridCol w:w="2111"/>
        <w:gridCol w:w="3382"/>
      </w:tblGrid>
      <w:tr w:rsidR="007F15BC" w:rsidRPr="00AA2514" w:rsidTr="001F325C">
        <w:trPr>
          <w:tblHeader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AA2514">
              <w:rPr>
                <w:b/>
                <w:lang w:val="en-US"/>
              </w:rPr>
              <w:t>DMIIndbetalingKilde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AA2514">
              <w:rPr>
                <w:b/>
                <w:lang w:val="en-US"/>
              </w:rPr>
              <w:t>DMIIndbetalingArt</w:t>
            </w:r>
          </w:p>
        </w:tc>
        <w:tc>
          <w:tcPr>
            <w:tcW w:w="3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7F15BC" w:rsidRPr="00AA2514" w:rsidRDefault="007F15BC" w:rsidP="001F325C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 w:rsidRPr="00F026C5">
              <w:rPr>
                <w:b/>
                <w:lang w:val="en-US"/>
              </w:rPr>
              <w:t>MyndighedUdbetalingT</w:t>
            </w:r>
            <w:r w:rsidRPr="00F026C5">
              <w:rPr>
                <w:b/>
                <w:lang w:val="en-US"/>
              </w:rPr>
              <w:t>y</w:t>
            </w:r>
            <w:r w:rsidRPr="00F026C5">
              <w:rPr>
                <w:b/>
                <w:lang w:val="en-US"/>
              </w:rPr>
              <w:t>peKode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KONTA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CHECK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KASSE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DANKO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OCRLI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BANKO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GIRO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EFI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LONIN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EFI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RENTG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>PBS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NEMKO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SLUT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NEMKONTO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Ingen værdi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330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Må ikke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DMO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SAP38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KOBRA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  <w:tr w:rsidR="007F15BC" w:rsidRPr="00AA2514" w:rsidTr="001F325C"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BFY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AA2514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MODRE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15BC" w:rsidRPr="00AA2514" w:rsidRDefault="007F15BC" w:rsidP="001F325C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Skal være angivet</w:t>
            </w:r>
          </w:p>
        </w:tc>
      </w:tr>
    </w:tbl>
    <w:p w:rsidR="0038405E" w:rsidRDefault="0038405E" w:rsidP="0038405E">
      <w:pPr>
        <w:spacing w:after="0"/>
        <w:rPr>
          <w:rFonts w:eastAsia="Times New Roman" w:cs="Arial"/>
          <w:color w:val="000080"/>
          <w:sz w:val="20"/>
          <w:szCs w:val="20"/>
          <w:lang w:eastAsia="da-DK"/>
        </w:rPr>
      </w:pPr>
    </w:p>
    <w:p w:rsidR="005F2BF3" w:rsidRDefault="005F2BF3" w:rsidP="005F2BF3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3" w:name="_Toc291851221"/>
      <w:r>
        <w:rPr>
          <w:lang w:val="en-US"/>
        </w:rPr>
        <w:t>DMIKontoIndbetalingFordelingBeregn</w:t>
      </w:r>
      <w:bookmarkEnd w:id="63"/>
    </w:p>
    <w:p w:rsidR="005F2BF3" w:rsidRDefault="005F2BF3" w:rsidP="005F2BF3">
      <w:r w:rsidRPr="00E76AA4">
        <w:t>Følgende vali</w:t>
      </w:r>
      <w:r>
        <w:t>deringer foretages I DMIKontoIndbetalingBeregn</w:t>
      </w:r>
    </w:p>
    <w:p w:rsidR="005F2BF3" w:rsidRPr="00424EDE" w:rsidRDefault="005F2BF3" w:rsidP="005F2BF3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5F2BF3" w:rsidRPr="00B511F8" w:rsidTr="0067638A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5F2BF3" w:rsidRPr="00385249" w:rsidRDefault="005F2BF3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5F2BF3" w:rsidRDefault="005F2BF3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5F2BF3" w:rsidRPr="00385249" w:rsidRDefault="005F2BF3" w:rsidP="0067638A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87502D" w:rsidRPr="007F4C59" w:rsidTr="0067638A">
        <w:trPr>
          <w:cantSplit/>
        </w:trPr>
        <w:tc>
          <w:tcPr>
            <w:tcW w:w="4465" w:type="dxa"/>
          </w:tcPr>
          <w:p w:rsidR="0087502D" w:rsidRPr="00705B12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87502D" w:rsidRPr="00491009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87502D" w:rsidRPr="00491009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87502D" w:rsidRPr="007F4C59" w:rsidTr="0067638A">
        <w:trPr>
          <w:cantSplit/>
        </w:trPr>
        <w:tc>
          <w:tcPr>
            <w:tcW w:w="4465" w:type="dxa"/>
          </w:tcPr>
          <w:p w:rsidR="0087502D" w:rsidRPr="00705B12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87502D" w:rsidRPr="00491009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87502D" w:rsidRPr="00491009" w:rsidRDefault="0087502D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  <w:tr w:rsidR="005C0D40" w:rsidRPr="007F4C59" w:rsidTr="0067638A">
        <w:trPr>
          <w:cantSplit/>
        </w:trPr>
        <w:tc>
          <w:tcPr>
            <w:tcW w:w="4465" w:type="dxa"/>
          </w:tcPr>
          <w:p w:rsidR="005C0D40" w:rsidRDefault="005C0D40" w:rsidP="006E1C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Check på at Opkrævningsrente er med sammen med Inddrivelsesfordring i Indbetaling</w:t>
            </w:r>
          </w:p>
        </w:tc>
        <w:tc>
          <w:tcPr>
            <w:tcW w:w="792" w:type="dxa"/>
          </w:tcPr>
          <w:p w:rsidR="005C0D40" w:rsidRDefault="005C0D40" w:rsidP="006E1C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3888" w:type="dxa"/>
          </w:tcPr>
          <w:p w:rsidR="005C0D40" w:rsidRDefault="005C0D40" w:rsidP="0067638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opkrævningsrente ikke dækkes sammen med Inddrivelsesfordring</w:t>
            </w:r>
          </w:p>
        </w:tc>
      </w:tr>
      <w:tr w:rsidR="005C0D40" w:rsidRPr="007F4C59" w:rsidTr="0067638A">
        <w:trPr>
          <w:cantSplit/>
        </w:trPr>
        <w:tc>
          <w:tcPr>
            <w:tcW w:w="4465" w:type="dxa"/>
          </w:tcPr>
          <w:p w:rsidR="005C0D40" w:rsidRDefault="005C0D40" w:rsidP="0067638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IndbetalingID findes</w:t>
            </w:r>
          </w:p>
        </w:tc>
        <w:tc>
          <w:tcPr>
            <w:tcW w:w="792" w:type="dxa"/>
          </w:tcPr>
          <w:p w:rsidR="005C0D40" w:rsidRDefault="005C0D40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3888" w:type="dxa"/>
          </w:tcPr>
          <w:p w:rsidR="005C0D40" w:rsidRDefault="005C0D40" w:rsidP="0067638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IndbetalingID ikke findes</w:t>
            </w:r>
          </w:p>
        </w:tc>
      </w:tr>
      <w:tr w:rsidR="005C0D40" w:rsidRPr="007F4C59" w:rsidTr="0067638A">
        <w:trPr>
          <w:cantSplit/>
        </w:trPr>
        <w:tc>
          <w:tcPr>
            <w:tcW w:w="4465" w:type="dxa"/>
          </w:tcPr>
          <w:p w:rsidR="005C0D40" w:rsidRPr="007F4C59" w:rsidRDefault="005C0D40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validering af fremsendte koder</w:t>
            </w:r>
          </w:p>
        </w:tc>
        <w:tc>
          <w:tcPr>
            <w:tcW w:w="792" w:type="dxa"/>
          </w:tcPr>
          <w:p w:rsidR="005C0D40" w:rsidRPr="00491009" w:rsidRDefault="005C0D40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5C0D40" w:rsidRPr="00491009" w:rsidRDefault="005C0D40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der er fremsendt ugyldige koder</w:t>
            </w:r>
          </w:p>
        </w:tc>
      </w:tr>
    </w:tbl>
    <w:p w:rsidR="005F2BF3" w:rsidRDefault="005F2BF3" w:rsidP="005F2BF3"/>
    <w:p w:rsidR="00821A75" w:rsidRDefault="00821A75" w:rsidP="00821A75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4" w:name="_Toc291851222"/>
      <w:r>
        <w:rPr>
          <w:lang w:val="en-US"/>
        </w:rPr>
        <w:t>DMIKontoIndbetalingFordelingÆndr</w:t>
      </w:r>
      <w:bookmarkEnd w:id="64"/>
    </w:p>
    <w:p w:rsidR="00821A75" w:rsidRDefault="00821A75" w:rsidP="00821A75">
      <w:r w:rsidRPr="00E76AA4">
        <w:t>Følgende vali</w:t>
      </w:r>
      <w:r>
        <w:t>deringer foretages I DMIKontoIndbetalingÆndr</w:t>
      </w:r>
    </w:p>
    <w:p w:rsidR="00821A75" w:rsidRPr="00424EDE" w:rsidRDefault="00821A75" w:rsidP="00821A75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821A75" w:rsidRPr="00B511F8" w:rsidTr="00AC639B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821A75" w:rsidRPr="00385249" w:rsidRDefault="00821A75" w:rsidP="00AC639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821A75" w:rsidRDefault="00821A75" w:rsidP="00AC639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821A75" w:rsidRPr="00385249" w:rsidRDefault="00821A75" w:rsidP="00AC639B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85678D" w:rsidRPr="007F4C59" w:rsidTr="00AC639B">
        <w:trPr>
          <w:cantSplit/>
        </w:trPr>
        <w:tc>
          <w:tcPr>
            <w:tcW w:w="4465" w:type="dxa"/>
          </w:tcPr>
          <w:p w:rsidR="0085678D" w:rsidRDefault="0085678D" w:rsidP="00AC639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Check på at Opkrævningsrente er med sammen med Inddrivelsesfordring i Indbetaling</w:t>
            </w:r>
          </w:p>
        </w:tc>
        <w:tc>
          <w:tcPr>
            <w:tcW w:w="792" w:type="dxa"/>
          </w:tcPr>
          <w:p w:rsidR="0085678D" w:rsidRDefault="0085678D" w:rsidP="00AC639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3888" w:type="dxa"/>
          </w:tcPr>
          <w:p w:rsidR="0085678D" w:rsidRDefault="0085678D" w:rsidP="00AC639B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821A75" w:rsidRPr="007F4C59" w:rsidTr="00AC639B">
        <w:trPr>
          <w:cantSplit/>
        </w:trPr>
        <w:tc>
          <w:tcPr>
            <w:tcW w:w="4465" w:type="dxa"/>
          </w:tcPr>
          <w:p w:rsidR="00821A75" w:rsidRPr="00705B12" w:rsidRDefault="00680DC0" w:rsidP="00AC639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Ved valg af DMIIndbetalingFordelÅrsagKode 4, skal DMIIndbetalingFordelÅrsagTekst udfyldes</w:t>
            </w:r>
          </w:p>
        </w:tc>
        <w:tc>
          <w:tcPr>
            <w:tcW w:w="792" w:type="dxa"/>
          </w:tcPr>
          <w:p w:rsidR="00821A75" w:rsidRPr="00491009" w:rsidRDefault="00821A75" w:rsidP="00AC639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680DC0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3888" w:type="dxa"/>
          </w:tcPr>
          <w:p w:rsidR="00821A75" w:rsidRPr="00491009" w:rsidRDefault="00680DC0" w:rsidP="00AC639B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350F05" w:rsidRPr="007F4C59" w:rsidTr="00AC639B">
        <w:trPr>
          <w:cantSplit/>
        </w:trPr>
        <w:tc>
          <w:tcPr>
            <w:tcW w:w="4465" w:type="dxa"/>
          </w:tcPr>
          <w:p w:rsidR="00350F05" w:rsidRPr="007F4C59" w:rsidRDefault="00350F05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350F05" w:rsidRPr="00491009" w:rsidRDefault="00350F05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3888" w:type="dxa"/>
          </w:tcPr>
          <w:p w:rsidR="00350F05" w:rsidRPr="00491009" w:rsidRDefault="00350F05" w:rsidP="005C154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821A75" w:rsidRDefault="00821A75" w:rsidP="00821A75"/>
    <w:p w:rsidR="00FF3791" w:rsidRDefault="00FF3791" w:rsidP="00FF3791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5" w:name="_Toc291851223"/>
      <w:r>
        <w:rPr>
          <w:lang w:val="en-US"/>
        </w:rPr>
        <w:t>DMIOmposteringOphævUdbetalingStop</w:t>
      </w:r>
      <w:bookmarkEnd w:id="65"/>
    </w:p>
    <w:p w:rsidR="00FF3791" w:rsidRDefault="00FF3791" w:rsidP="00FF3791">
      <w:r w:rsidRPr="00E76AA4">
        <w:t>Følgende vali</w:t>
      </w:r>
      <w:r>
        <w:t>d</w:t>
      </w:r>
      <w:r>
        <w:t>e</w:t>
      </w:r>
      <w:r>
        <w:t>ringer foretages I DMIOmposteringOphævUdbetalingStop</w:t>
      </w:r>
    </w:p>
    <w:p w:rsidR="00FF3791" w:rsidRPr="00424EDE" w:rsidRDefault="00FF3791" w:rsidP="00FF3791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FF3791" w:rsidRPr="00B511F8" w:rsidTr="006911D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FF3791" w:rsidRPr="00385249" w:rsidRDefault="00FF3791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FF3791" w:rsidRDefault="00FF3791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FF3791" w:rsidRPr="00385249" w:rsidRDefault="00FF3791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FF3791" w:rsidRPr="007F4C59" w:rsidTr="006911D7">
        <w:trPr>
          <w:cantSplit/>
        </w:trPr>
        <w:tc>
          <w:tcPr>
            <w:tcW w:w="4465" w:type="dxa"/>
          </w:tcPr>
          <w:p w:rsidR="00FF3791" w:rsidRPr="00705B12" w:rsidRDefault="00FF3791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FF3791" w:rsidRPr="00491009" w:rsidRDefault="00FF3791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FF3791" w:rsidRPr="00491009" w:rsidRDefault="00271BF1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F3791" w:rsidRPr="007F4C59" w:rsidTr="006911D7">
        <w:trPr>
          <w:cantSplit/>
        </w:trPr>
        <w:tc>
          <w:tcPr>
            <w:tcW w:w="4465" w:type="dxa"/>
          </w:tcPr>
          <w:p w:rsidR="00FF3791" w:rsidRDefault="00271BF1" w:rsidP="006911D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792" w:type="dxa"/>
          </w:tcPr>
          <w:p w:rsidR="00FF3791" w:rsidRDefault="00271BF1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3888" w:type="dxa"/>
          </w:tcPr>
          <w:p w:rsidR="00FF3791" w:rsidRDefault="00271BF1" w:rsidP="006911D7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FF3791" w:rsidRDefault="00FF3791" w:rsidP="00FF3791">
      <w:pPr>
        <w:spacing w:after="0"/>
        <w:rPr>
          <w:rFonts w:eastAsia="Times New Roman" w:cs="Arial"/>
          <w:color w:val="000080"/>
          <w:sz w:val="20"/>
          <w:szCs w:val="20"/>
          <w:lang w:eastAsia="da-DK"/>
        </w:rPr>
      </w:pPr>
    </w:p>
    <w:p w:rsidR="00ED7413" w:rsidRDefault="00ED7413" w:rsidP="00ED7413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6" w:name="_Toc291851224"/>
      <w:r>
        <w:rPr>
          <w:lang w:val="en-US"/>
        </w:rPr>
        <w:lastRenderedPageBreak/>
        <w:t>DMIIndbetalingList</w:t>
      </w:r>
      <w:bookmarkEnd w:id="66"/>
    </w:p>
    <w:p w:rsidR="00ED7413" w:rsidRDefault="00ED7413" w:rsidP="00ED7413">
      <w:r w:rsidRPr="00E76AA4">
        <w:t>Følgende vali</w:t>
      </w:r>
      <w:r>
        <w:t>deringer foretages I DMIIndbetalingList</w:t>
      </w:r>
    </w:p>
    <w:p w:rsidR="00ED7413" w:rsidRPr="00424EDE" w:rsidRDefault="00ED7413" w:rsidP="00ED7413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ED7413" w:rsidRPr="00B511F8" w:rsidTr="006911D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ED7413" w:rsidRPr="00385249" w:rsidRDefault="00ED7413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ED7413" w:rsidRDefault="00ED7413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ED7413" w:rsidRPr="00385249" w:rsidRDefault="00ED7413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ED7413" w:rsidRPr="007F4C59" w:rsidTr="006911D7">
        <w:trPr>
          <w:cantSplit/>
        </w:trPr>
        <w:tc>
          <w:tcPr>
            <w:tcW w:w="4465" w:type="dxa"/>
          </w:tcPr>
          <w:p w:rsidR="00ED7413" w:rsidRPr="00705B12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ED7413" w:rsidRPr="007F4C59" w:rsidTr="006911D7">
        <w:trPr>
          <w:cantSplit/>
        </w:trPr>
        <w:tc>
          <w:tcPr>
            <w:tcW w:w="4465" w:type="dxa"/>
          </w:tcPr>
          <w:p w:rsidR="00ED7413" w:rsidRPr="00705B12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fordring findes</w:t>
            </w:r>
          </w:p>
        </w:tc>
        <w:tc>
          <w:tcPr>
            <w:tcW w:w="792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fordring ikke findes</w:t>
            </w:r>
          </w:p>
        </w:tc>
      </w:tr>
      <w:tr w:rsidR="00ED7413" w:rsidRPr="007F4C59" w:rsidTr="006911D7">
        <w:trPr>
          <w:cantSplit/>
        </w:trPr>
        <w:tc>
          <w:tcPr>
            <w:tcW w:w="4465" w:type="dxa"/>
          </w:tcPr>
          <w:p w:rsidR="00ED7413" w:rsidRPr="007F4C5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validering af fremsendte koder</w:t>
            </w:r>
          </w:p>
        </w:tc>
        <w:tc>
          <w:tcPr>
            <w:tcW w:w="792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ED7413" w:rsidRPr="00491009" w:rsidRDefault="00ED7413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der er fremsendt ugyldige koder</w:t>
            </w:r>
          </w:p>
        </w:tc>
      </w:tr>
    </w:tbl>
    <w:p w:rsidR="00ED7413" w:rsidRDefault="00ED7413" w:rsidP="00ED7413"/>
    <w:p w:rsidR="00A84724" w:rsidRDefault="00A84724" w:rsidP="00A84724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7" w:name="_Toc291851225"/>
      <w:r>
        <w:rPr>
          <w:lang w:val="en-US"/>
        </w:rPr>
        <w:t>DMIBetaling</w:t>
      </w:r>
      <w:r w:rsidR="008F2321">
        <w:rPr>
          <w:lang w:val="en-US"/>
        </w:rPr>
        <w:t>EvneHentet</w:t>
      </w:r>
      <w:bookmarkEnd w:id="67"/>
    </w:p>
    <w:p w:rsidR="008F2321" w:rsidRDefault="008F2321" w:rsidP="00A84724">
      <w:r>
        <w:t>Servicen DMIBetalingEvneHentet er en asynkron service, og der vil derfor ikke komme et retursvar med resultatet af valideringerne, men valideringerne vil unde alle o</w:t>
      </w:r>
      <w:r>
        <w:t>m</w:t>
      </w:r>
      <w:r>
        <w:t>stændigheder blive foretaget, og der skal så findes en procedure til kontrol af hvorvidt der er opstået fejl der kræver efterfølgende behandling.</w:t>
      </w:r>
    </w:p>
    <w:p w:rsidR="00A84724" w:rsidRDefault="00A84724" w:rsidP="00A84724">
      <w:r w:rsidRPr="00E76AA4">
        <w:t>Følgende vali</w:t>
      </w:r>
      <w:r>
        <w:t>d</w:t>
      </w:r>
      <w:r w:rsidR="008F2321">
        <w:t>e</w:t>
      </w:r>
      <w:r w:rsidR="008F2321">
        <w:t>ringer foretages I DMIBetalingEvneHentet</w:t>
      </w:r>
    </w:p>
    <w:p w:rsidR="00A84724" w:rsidRPr="00424EDE" w:rsidRDefault="00A84724" w:rsidP="00A84724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A84724" w:rsidRPr="00B511F8" w:rsidTr="00CA7BD8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A84724" w:rsidRPr="00385249" w:rsidRDefault="00A84724" w:rsidP="00CA7BD8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A84724" w:rsidRDefault="00A84724" w:rsidP="00CA7BD8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A84724" w:rsidRPr="00385249" w:rsidRDefault="00A84724" w:rsidP="00CA7BD8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84724" w:rsidRPr="007F4C59" w:rsidTr="00CA7BD8">
        <w:trPr>
          <w:cantSplit/>
        </w:trPr>
        <w:tc>
          <w:tcPr>
            <w:tcW w:w="4465" w:type="dxa"/>
          </w:tcPr>
          <w:p w:rsidR="00A84724" w:rsidRPr="00705B12" w:rsidRDefault="00A84724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A84724" w:rsidRPr="00491009" w:rsidRDefault="00A84724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A84724" w:rsidRPr="00491009" w:rsidRDefault="00A84724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  <w:tr w:rsidR="00A84724" w:rsidRPr="007F4C59" w:rsidTr="00CA7BD8">
        <w:trPr>
          <w:cantSplit/>
        </w:trPr>
        <w:tc>
          <w:tcPr>
            <w:tcW w:w="4465" w:type="dxa"/>
          </w:tcPr>
          <w:p w:rsidR="00A84724" w:rsidRDefault="00A84724" w:rsidP="00CA7BD8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</w:t>
            </w:r>
            <w:r w:rsidR="002B1937">
              <w:rPr>
                <w:rFonts w:cs="Arial"/>
                <w:sz w:val="18"/>
              </w:rPr>
              <w:t xml:space="preserve">hvorvidt </w:t>
            </w:r>
            <w:r w:rsidR="002B1937" w:rsidRPr="00646FC5">
              <w:rPr>
                <w:rFonts w:cs="Arial"/>
                <w:sz w:val="18"/>
              </w:rPr>
              <w:t>MyndighedUdbetalingTypeKode</w:t>
            </w:r>
            <w:r w:rsidR="002B1937">
              <w:rPr>
                <w:rFonts w:cs="Arial"/>
                <w:sz w:val="18"/>
              </w:rPr>
              <w:t xml:space="preserve"> findes</w:t>
            </w:r>
          </w:p>
        </w:tc>
        <w:tc>
          <w:tcPr>
            <w:tcW w:w="792" w:type="dxa"/>
          </w:tcPr>
          <w:p w:rsidR="00A84724" w:rsidRDefault="002B1937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3888" w:type="dxa"/>
          </w:tcPr>
          <w:p w:rsidR="00A84724" w:rsidRDefault="00A84724" w:rsidP="00CA7BD8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 w:rsidR="002B1937" w:rsidRPr="00646FC5">
              <w:rPr>
                <w:rFonts w:cs="Arial"/>
                <w:sz w:val="18"/>
              </w:rPr>
              <w:t>MyndighedUdbetalingTypeK</w:t>
            </w:r>
            <w:r w:rsidR="002B1937" w:rsidRPr="00646FC5">
              <w:rPr>
                <w:rFonts w:cs="Arial"/>
                <w:sz w:val="18"/>
              </w:rPr>
              <w:t>o</w:t>
            </w:r>
            <w:r w:rsidR="002B1937" w:rsidRPr="00646FC5">
              <w:rPr>
                <w:rFonts w:cs="Arial"/>
                <w:sz w:val="18"/>
              </w:rPr>
              <w:t>de</w:t>
            </w:r>
            <w:r w:rsidR="002B1937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>ikke fi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des</w:t>
            </w:r>
          </w:p>
        </w:tc>
      </w:tr>
      <w:tr w:rsidR="001031C1" w:rsidRPr="007F4C59" w:rsidTr="00CA7BD8">
        <w:trPr>
          <w:cantSplit/>
        </w:trPr>
        <w:tc>
          <w:tcPr>
            <w:tcW w:w="4465" w:type="dxa"/>
          </w:tcPr>
          <w:p w:rsidR="001031C1" w:rsidRDefault="001031C1" w:rsidP="00CA7BD8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Betalingsevne kan ikke beregnes</w:t>
            </w:r>
          </w:p>
        </w:tc>
        <w:tc>
          <w:tcPr>
            <w:tcW w:w="792" w:type="dxa"/>
          </w:tcPr>
          <w:p w:rsidR="001031C1" w:rsidRDefault="001031C1" w:rsidP="00CA7BD8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3888" w:type="dxa"/>
          </w:tcPr>
          <w:p w:rsidR="001031C1" w:rsidRDefault="001031C1" w:rsidP="00CA7BD8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Betalingsevne ikke kan b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regnes</w:t>
            </w:r>
          </w:p>
        </w:tc>
      </w:tr>
    </w:tbl>
    <w:p w:rsidR="00A84724" w:rsidRDefault="00A84724" w:rsidP="00AA2514">
      <w:pPr>
        <w:spacing w:after="0"/>
        <w:rPr>
          <w:rFonts w:eastAsia="Times New Roman" w:cs="Arial"/>
          <w:color w:val="000080"/>
          <w:sz w:val="20"/>
          <w:szCs w:val="20"/>
          <w:lang w:eastAsia="da-DK"/>
        </w:rPr>
      </w:pPr>
    </w:p>
    <w:p w:rsidR="00A731AB" w:rsidRDefault="00A731AB" w:rsidP="00A731AB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8" w:name="_Toc291851226"/>
      <w:r>
        <w:rPr>
          <w:lang w:val="en-US"/>
        </w:rPr>
        <w:t>DMIKontoSpecifikationHent</w:t>
      </w:r>
      <w:bookmarkEnd w:id="68"/>
    </w:p>
    <w:p w:rsidR="00A731AB" w:rsidRDefault="00A731AB" w:rsidP="00A731AB">
      <w:r w:rsidRPr="00E76AA4">
        <w:t>Følgende vali</w:t>
      </w:r>
      <w:r>
        <w:t>deringer foretages I DMIKontoSpecifikationHent</w:t>
      </w:r>
    </w:p>
    <w:p w:rsidR="00A731AB" w:rsidRPr="00424EDE" w:rsidRDefault="00A731AB" w:rsidP="00A731A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A731AB" w:rsidRPr="00B511F8" w:rsidTr="006911D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A731AB" w:rsidRPr="00385249" w:rsidRDefault="00A731AB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A731AB" w:rsidRDefault="00A731AB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A731AB" w:rsidRPr="00385249" w:rsidRDefault="00A731AB" w:rsidP="006911D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731AB" w:rsidRPr="007F4C59" w:rsidTr="006911D7">
        <w:trPr>
          <w:cantSplit/>
        </w:trPr>
        <w:tc>
          <w:tcPr>
            <w:tcW w:w="4465" w:type="dxa"/>
          </w:tcPr>
          <w:p w:rsidR="00A731AB" w:rsidRPr="00705B12" w:rsidRDefault="00A731AB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A731AB" w:rsidRPr="00491009" w:rsidRDefault="00A731AB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A731AB" w:rsidRPr="00491009" w:rsidRDefault="00A731AB" w:rsidP="006911D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Besked om at kunde ikke findes</w:t>
            </w:r>
          </w:p>
        </w:tc>
      </w:tr>
    </w:tbl>
    <w:p w:rsidR="00A731AB" w:rsidRDefault="00A731AB" w:rsidP="00AA2514">
      <w:pPr>
        <w:spacing w:after="0"/>
        <w:rPr>
          <w:rFonts w:eastAsia="Times New Roman" w:cs="Arial"/>
          <w:color w:val="000080"/>
          <w:sz w:val="20"/>
          <w:szCs w:val="20"/>
          <w:lang w:eastAsia="da-DK"/>
        </w:rPr>
      </w:pPr>
    </w:p>
    <w:p w:rsidR="00FF2B70" w:rsidRDefault="00FF2B70" w:rsidP="00FF2B70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69" w:name="_Toc291851227"/>
      <w:r>
        <w:rPr>
          <w:lang w:val="en-US"/>
        </w:rPr>
        <w:t>DMIKundeList</w:t>
      </w:r>
      <w:bookmarkEnd w:id="69"/>
    </w:p>
    <w:p w:rsidR="00FF2B70" w:rsidRDefault="00FF2B70" w:rsidP="00FF2B70">
      <w:r w:rsidRPr="00E76AA4">
        <w:t>Følgende vali</w:t>
      </w:r>
      <w:r>
        <w:t>deringer foretages I DM</w:t>
      </w:r>
      <w:r w:rsidR="006B245B">
        <w:t>KundeList</w:t>
      </w:r>
    </w:p>
    <w:p w:rsidR="00FF2B70" w:rsidRPr="00424EDE" w:rsidRDefault="00FF2B70" w:rsidP="00FF2B70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FF2B70" w:rsidRPr="00B511F8" w:rsidTr="005B544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FF2B70" w:rsidRPr="00385249" w:rsidRDefault="00FF2B70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FF2B70" w:rsidRDefault="00FF2B70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FF2B70" w:rsidRPr="00385249" w:rsidRDefault="00FF2B70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FF2B70" w:rsidRPr="00491009" w:rsidTr="005B5440">
        <w:trPr>
          <w:cantSplit/>
        </w:trPr>
        <w:tc>
          <w:tcPr>
            <w:tcW w:w="4465" w:type="dxa"/>
          </w:tcPr>
          <w:p w:rsidR="00FF2B70" w:rsidRPr="00705B12" w:rsidRDefault="00FF2B70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hvorvidt </w:t>
            </w:r>
            <w:r w:rsidR="00CC3D0C">
              <w:rPr>
                <w:rFonts w:cs="Arial"/>
                <w:sz w:val="18"/>
              </w:rPr>
              <w:t>DMIFordringHaverID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</w:t>
            </w:r>
          </w:p>
        </w:tc>
        <w:tc>
          <w:tcPr>
            <w:tcW w:w="792" w:type="dxa"/>
          </w:tcPr>
          <w:p w:rsidR="00FF2B70" w:rsidRPr="00491009" w:rsidRDefault="00942A9C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3888" w:type="dxa"/>
          </w:tcPr>
          <w:p w:rsidR="00FF2B70" w:rsidRPr="00491009" w:rsidRDefault="00C41DAF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 w:rsidR="00CC3D0C">
              <w:rPr>
                <w:rFonts w:cs="Arial"/>
                <w:sz w:val="18"/>
              </w:rPr>
              <w:t>DMIFordringHaverID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</w:tr>
    </w:tbl>
    <w:p w:rsidR="00FF2B70" w:rsidRDefault="00FF2B70" w:rsidP="00FF2B70"/>
    <w:p w:rsidR="00612F59" w:rsidRDefault="00612F59" w:rsidP="00612F59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0" w:name="_Toc291851228"/>
      <w:r>
        <w:rPr>
          <w:lang w:val="en-US"/>
        </w:rPr>
        <w:lastRenderedPageBreak/>
        <w:t>DMIKundeArkiver</w:t>
      </w:r>
      <w:bookmarkEnd w:id="70"/>
    </w:p>
    <w:p w:rsidR="00612F59" w:rsidRDefault="00612F59" w:rsidP="00612F59">
      <w:r w:rsidRPr="00E76AA4">
        <w:t>Følgende vali</w:t>
      </w:r>
      <w:r>
        <w:t>deringer foretages I DMKundeArkiver</w:t>
      </w:r>
    </w:p>
    <w:p w:rsidR="00612F59" w:rsidRPr="00424EDE" w:rsidRDefault="00612F59" w:rsidP="00612F59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12F59" w:rsidRPr="00B511F8" w:rsidTr="005B5440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12F59" w:rsidRPr="00385249" w:rsidRDefault="00612F59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12F59" w:rsidRDefault="00612F59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12F59" w:rsidRPr="00385249" w:rsidRDefault="00612F59" w:rsidP="005B5440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CE5BB1" w:rsidRPr="00491009" w:rsidTr="005B5440">
        <w:trPr>
          <w:cantSplit/>
        </w:trPr>
        <w:tc>
          <w:tcPr>
            <w:tcW w:w="4465" w:type="dxa"/>
          </w:tcPr>
          <w:p w:rsidR="00CE5BB1" w:rsidRPr="00705B12" w:rsidRDefault="00CE5BB1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kundenummer findes</w:t>
            </w:r>
          </w:p>
        </w:tc>
        <w:tc>
          <w:tcPr>
            <w:tcW w:w="792" w:type="dxa"/>
          </w:tcPr>
          <w:p w:rsidR="00CE5BB1" w:rsidRPr="00491009" w:rsidRDefault="00CE5BB1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3888" w:type="dxa"/>
          </w:tcPr>
          <w:p w:rsidR="00CE5BB1" w:rsidRPr="00491009" w:rsidRDefault="00CE5BB1" w:rsidP="005B544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612F59" w:rsidRDefault="00612F59" w:rsidP="00612F59"/>
    <w:p w:rsidR="000476C3" w:rsidRDefault="000476C3" w:rsidP="000476C3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1" w:name="_Toc291851229"/>
      <w:r>
        <w:rPr>
          <w:lang w:val="en-US"/>
        </w:rPr>
        <w:t>DMIRenteGodtgørelseBeregn</w:t>
      </w:r>
      <w:bookmarkEnd w:id="71"/>
    </w:p>
    <w:p w:rsidR="000476C3" w:rsidRDefault="000476C3" w:rsidP="000476C3">
      <w:r w:rsidRPr="00E76AA4">
        <w:t>Følgende vali</w:t>
      </w:r>
      <w:r>
        <w:t>deringer foretages I DMIRenteGodtGørelseBeregn</w:t>
      </w:r>
    </w:p>
    <w:p w:rsidR="000476C3" w:rsidRPr="00424EDE" w:rsidRDefault="000476C3" w:rsidP="000476C3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0476C3" w:rsidRPr="00B511F8" w:rsidTr="00FA4D91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0476C3" w:rsidRPr="00385249" w:rsidRDefault="000476C3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0476C3" w:rsidRDefault="000476C3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0476C3" w:rsidRPr="00385249" w:rsidRDefault="000476C3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0476C3" w:rsidRPr="007F4C59" w:rsidTr="00FA4D91">
        <w:trPr>
          <w:cantSplit/>
        </w:trPr>
        <w:tc>
          <w:tcPr>
            <w:tcW w:w="4465" w:type="dxa"/>
          </w:tcPr>
          <w:p w:rsidR="000476C3" w:rsidRPr="00705B12" w:rsidRDefault="000476C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hvorvidt </w:t>
            </w:r>
            <w:r>
              <w:rPr>
                <w:rFonts w:cs="Arial"/>
                <w:sz w:val="18"/>
              </w:rPr>
              <w:t>RenteGodtgørelseType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0476C3" w:rsidRPr="00491009" w:rsidRDefault="000476C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3888" w:type="dxa"/>
          </w:tcPr>
          <w:p w:rsidR="000476C3" w:rsidRPr="00491009" w:rsidRDefault="000476C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at </w:t>
            </w:r>
            <w:r>
              <w:rPr>
                <w:rFonts w:cs="Arial"/>
                <w:sz w:val="18"/>
              </w:rPr>
              <w:t>RenteGodtgørelseType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findes</w:t>
            </w:r>
          </w:p>
        </w:tc>
      </w:tr>
    </w:tbl>
    <w:p w:rsidR="000476C3" w:rsidRDefault="000476C3" w:rsidP="000476C3"/>
    <w:p w:rsidR="00B2430B" w:rsidRDefault="00B2430B" w:rsidP="00B2430B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2" w:name="_Toc291851230"/>
      <w:r>
        <w:rPr>
          <w:lang w:val="en-US"/>
        </w:rPr>
        <w:t>DMIRenteGodtgørelseTilskriv</w:t>
      </w:r>
      <w:bookmarkEnd w:id="72"/>
    </w:p>
    <w:p w:rsidR="00B2430B" w:rsidRDefault="00B2430B" w:rsidP="00B2430B">
      <w:r w:rsidRPr="00E76AA4">
        <w:t>Følgende vali</w:t>
      </w:r>
      <w:r>
        <w:t>deringer foretages I DMIRenteGodtGørelseTilskriv</w:t>
      </w:r>
    </w:p>
    <w:p w:rsidR="00B2430B" w:rsidRPr="00424EDE" w:rsidRDefault="00B2430B" w:rsidP="00B2430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B2430B" w:rsidRPr="00B511F8" w:rsidTr="00FA4D91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B2430B" w:rsidRPr="00385249" w:rsidRDefault="00B2430B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B2430B" w:rsidRDefault="00B2430B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B2430B" w:rsidRPr="00385249" w:rsidRDefault="00B2430B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B2430B" w:rsidRPr="007F4C59" w:rsidTr="00FA4D91">
        <w:trPr>
          <w:cantSplit/>
        </w:trPr>
        <w:tc>
          <w:tcPr>
            <w:tcW w:w="4465" w:type="dxa"/>
          </w:tcPr>
          <w:p w:rsidR="00B2430B" w:rsidRPr="00705B12" w:rsidRDefault="00B2430B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Kontrol af hvorvidt kunde findes</w:t>
            </w:r>
          </w:p>
        </w:tc>
        <w:tc>
          <w:tcPr>
            <w:tcW w:w="792" w:type="dxa"/>
          </w:tcPr>
          <w:p w:rsidR="00B2430B" w:rsidRPr="00491009" w:rsidRDefault="00B2430B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3888" w:type="dxa"/>
          </w:tcPr>
          <w:p w:rsidR="00B2430B" w:rsidRPr="00491009" w:rsidRDefault="002F3CBC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2F3CBC" w:rsidRPr="007F4C59" w:rsidTr="00FA4D91">
        <w:trPr>
          <w:cantSplit/>
        </w:trPr>
        <w:tc>
          <w:tcPr>
            <w:tcW w:w="4465" w:type="dxa"/>
          </w:tcPr>
          <w:p w:rsidR="002F3CBC" w:rsidRPr="00705B12" w:rsidRDefault="002F3CBC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Kontrol af hvorvidt </w:t>
            </w:r>
            <w:r>
              <w:rPr>
                <w:rFonts w:cs="Arial"/>
                <w:sz w:val="18"/>
              </w:rPr>
              <w:t>RenteGodtgørelseType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</w:t>
            </w:r>
          </w:p>
        </w:tc>
        <w:tc>
          <w:tcPr>
            <w:tcW w:w="792" w:type="dxa"/>
          </w:tcPr>
          <w:p w:rsidR="002F3CBC" w:rsidRPr="00491009" w:rsidRDefault="002F3CBC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3888" w:type="dxa"/>
          </w:tcPr>
          <w:p w:rsidR="002F3CBC" w:rsidRPr="00491009" w:rsidRDefault="002F3CBC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F250B7" w:rsidRPr="007F4C59" w:rsidTr="00FA4D91">
        <w:trPr>
          <w:cantSplit/>
        </w:trPr>
        <w:tc>
          <w:tcPr>
            <w:tcW w:w="4465" w:type="dxa"/>
          </w:tcPr>
          <w:p w:rsidR="00F250B7" w:rsidRDefault="00F250B7" w:rsidP="00FA4D91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cs="Arial"/>
                <w:sz w:val="18"/>
              </w:rPr>
              <w:t>Det må ikke være muligt at lave en identisk tilskrivning to gange på samme kunde. Vedr. Kunde, beløb, per</w:t>
            </w:r>
            <w:r>
              <w:rPr>
                <w:rFonts w:cs="Arial"/>
                <w:sz w:val="18"/>
              </w:rPr>
              <w:t>i</w:t>
            </w:r>
            <w:r>
              <w:rPr>
                <w:rFonts w:cs="Arial"/>
                <w:sz w:val="18"/>
              </w:rPr>
              <w:t>ode og RenteGodtgørelseType</w:t>
            </w:r>
          </w:p>
        </w:tc>
        <w:tc>
          <w:tcPr>
            <w:tcW w:w="792" w:type="dxa"/>
          </w:tcPr>
          <w:p w:rsidR="00F250B7" w:rsidRDefault="00F250B7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3888" w:type="dxa"/>
          </w:tcPr>
          <w:p w:rsidR="00F250B7" w:rsidRDefault="00174DB8" w:rsidP="00FA4D91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B2430B" w:rsidRDefault="00B2430B" w:rsidP="00B2430B"/>
    <w:p w:rsidR="00A40CD2" w:rsidRPr="007B6400" w:rsidRDefault="00460D92" w:rsidP="00A40CD2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</w:pPr>
      <w:bookmarkStart w:id="73" w:name="_Toc291851231"/>
      <w:r w:rsidRPr="007B6400">
        <w:t>DMIFordringshaverAftaleOplysningÆndr</w:t>
      </w:r>
      <w:bookmarkEnd w:id="73"/>
    </w:p>
    <w:p w:rsidR="00A40CD2" w:rsidRDefault="00A40CD2" w:rsidP="00A40CD2">
      <w:r w:rsidRPr="00E76AA4">
        <w:t>Følgende vali</w:t>
      </w:r>
      <w:r>
        <w:t xml:space="preserve">deringer foretages I </w:t>
      </w:r>
      <w:r w:rsidR="00460D92" w:rsidRPr="00460D92">
        <w:t>DMIFordringshaverAftaleOplysningÆndr</w:t>
      </w:r>
    </w:p>
    <w:p w:rsidR="00A40CD2" w:rsidRPr="00424EDE" w:rsidRDefault="00A40CD2" w:rsidP="00A40CD2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A40CD2" w:rsidRPr="00B511F8" w:rsidTr="000101BD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A40CD2" w:rsidRPr="00385249" w:rsidRDefault="00A40CD2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A40CD2" w:rsidRDefault="00A40CD2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A40CD2" w:rsidRPr="00385249" w:rsidRDefault="00A40CD2" w:rsidP="000101BD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A40CD2" w:rsidRPr="007F4C59" w:rsidTr="000101BD">
        <w:trPr>
          <w:cantSplit/>
        </w:trPr>
        <w:tc>
          <w:tcPr>
            <w:tcW w:w="4465" w:type="dxa"/>
          </w:tcPr>
          <w:p w:rsidR="00A40CD2" w:rsidRPr="007F4C59" w:rsidRDefault="00BC7289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Eksistenscheck på diverse koder</w:t>
            </w:r>
          </w:p>
        </w:tc>
        <w:tc>
          <w:tcPr>
            <w:tcW w:w="792" w:type="dxa"/>
          </w:tcPr>
          <w:p w:rsidR="00A40CD2" w:rsidRPr="00491009" w:rsidRDefault="00BC7289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904</w:t>
            </w:r>
          </w:p>
        </w:tc>
        <w:tc>
          <w:tcPr>
            <w:tcW w:w="3888" w:type="dxa"/>
          </w:tcPr>
          <w:p w:rsidR="00A40CD2" w:rsidRPr="00491009" w:rsidRDefault="00BC7289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  <w:tr w:rsidR="00A40CD2" w:rsidRPr="007F4C59" w:rsidTr="000101BD">
        <w:trPr>
          <w:cantSplit/>
        </w:trPr>
        <w:tc>
          <w:tcPr>
            <w:tcW w:w="4465" w:type="dxa"/>
          </w:tcPr>
          <w:p w:rsidR="00A40CD2" w:rsidRPr="007F4C59" w:rsidRDefault="00A40CD2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opdatering</w:t>
            </w:r>
          </w:p>
        </w:tc>
        <w:tc>
          <w:tcPr>
            <w:tcW w:w="792" w:type="dxa"/>
          </w:tcPr>
          <w:p w:rsidR="00A40CD2" w:rsidRPr="00491009" w:rsidRDefault="00A40CD2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  <w:r w:rsidR="00A41862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888" w:type="dxa"/>
          </w:tcPr>
          <w:p w:rsidR="00A40CD2" w:rsidRPr="00491009" w:rsidRDefault="00A40CD2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Opdatering afvises</w:t>
            </w:r>
          </w:p>
        </w:tc>
      </w:tr>
    </w:tbl>
    <w:p w:rsidR="00A40CD2" w:rsidRDefault="00A40CD2" w:rsidP="00A40CD2"/>
    <w:p w:rsidR="00B70E0D" w:rsidRDefault="00B70E0D" w:rsidP="00B70E0D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4" w:name="_Toc291851232"/>
      <w:r>
        <w:rPr>
          <w:lang w:val="en-US"/>
        </w:rPr>
        <w:t>DMIValutakursBeregn</w:t>
      </w:r>
      <w:bookmarkEnd w:id="74"/>
    </w:p>
    <w:p w:rsidR="00B70E0D" w:rsidRDefault="00B70E0D" w:rsidP="00B70E0D">
      <w:r w:rsidRPr="00E76AA4">
        <w:t>Følgende vali</w:t>
      </w:r>
      <w:r>
        <w:t>deringer foretages I DMIValutakursBeregn</w:t>
      </w:r>
    </w:p>
    <w:p w:rsidR="00B70E0D" w:rsidRPr="00424EDE" w:rsidRDefault="00B70E0D" w:rsidP="00B70E0D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B70E0D" w:rsidRPr="00B511F8" w:rsidTr="00FA4D91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B70E0D" w:rsidRPr="00385249" w:rsidRDefault="00B70E0D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B70E0D" w:rsidRDefault="00B70E0D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B70E0D" w:rsidRPr="00385249" w:rsidRDefault="00B70E0D" w:rsidP="00FA4D91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B70E0D" w:rsidRPr="007F4C59" w:rsidTr="00FA4D91">
        <w:trPr>
          <w:cantSplit/>
        </w:trPr>
        <w:tc>
          <w:tcPr>
            <w:tcW w:w="4465" w:type="dxa"/>
          </w:tcPr>
          <w:p w:rsidR="00B70E0D" w:rsidRPr="00705B12" w:rsidRDefault="00B70E0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lastRenderedPageBreak/>
              <w:t xml:space="preserve">Kontrol af </w:t>
            </w:r>
            <w:r w:rsidR="004B018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Valutakoder</w:t>
            </w:r>
          </w:p>
        </w:tc>
        <w:tc>
          <w:tcPr>
            <w:tcW w:w="792" w:type="dxa"/>
          </w:tcPr>
          <w:p w:rsidR="00B70E0D" w:rsidRPr="00491009" w:rsidRDefault="004B0183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3888" w:type="dxa"/>
          </w:tcPr>
          <w:p w:rsidR="00B70E0D" w:rsidRPr="00491009" w:rsidRDefault="00B70E0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Besked om </w:t>
            </w:r>
            <w:r w:rsidR="004B018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ugyldig/e valutakode/r</w:t>
            </w:r>
          </w:p>
        </w:tc>
      </w:tr>
    </w:tbl>
    <w:p w:rsidR="00B70E0D" w:rsidRDefault="00B70E0D" w:rsidP="00A40CD2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5" w:name="_Toc291851233"/>
      <w:r w:rsidRPr="0030294C">
        <w:rPr>
          <w:lang w:val="en-US"/>
        </w:rPr>
        <w:t>MFFordringAsynkronOprettet</w:t>
      </w:r>
      <w:bookmarkEnd w:id="75"/>
    </w:p>
    <w:p w:rsidR="0030294C" w:rsidRDefault="0030294C" w:rsidP="0030294C">
      <w:r>
        <w:t>Dette kald er et callback baseret på Modtag Fordring’s eget kald af DMIFordring</w:t>
      </w:r>
      <w:r>
        <w:t>A</w:t>
      </w:r>
      <w:r>
        <w:t>synkronOpret. Der er derfor kun mulighed for at DMI kalder os to gange hvilket i</w:t>
      </w:r>
      <w:r>
        <w:t>g</w:t>
      </w:r>
      <w:r>
        <w:t>noreres, samt uforudsete tekniske fejl.</w:t>
      </w:r>
    </w:p>
    <w:p w:rsidR="0032470D" w:rsidRPr="00424EDE" w:rsidRDefault="0032470D" w:rsidP="0032470D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105"/>
        <w:gridCol w:w="1152"/>
        <w:gridCol w:w="3888"/>
      </w:tblGrid>
      <w:tr w:rsidR="0032470D" w:rsidRPr="00B511F8" w:rsidTr="008F69D5">
        <w:trPr>
          <w:cantSplit/>
          <w:tblHeader/>
        </w:trPr>
        <w:tc>
          <w:tcPr>
            <w:tcW w:w="4105" w:type="dxa"/>
            <w:shd w:val="pct20" w:color="000000" w:fill="FFFFFF"/>
          </w:tcPr>
          <w:p w:rsidR="0032470D" w:rsidRPr="00385249" w:rsidRDefault="0032470D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1152" w:type="dxa"/>
            <w:shd w:val="pct20" w:color="000000" w:fill="FFFFFF"/>
          </w:tcPr>
          <w:p w:rsidR="0032470D" w:rsidRDefault="0032470D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visnr</w:t>
            </w:r>
          </w:p>
        </w:tc>
        <w:tc>
          <w:tcPr>
            <w:tcW w:w="3888" w:type="dxa"/>
            <w:shd w:val="pct20" w:color="000000" w:fill="FFFFFF"/>
          </w:tcPr>
          <w:p w:rsidR="0032470D" w:rsidRPr="00385249" w:rsidRDefault="0032470D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32470D" w:rsidRPr="007F4C59" w:rsidTr="008F69D5">
        <w:trPr>
          <w:cantSplit/>
        </w:trPr>
        <w:tc>
          <w:tcPr>
            <w:tcW w:w="4105" w:type="dxa"/>
          </w:tcPr>
          <w:p w:rsidR="0032470D" w:rsidRPr="008F69D5" w:rsidRDefault="0032470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Dubletkontrol på TransaktionLøbenu</w:t>
            </w:r>
            <w:r w:rsidRPr="008F69D5">
              <w:rPr>
                <w:rFonts w:cs="Arial"/>
                <w:sz w:val="20"/>
                <w:szCs w:val="20"/>
              </w:rPr>
              <w:t>m</w:t>
            </w:r>
            <w:r w:rsidRPr="008F69D5">
              <w:rPr>
                <w:rFonts w:cs="Arial"/>
                <w:sz w:val="20"/>
                <w:szCs w:val="20"/>
              </w:rPr>
              <w:t>mer</w:t>
            </w:r>
          </w:p>
        </w:tc>
        <w:tc>
          <w:tcPr>
            <w:tcW w:w="1152" w:type="dxa"/>
          </w:tcPr>
          <w:p w:rsidR="0032470D" w:rsidRPr="008F69D5" w:rsidRDefault="0032470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3888" w:type="dxa"/>
          </w:tcPr>
          <w:p w:rsidR="0032470D" w:rsidRPr="008F69D5" w:rsidRDefault="0032470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F69D5">
              <w:rPr>
                <w:rFonts w:cs="Arial"/>
                <w:sz w:val="20"/>
                <w:szCs w:val="20"/>
              </w:rPr>
              <w:t>FordringSvar med dette transaktionsL</w:t>
            </w:r>
            <w:r w:rsidRPr="008F69D5">
              <w:rPr>
                <w:rFonts w:cs="Arial"/>
                <w:sz w:val="20"/>
                <w:szCs w:val="20"/>
              </w:rPr>
              <w:t>ø</w:t>
            </w:r>
            <w:r w:rsidRPr="008F69D5">
              <w:rPr>
                <w:rFonts w:cs="Arial"/>
                <w:sz w:val="20"/>
                <w:szCs w:val="20"/>
              </w:rPr>
              <w:t>benummer er allerede modtaget. Fo</w:t>
            </w:r>
            <w:r w:rsidRPr="008F69D5">
              <w:rPr>
                <w:rFonts w:cs="Arial"/>
                <w:sz w:val="20"/>
                <w:szCs w:val="20"/>
              </w:rPr>
              <w:t>r</w:t>
            </w:r>
            <w:r w:rsidRPr="008F69D5">
              <w:rPr>
                <w:rFonts w:cs="Arial"/>
                <w:sz w:val="20"/>
                <w:szCs w:val="20"/>
              </w:rPr>
              <w:t>dringSvar ignoreres.</w:t>
            </w:r>
          </w:p>
        </w:tc>
      </w:tr>
    </w:tbl>
    <w:p w:rsidR="0063149B" w:rsidRPr="00424EDE" w:rsidRDefault="0063149B" w:rsidP="0063149B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3149B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3149B" w:rsidRPr="00385249" w:rsidRDefault="0063149B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3149B" w:rsidRDefault="0063149B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3149B" w:rsidRPr="00385249" w:rsidRDefault="0063149B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63149B" w:rsidRPr="007F4C59" w:rsidTr="004B2A56">
        <w:trPr>
          <w:cantSplit/>
        </w:trPr>
        <w:tc>
          <w:tcPr>
            <w:tcW w:w="4465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63149B">
              <w:rPr>
                <w:rFonts w:cs="Arial"/>
                <w:sz w:val="20"/>
                <w:szCs w:val="20"/>
              </w:rPr>
              <w:t>i</w:t>
            </w:r>
            <w:r w:rsidRPr="0063149B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Kald kan ikke behandles pga. ufo</w:t>
            </w:r>
            <w:r w:rsidRPr="0063149B">
              <w:rPr>
                <w:rFonts w:cs="Arial"/>
                <w:sz w:val="20"/>
                <w:szCs w:val="20"/>
              </w:rPr>
              <w:t>r</w:t>
            </w:r>
            <w:r w:rsidRPr="0063149B">
              <w:rPr>
                <w:rFonts w:cs="Arial"/>
                <w:sz w:val="20"/>
                <w:szCs w:val="20"/>
              </w:rPr>
              <w:t>udset teknisk fejl.</w:t>
            </w:r>
          </w:p>
        </w:tc>
      </w:tr>
      <w:tr w:rsidR="0063149B" w:rsidRPr="007F4C59" w:rsidTr="004B2A56">
        <w:trPr>
          <w:cantSplit/>
        </w:trPr>
        <w:tc>
          <w:tcPr>
            <w:tcW w:w="4465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Generel fejl ved oprettelse af fordring der kræver analyse af Systemadmin</w:t>
            </w:r>
            <w:r w:rsidRPr="0063149B">
              <w:rPr>
                <w:rFonts w:cs="Arial"/>
                <w:sz w:val="20"/>
                <w:szCs w:val="20"/>
              </w:rPr>
              <w:t>i</w:t>
            </w:r>
            <w:r w:rsidRPr="0063149B"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792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901</w:t>
            </w:r>
          </w:p>
        </w:tc>
        <w:tc>
          <w:tcPr>
            <w:tcW w:w="3888" w:type="dxa"/>
          </w:tcPr>
          <w:p w:rsidR="0063149B" w:rsidRPr="0063149B" w:rsidRDefault="0063149B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3149B">
              <w:rPr>
                <w:rFonts w:cs="Arial"/>
                <w:sz w:val="20"/>
                <w:szCs w:val="20"/>
              </w:rPr>
              <w:t>FordringSvar kan ikke modtages pga. ukendt transaktionsLøbenummer eller a</w:t>
            </w:r>
            <w:r w:rsidRPr="0063149B">
              <w:rPr>
                <w:rFonts w:cs="Arial"/>
                <w:sz w:val="20"/>
                <w:szCs w:val="20"/>
              </w:rPr>
              <w:t>n</w:t>
            </w:r>
            <w:r w:rsidRPr="0063149B">
              <w:rPr>
                <w:rFonts w:cs="Arial"/>
                <w:sz w:val="20"/>
                <w:szCs w:val="20"/>
              </w:rPr>
              <w:t>den inkonsistens.</w:t>
            </w:r>
          </w:p>
        </w:tc>
      </w:tr>
    </w:tbl>
    <w:p w:rsidR="0063149B" w:rsidRDefault="0063149B" w:rsidP="0063149B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6" w:name="_Toc291851234"/>
      <w:r w:rsidRPr="0030294C">
        <w:rPr>
          <w:lang w:val="en-US"/>
        </w:rPr>
        <w:t>MFRenteTilskrivningUnderret</w:t>
      </w:r>
      <w:bookmarkEnd w:id="76"/>
    </w:p>
    <w:p w:rsidR="0030294C" w:rsidRPr="008377CE" w:rsidRDefault="0030294C" w:rsidP="0030294C">
      <w:r>
        <w:t>Af effektivitetshensyn vil Modtag Fordring ikke validere eksistensen af fordringer i underret medd</w:t>
      </w:r>
      <w:r>
        <w:t>e</w:t>
      </w:r>
      <w:r>
        <w:t>lelser der formidles til fordringshaver på foranledning af DMI. Der rapporteres derfor kun på om fordringhaver er kendt, validerings fejl på felter samt uforudsete tekniske fejl.</w:t>
      </w:r>
    </w:p>
    <w:p w:rsidR="006401F6" w:rsidRPr="00424EDE" w:rsidRDefault="006401F6" w:rsidP="006401F6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6401F6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6401F6" w:rsidRPr="00385249" w:rsidRDefault="006401F6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6401F6" w:rsidRDefault="006401F6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6401F6" w:rsidRPr="00385249" w:rsidRDefault="006401F6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6401F6" w:rsidRPr="007F4C59" w:rsidTr="004B2A56">
        <w:trPr>
          <w:cantSplit/>
        </w:trPr>
        <w:tc>
          <w:tcPr>
            <w:tcW w:w="4465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 xml:space="preserve">Fordringhaver findes ikke </w:t>
            </w:r>
          </w:p>
        </w:tc>
        <w:tc>
          <w:tcPr>
            <w:tcW w:w="792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3888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Kald kan ikke behandles.</w:t>
            </w:r>
          </w:p>
        </w:tc>
      </w:tr>
      <w:tr w:rsidR="006401F6" w:rsidRPr="007F4C59" w:rsidTr="004B2A56">
        <w:trPr>
          <w:cantSplit/>
        </w:trPr>
        <w:tc>
          <w:tcPr>
            <w:tcW w:w="4465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Validering af rentetilskrivning underret for fo</w:t>
            </w:r>
            <w:r w:rsidRPr="006401F6">
              <w:rPr>
                <w:rFonts w:cs="Arial"/>
                <w:sz w:val="20"/>
                <w:szCs w:val="20"/>
              </w:rPr>
              <w:t>r</w:t>
            </w:r>
            <w:r w:rsidRPr="006401F6">
              <w:rPr>
                <w:rFonts w:cs="Arial"/>
                <w:sz w:val="20"/>
                <w:szCs w:val="20"/>
              </w:rPr>
              <w:t>dring fejlet</w:t>
            </w:r>
          </w:p>
        </w:tc>
        <w:tc>
          <w:tcPr>
            <w:tcW w:w="792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3888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Kald kan ikke behandles</w:t>
            </w:r>
          </w:p>
        </w:tc>
      </w:tr>
      <w:tr w:rsidR="006401F6" w:rsidRPr="007F4C59" w:rsidTr="004B2A56">
        <w:trPr>
          <w:cantSplit/>
        </w:trPr>
        <w:tc>
          <w:tcPr>
            <w:tcW w:w="4465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6401F6">
              <w:rPr>
                <w:rFonts w:cs="Arial"/>
                <w:sz w:val="20"/>
                <w:szCs w:val="20"/>
              </w:rPr>
              <w:t>i</w:t>
            </w:r>
            <w:r w:rsidRPr="006401F6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6401F6" w:rsidRPr="006401F6" w:rsidRDefault="006401F6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6401F6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6401F6" w:rsidRDefault="006401F6" w:rsidP="006401F6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7" w:name="_Toc291851235"/>
      <w:r w:rsidRPr="0030294C">
        <w:rPr>
          <w:lang w:val="en-US"/>
        </w:rPr>
        <w:t>MFUdligningAfregningUnderret</w:t>
      </w:r>
      <w:bookmarkEnd w:id="77"/>
    </w:p>
    <w:p w:rsidR="0030294C" w:rsidRPr="008377CE" w:rsidRDefault="0030294C" w:rsidP="0030294C">
      <w:r>
        <w:t>Af effektivitetshensyn vil Modtag Fordring ikke validere eksistensen af fordringer og kunder i unde</w:t>
      </w:r>
      <w:r>
        <w:t>r</w:t>
      </w:r>
      <w:r>
        <w:t>ret meddelelser der formidles til fordringshaver på foranledning af DMI. Der ra</w:t>
      </w:r>
      <w:r>
        <w:t>p</w:t>
      </w:r>
      <w:r>
        <w:t>porteres derfor kun på om fordringhaver er kendt, validerings fejl på felter samt uforudsete tekniske fejl.</w:t>
      </w:r>
    </w:p>
    <w:p w:rsidR="00D83BD8" w:rsidRPr="00424EDE" w:rsidRDefault="00D83BD8" w:rsidP="00D83BD8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D83BD8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D83BD8" w:rsidRPr="00385249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D83BD8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D83BD8" w:rsidRPr="00385249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 xml:space="preserve">Fordringhaver findes ikke 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behandles.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Validering af UdligningAfregning fejlet, f.eks. ugyldig peri</w:t>
            </w:r>
            <w:r w:rsidRPr="00D83BD8">
              <w:rPr>
                <w:rFonts w:cs="Arial"/>
                <w:sz w:val="20"/>
                <w:szCs w:val="20"/>
              </w:rPr>
              <w:t>o</w:t>
            </w:r>
            <w:r w:rsidRPr="00D83BD8">
              <w:rPr>
                <w:rFonts w:cs="Arial"/>
                <w:sz w:val="20"/>
                <w:szCs w:val="20"/>
              </w:rPr>
              <w:t>de eller dato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behandles.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Validering af UdligningAfregning for fordring fe</w:t>
            </w:r>
            <w:r w:rsidRPr="00D83BD8">
              <w:rPr>
                <w:rFonts w:cs="Arial"/>
                <w:sz w:val="20"/>
                <w:szCs w:val="20"/>
              </w:rPr>
              <w:t>j</w:t>
            </w:r>
            <w:r w:rsidRPr="00D83BD8">
              <w:rPr>
                <w:rFonts w:cs="Arial"/>
                <w:sz w:val="20"/>
                <w:szCs w:val="20"/>
              </w:rPr>
              <w:t>let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D83BD8">
              <w:rPr>
                <w:rFonts w:cs="Arial"/>
                <w:sz w:val="20"/>
                <w:szCs w:val="20"/>
              </w:rPr>
              <w:t>i</w:t>
            </w:r>
            <w:r w:rsidRPr="00D83BD8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30294C" w:rsidRDefault="0030294C" w:rsidP="0030294C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8" w:name="_Toc291851236"/>
      <w:r w:rsidRPr="0030294C">
        <w:rPr>
          <w:lang w:val="en-US"/>
        </w:rPr>
        <w:t>MFModregningKundemeddele</w:t>
      </w:r>
      <w:r w:rsidRPr="0030294C">
        <w:rPr>
          <w:lang w:val="en-US"/>
        </w:rPr>
        <w:t>l</w:t>
      </w:r>
      <w:r w:rsidRPr="0030294C">
        <w:rPr>
          <w:lang w:val="en-US"/>
        </w:rPr>
        <w:t>seUnderret</w:t>
      </w:r>
      <w:bookmarkEnd w:id="78"/>
    </w:p>
    <w:p w:rsidR="0030294C" w:rsidRPr="005B337B" w:rsidRDefault="0030294C" w:rsidP="0030294C">
      <w:pPr>
        <w:rPr>
          <w:i/>
        </w:rPr>
      </w:pPr>
      <w:r w:rsidRPr="005B337B">
        <w:rPr>
          <w:i/>
        </w:rPr>
        <w:t>&lt;Denne service er ikke færdig behandlet</w:t>
      </w:r>
      <w:r>
        <w:rPr>
          <w:i/>
        </w:rPr>
        <w:t xml:space="preserve"> fra SKAT</w:t>
      </w:r>
      <w:r w:rsidRPr="005B337B">
        <w:rPr>
          <w:i/>
        </w:rPr>
        <w:t>&gt;</w:t>
      </w:r>
    </w:p>
    <w:p w:rsidR="00D83BD8" w:rsidRPr="00424EDE" w:rsidRDefault="00D83BD8" w:rsidP="00D83BD8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D83BD8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D83BD8" w:rsidRPr="00385249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D83BD8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D83BD8" w:rsidRPr="00385249" w:rsidRDefault="00D83BD8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 xml:space="preserve">Fordringhaver findes ikke 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behandles.</w:t>
            </w:r>
          </w:p>
        </w:tc>
      </w:tr>
      <w:tr w:rsidR="00D83BD8" w:rsidRPr="007F4C59" w:rsidTr="004B2A56">
        <w:trPr>
          <w:cantSplit/>
        </w:trPr>
        <w:tc>
          <w:tcPr>
            <w:tcW w:w="4465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D83BD8">
              <w:rPr>
                <w:rFonts w:cs="Arial"/>
                <w:sz w:val="20"/>
                <w:szCs w:val="20"/>
              </w:rPr>
              <w:t>i</w:t>
            </w:r>
            <w:r w:rsidRPr="00D83BD8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D83BD8" w:rsidRPr="00D83BD8" w:rsidRDefault="00D83BD8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D83BD8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D83BD8" w:rsidRDefault="00D83BD8" w:rsidP="00D83BD8"/>
    <w:p w:rsidR="00D83BD8" w:rsidRDefault="00D83BD8" w:rsidP="0030294C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79" w:name="_Toc291851237"/>
      <w:r w:rsidRPr="0030294C">
        <w:rPr>
          <w:lang w:val="en-US"/>
        </w:rPr>
        <w:t>EFIFordringOprettet</w:t>
      </w:r>
      <w:bookmarkEnd w:id="79"/>
    </w:p>
    <w:p w:rsidR="0030294C" w:rsidRDefault="0030294C" w:rsidP="0030294C">
      <w:r>
        <w:t>Asynkron hændelse som DMI sender til EFI, når DMI har oprettet en gebyrfordring eller fordringsartet er ændret. (Der er uafklaret forhold vedr. ændring i hæftelse</w:t>
      </w:r>
      <w:r>
        <w:t>s</w:t>
      </w:r>
      <w:r>
        <w:t xml:space="preserve">forhold for denne service. Ret teksten, når afklaret) </w:t>
      </w:r>
    </w:p>
    <w:p w:rsidR="00B80159" w:rsidRPr="00424EDE" w:rsidRDefault="00B80159" w:rsidP="00B80159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B80159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B80159" w:rsidRPr="00385249" w:rsidRDefault="00B80159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B80159" w:rsidRDefault="00B80159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B80159" w:rsidRPr="00385249" w:rsidRDefault="00B80159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B80159" w:rsidRPr="007F4C59" w:rsidTr="00B80159">
        <w:trPr>
          <w:cantSplit/>
        </w:trPr>
        <w:tc>
          <w:tcPr>
            <w:tcW w:w="4465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EFIFordringID findes all</w:t>
            </w:r>
            <w:r w:rsidRPr="00B80159">
              <w:rPr>
                <w:rFonts w:cs="Arial"/>
                <w:sz w:val="20"/>
                <w:szCs w:val="20"/>
              </w:rPr>
              <w:t>e</w:t>
            </w:r>
            <w:r w:rsidRPr="00B80159">
              <w:rPr>
                <w:rFonts w:cs="Arial"/>
                <w:sz w:val="20"/>
                <w:szCs w:val="20"/>
              </w:rPr>
              <w:t xml:space="preserve">rede </w:t>
            </w:r>
          </w:p>
        </w:tc>
        <w:tc>
          <w:tcPr>
            <w:tcW w:w="792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3888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Denne del af kaldet kan ikke behandles, da der all</w:t>
            </w:r>
            <w:r w:rsidRPr="00B80159">
              <w:rPr>
                <w:rFonts w:cs="Arial"/>
                <w:sz w:val="20"/>
                <w:szCs w:val="20"/>
              </w:rPr>
              <w:t>e</w:t>
            </w:r>
            <w:r w:rsidRPr="00B80159">
              <w:rPr>
                <w:rFonts w:cs="Arial"/>
                <w:sz w:val="20"/>
                <w:szCs w:val="20"/>
              </w:rPr>
              <w:t>rede er oprettet en fordring med det anførte fordrin</w:t>
            </w:r>
            <w:r w:rsidRPr="00B80159">
              <w:rPr>
                <w:rFonts w:cs="Arial"/>
                <w:sz w:val="20"/>
                <w:szCs w:val="20"/>
              </w:rPr>
              <w:t>g</w:t>
            </w:r>
            <w:r w:rsidRPr="00B80159">
              <w:rPr>
                <w:rFonts w:cs="Arial"/>
                <w:sz w:val="20"/>
                <w:szCs w:val="20"/>
              </w:rPr>
              <w:t>sID</w:t>
            </w:r>
          </w:p>
        </w:tc>
      </w:tr>
      <w:tr w:rsidR="00B80159" w:rsidRPr="007F4C59" w:rsidTr="00B80159">
        <w:trPr>
          <w:cantSplit/>
        </w:trPr>
        <w:tc>
          <w:tcPr>
            <w:tcW w:w="4465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HovedfordringID findes ikke</w:t>
            </w:r>
          </w:p>
        </w:tc>
        <w:tc>
          <w:tcPr>
            <w:tcW w:w="792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3888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Denne del af kaldet kan ikke behandles, da der ikke findes en hovedfordring med det a</w:t>
            </w:r>
            <w:r w:rsidRPr="00B80159">
              <w:rPr>
                <w:rFonts w:cs="Arial"/>
                <w:sz w:val="20"/>
                <w:szCs w:val="20"/>
              </w:rPr>
              <w:t>n</w:t>
            </w:r>
            <w:r w:rsidRPr="00B80159">
              <w:rPr>
                <w:rFonts w:cs="Arial"/>
                <w:sz w:val="20"/>
                <w:szCs w:val="20"/>
              </w:rPr>
              <w:t>førte fordringID</w:t>
            </w:r>
          </w:p>
        </w:tc>
      </w:tr>
      <w:tr w:rsidR="00B80159" w:rsidRPr="007F4C59" w:rsidTr="00B80159">
        <w:trPr>
          <w:cantSplit/>
        </w:trPr>
        <w:tc>
          <w:tcPr>
            <w:tcW w:w="4465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Kombinationen Fordringændringkode og Fo</w:t>
            </w:r>
            <w:r w:rsidRPr="00B80159">
              <w:rPr>
                <w:rFonts w:cs="Arial"/>
                <w:sz w:val="20"/>
                <w:szCs w:val="20"/>
              </w:rPr>
              <w:t>r</w:t>
            </w:r>
            <w:r w:rsidRPr="00B80159">
              <w:rPr>
                <w:rFonts w:cs="Arial"/>
                <w:sz w:val="20"/>
                <w:szCs w:val="20"/>
              </w:rPr>
              <w:t>dringar</w:t>
            </w:r>
            <w:r w:rsidRPr="00B80159">
              <w:rPr>
                <w:rFonts w:cs="Arial"/>
                <w:sz w:val="20"/>
                <w:szCs w:val="20"/>
              </w:rPr>
              <w:t>t</w:t>
            </w:r>
            <w:r w:rsidRPr="00B80159">
              <w:rPr>
                <w:rFonts w:cs="Arial"/>
                <w:sz w:val="20"/>
                <w:szCs w:val="20"/>
              </w:rPr>
              <w:t xml:space="preserve">kode er ikke tilladt </w:t>
            </w:r>
          </w:p>
        </w:tc>
        <w:tc>
          <w:tcPr>
            <w:tcW w:w="792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3888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Denne del af kaldet kan ikke behandles, da fordringarten ikke må ændres som a</w:t>
            </w:r>
            <w:r w:rsidRPr="00B80159">
              <w:rPr>
                <w:rFonts w:cs="Arial"/>
                <w:sz w:val="20"/>
                <w:szCs w:val="20"/>
              </w:rPr>
              <w:t>n</w:t>
            </w:r>
            <w:r w:rsidRPr="00B80159">
              <w:rPr>
                <w:rFonts w:cs="Arial"/>
                <w:sz w:val="20"/>
                <w:szCs w:val="20"/>
              </w:rPr>
              <w:t>ført</w:t>
            </w:r>
          </w:p>
        </w:tc>
      </w:tr>
      <w:tr w:rsidR="00B80159" w:rsidRPr="007F4C59" w:rsidTr="00B80159">
        <w:trPr>
          <w:cantSplit/>
        </w:trPr>
        <w:tc>
          <w:tcPr>
            <w:tcW w:w="4465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Kombinationen Kundenummer og kund</w:t>
            </w:r>
            <w:r w:rsidRPr="00B80159">
              <w:rPr>
                <w:rFonts w:cs="Arial"/>
                <w:sz w:val="20"/>
                <w:szCs w:val="20"/>
              </w:rPr>
              <w:t>e</w:t>
            </w:r>
            <w:r w:rsidRPr="00B80159">
              <w:rPr>
                <w:rFonts w:cs="Arial"/>
                <w:sz w:val="20"/>
                <w:szCs w:val="20"/>
              </w:rPr>
              <w:t>type er ikke korrekt</w:t>
            </w:r>
          </w:p>
        </w:tc>
        <w:tc>
          <w:tcPr>
            <w:tcW w:w="792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3888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Denne del af kaldet kan ikke behandles, da den anførte kombination af kund</w:t>
            </w:r>
            <w:r w:rsidRPr="00B80159">
              <w:rPr>
                <w:rFonts w:cs="Arial"/>
                <w:sz w:val="20"/>
                <w:szCs w:val="20"/>
              </w:rPr>
              <w:t>e</w:t>
            </w:r>
            <w:r w:rsidRPr="00B80159">
              <w:rPr>
                <w:rFonts w:cs="Arial"/>
                <w:sz w:val="20"/>
                <w:szCs w:val="20"/>
              </w:rPr>
              <w:t>nummer og kundetype ikke er korrekt for en eks</w:t>
            </w:r>
            <w:r w:rsidRPr="00B80159">
              <w:rPr>
                <w:rFonts w:cs="Arial"/>
                <w:sz w:val="20"/>
                <w:szCs w:val="20"/>
              </w:rPr>
              <w:t>i</w:t>
            </w:r>
            <w:r w:rsidRPr="00B80159">
              <w:rPr>
                <w:rFonts w:cs="Arial"/>
                <w:sz w:val="20"/>
                <w:szCs w:val="20"/>
              </w:rPr>
              <w:t>sterende kunde</w:t>
            </w:r>
          </w:p>
        </w:tc>
      </w:tr>
      <w:tr w:rsidR="00B80159" w:rsidRPr="007F4C59" w:rsidTr="00B80159">
        <w:trPr>
          <w:cantSplit/>
        </w:trPr>
        <w:tc>
          <w:tcPr>
            <w:tcW w:w="4465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B80159">
              <w:rPr>
                <w:rFonts w:cs="Arial"/>
                <w:sz w:val="20"/>
                <w:szCs w:val="20"/>
              </w:rPr>
              <w:t>i</w:t>
            </w:r>
            <w:r w:rsidRPr="00B80159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B80159" w:rsidRPr="00B80159" w:rsidRDefault="00B80159" w:rsidP="00B80159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B80159" w:rsidRDefault="00B80159" w:rsidP="00B80159"/>
    <w:p w:rsidR="0030294C" w:rsidRPr="0030294C" w:rsidRDefault="0030294C" w:rsidP="0030294C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80" w:name="_Toc291851238"/>
      <w:r w:rsidRPr="0030294C">
        <w:rPr>
          <w:lang w:val="en-US"/>
        </w:rPr>
        <w:lastRenderedPageBreak/>
        <w:t>EFIFordringSaldoÆndret</w:t>
      </w:r>
      <w:bookmarkEnd w:id="80"/>
    </w:p>
    <w:p w:rsidR="0030294C" w:rsidRDefault="0030294C" w:rsidP="0030294C">
      <w:r>
        <w:t>Asynkron hændelse fra DMI når fordringens saldo ændres på grund af ind eller u</w:t>
      </w:r>
      <w:r>
        <w:t>d</w:t>
      </w:r>
      <w:r>
        <w:t>betalinger</w:t>
      </w:r>
    </w:p>
    <w:p w:rsidR="000F6370" w:rsidRPr="00424EDE" w:rsidRDefault="000F6370" w:rsidP="000F6370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0F6370" w:rsidRPr="00B511F8" w:rsidTr="004B2A56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0F6370" w:rsidRPr="00385249" w:rsidRDefault="000F6370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0F6370" w:rsidRDefault="000F6370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0F6370" w:rsidRPr="00385249" w:rsidRDefault="000F6370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0F6370" w:rsidRPr="007F4C59" w:rsidTr="000F6370">
        <w:trPr>
          <w:cantSplit/>
        </w:trPr>
        <w:tc>
          <w:tcPr>
            <w:tcW w:w="4465" w:type="dxa"/>
          </w:tcPr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Kombinationen Kundenummer og kundetype er ikke ko</w:t>
            </w:r>
            <w:r w:rsidRPr="000F6370">
              <w:rPr>
                <w:rFonts w:cs="Arial"/>
                <w:sz w:val="20"/>
                <w:szCs w:val="20"/>
              </w:rPr>
              <w:t>r</w:t>
            </w:r>
            <w:r w:rsidRPr="000F6370">
              <w:rPr>
                <w:rFonts w:cs="Arial"/>
                <w:sz w:val="20"/>
                <w:szCs w:val="20"/>
              </w:rPr>
              <w:t>rekt</w:t>
            </w:r>
          </w:p>
        </w:tc>
        <w:tc>
          <w:tcPr>
            <w:tcW w:w="792" w:type="dxa"/>
          </w:tcPr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3888" w:type="dxa"/>
          </w:tcPr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Denne del af kaldet kan ikke behandles, da den anførte kombination af kund</w:t>
            </w:r>
            <w:r w:rsidRPr="000F6370">
              <w:rPr>
                <w:rFonts w:cs="Arial"/>
                <w:sz w:val="20"/>
                <w:szCs w:val="20"/>
              </w:rPr>
              <w:t>e</w:t>
            </w:r>
            <w:r w:rsidRPr="000F6370">
              <w:rPr>
                <w:rFonts w:cs="Arial"/>
                <w:sz w:val="20"/>
                <w:szCs w:val="20"/>
              </w:rPr>
              <w:t>nummer og kundetype ikke er korrekt for en eks</w:t>
            </w:r>
            <w:r w:rsidRPr="000F6370">
              <w:rPr>
                <w:rFonts w:cs="Arial"/>
                <w:sz w:val="20"/>
                <w:szCs w:val="20"/>
              </w:rPr>
              <w:t>i</w:t>
            </w:r>
            <w:r w:rsidRPr="000F6370">
              <w:rPr>
                <w:rFonts w:cs="Arial"/>
                <w:sz w:val="20"/>
                <w:szCs w:val="20"/>
              </w:rPr>
              <w:t>sterende kunde</w:t>
            </w:r>
          </w:p>
        </w:tc>
      </w:tr>
      <w:tr w:rsidR="000F6370" w:rsidRPr="007F4C59" w:rsidTr="000F6370">
        <w:trPr>
          <w:cantSplit/>
        </w:trPr>
        <w:tc>
          <w:tcPr>
            <w:tcW w:w="4465" w:type="dxa"/>
          </w:tcPr>
          <w:p w:rsidR="000F6370" w:rsidRPr="000F6370" w:rsidRDefault="007908D4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EFIF</w:t>
            </w:r>
            <w:r w:rsidR="000F6370" w:rsidRPr="000F6370">
              <w:rPr>
                <w:rFonts w:cs="Arial"/>
                <w:sz w:val="20"/>
                <w:szCs w:val="20"/>
              </w:rPr>
              <w:t>ordringID findes ikke</w:t>
            </w:r>
          </w:p>
        </w:tc>
        <w:tc>
          <w:tcPr>
            <w:tcW w:w="792" w:type="dxa"/>
          </w:tcPr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3888" w:type="dxa"/>
          </w:tcPr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Denne del af kaldet kan ikke behandles, da anførte EFIFordringID ikke findes</w:t>
            </w:r>
          </w:p>
          <w:p w:rsidR="000F6370" w:rsidRPr="000F6370" w:rsidRDefault="000F6370" w:rsidP="000F6370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F6370" w:rsidRPr="007F4C59" w:rsidTr="004B2A56">
        <w:trPr>
          <w:cantSplit/>
        </w:trPr>
        <w:tc>
          <w:tcPr>
            <w:tcW w:w="4465" w:type="dxa"/>
          </w:tcPr>
          <w:p w:rsidR="000F6370" w:rsidRPr="00B80159" w:rsidRDefault="000F6370" w:rsidP="004B2A56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B80159">
              <w:rPr>
                <w:rFonts w:cs="Arial"/>
                <w:sz w:val="20"/>
                <w:szCs w:val="20"/>
              </w:rPr>
              <w:t>i</w:t>
            </w:r>
            <w:r w:rsidRPr="00B80159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0F6370" w:rsidRPr="00B80159" w:rsidRDefault="000F6370" w:rsidP="004B2A56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0F6370" w:rsidRPr="00B80159" w:rsidRDefault="000F6370" w:rsidP="004B2A56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0F6370" w:rsidRDefault="000F6370" w:rsidP="000F6370"/>
    <w:p w:rsidR="007908D4" w:rsidRPr="0030294C" w:rsidRDefault="007908D4" w:rsidP="007908D4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81" w:name="_Toc291851239"/>
      <w:r w:rsidRPr="0030294C">
        <w:rPr>
          <w:lang w:val="en-US"/>
        </w:rPr>
        <w:t>EFI</w:t>
      </w:r>
      <w:r>
        <w:rPr>
          <w:lang w:val="en-US"/>
        </w:rPr>
        <w:t>BetalingOrdningMisligholdt</w:t>
      </w:r>
      <w:bookmarkEnd w:id="81"/>
    </w:p>
    <w:p w:rsidR="007908D4" w:rsidRDefault="007352AE" w:rsidP="007908D4">
      <w:r w:rsidRPr="007352AE">
        <w:t>A</w:t>
      </w:r>
      <w:r>
        <w:t>s</w:t>
      </w:r>
      <w:r w:rsidR="007908D4">
        <w:t>ynkron hændelse fra DMI når det fastslås at en betalingsordning er misligholdt.</w:t>
      </w:r>
    </w:p>
    <w:p w:rsidR="007908D4" w:rsidRDefault="007908D4" w:rsidP="007908D4">
      <w:r>
        <w:t>Da servicen er asynkron vil valideringerne ikke medføre retursvar i servicen.</w:t>
      </w:r>
    </w:p>
    <w:p w:rsidR="007908D4" w:rsidRPr="00424EDE" w:rsidRDefault="007908D4" w:rsidP="007908D4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7908D4" w:rsidRPr="00B511F8" w:rsidTr="009D2A57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7908D4" w:rsidRPr="00385249" w:rsidRDefault="007908D4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7908D4" w:rsidRDefault="007908D4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7908D4" w:rsidRPr="00385249" w:rsidRDefault="007908D4" w:rsidP="009D2A57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7908D4" w:rsidRPr="007F4C59" w:rsidTr="009D2A57">
        <w:trPr>
          <w:cantSplit/>
        </w:trPr>
        <w:tc>
          <w:tcPr>
            <w:tcW w:w="4465" w:type="dxa"/>
          </w:tcPr>
          <w:p w:rsidR="007908D4" w:rsidRPr="000F6370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Kombinationen Kundenummer og kundetype er ikke ko</w:t>
            </w:r>
            <w:r w:rsidRPr="000F6370">
              <w:rPr>
                <w:rFonts w:cs="Arial"/>
                <w:sz w:val="20"/>
                <w:szCs w:val="20"/>
              </w:rPr>
              <w:t>r</w:t>
            </w:r>
            <w:r w:rsidRPr="000F6370">
              <w:rPr>
                <w:rFonts w:cs="Arial"/>
                <w:sz w:val="20"/>
                <w:szCs w:val="20"/>
              </w:rPr>
              <w:t>rekt</w:t>
            </w:r>
          </w:p>
        </w:tc>
        <w:tc>
          <w:tcPr>
            <w:tcW w:w="792" w:type="dxa"/>
          </w:tcPr>
          <w:p w:rsidR="007908D4" w:rsidRPr="000F6370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109</w:t>
            </w:r>
          </w:p>
        </w:tc>
        <w:tc>
          <w:tcPr>
            <w:tcW w:w="3888" w:type="dxa"/>
          </w:tcPr>
          <w:p w:rsidR="007908D4" w:rsidRPr="000F6370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>Denne del af kaldet kan ikke behandles, da den anførte kombination af kund</w:t>
            </w:r>
            <w:r w:rsidRPr="000F6370">
              <w:rPr>
                <w:rFonts w:cs="Arial"/>
                <w:sz w:val="20"/>
                <w:szCs w:val="20"/>
              </w:rPr>
              <w:t>e</w:t>
            </w:r>
            <w:r w:rsidRPr="000F6370">
              <w:rPr>
                <w:rFonts w:cs="Arial"/>
                <w:sz w:val="20"/>
                <w:szCs w:val="20"/>
              </w:rPr>
              <w:t>nummer og kundetype ikke er korrekt for en eks</w:t>
            </w:r>
            <w:r w:rsidRPr="000F6370">
              <w:rPr>
                <w:rFonts w:cs="Arial"/>
                <w:sz w:val="20"/>
                <w:szCs w:val="20"/>
              </w:rPr>
              <w:t>i</w:t>
            </w:r>
            <w:r w:rsidRPr="000F6370">
              <w:rPr>
                <w:rFonts w:cs="Arial"/>
                <w:sz w:val="20"/>
                <w:szCs w:val="20"/>
              </w:rPr>
              <w:t>sterende kunde</w:t>
            </w:r>
          </w:p>
        </w:tc>
      </w:tr>
      <w:tr w:rsidR="007908D4" w:rsidRPr="007F4C59" w:rsidTr="009D2A57">
        <w:trPr>
          <w:cantSplit/>
        </w:trPr>
        <w:tc>
          <w:tcPr>
            <w:tcW w:w="4465" w:type="dxa"/>
          </w:tcPr>
          <w:p w:rsidR="007908D4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BetalingOrdningID</w:t>
            </w:r>
            <w:r w:rsidR="007908D4" w:rsidRPr="000F6370"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792" w:type="dxa"/>
          </w:tcPr>
          <w:p w:rsidR="007908D4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3888" w:type="dxa"/>
          </w:tcPr>
          <w:p w:rsidR="007908D4" w:rsidRPr="000F6370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 xml:space="preserve">Denne del af kaldet kan ikke behandles, da anførte </w:t>
            </w:r>
            <w:r w:rsidR="00600253">
              <w:rPr>
                <w:rFonts w:cs="Arial"/>
                <w:sz w:val="20"/>
                <w:szCs w:val="20"/>
              </w:rPr>
              <w:t>BetalingOrdningID</w:t>
            </w:r>
            <w:r w:rsidRPr="000F6370">
              <w:rPr>
                <w:rFonts w:cs="Arial"/>
                <w:sz w:val="20"/>
                <w:szCs w:val="20"/>
              </w:rPr>
              <w:t xml:space="preserve"> ikke findes</w:t>
            </w:r>
          </w:p>
          <w:p w:rsidR="007908D4" w:rsidRPr="000F6370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00253" w:rsidRPr="007F4C59" w:rsidTr="009D2A57">
        <w:trPr>
          <w:cantSplit/>
        </w:trPr>
        <w:tc>
          <w:tcPr>
            <w:tcW w:w="4465" w:type="dxa"/>
          </w:tcPr>
          <w:p w:rsidR="00600253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BetalingOrdningEFIIndsatsID</w:t>
            </w:r>
            <w:r w:rsidRPr="000F6370"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792" w:type="dxa"/>
          </w:tcPr>
          <w:p w:rsidR="00600253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3888" w:type="dxa"/>
          </w:tcPr>
          <w:p w:rsidR="00600253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0F6370">
              <w:rPr>
                <w:rFonts w:cs="Arial"/>
                <w:sz w:val="20"/>
                <w:szCs w:val="20"/>
              </w:rPr>
              <w:t xml:space="preserve">Denne del af kaldet kan ikke behandles, da anførte </w:t>
            </w:r>
            <w:r>
              <w:rPr>
                <w:rFonts w:cs="Arial"/>
                <w:sz w:val="18"/>
              </w:rPr>
              <w:t>BetalingOrdningEFIIndsatsID</w:t>
            </w:r>
            <w:r w:rsidRPr="000F6370">
              <w:rPr>
                <w:rFonts w:cs="Arial"/>
                <w:sz w:val="20"/>
                <w:szCs w:val="20"/>
              </w:rPr>
              <w:t xml:space="preserve"> ikke findes</w:t>
            </w:r>
          </w:p>
          <w:p w:rsidR="00600253" w:rsidRPr="000F6370" w:rsidRDefault="00600253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908D4" w:rsidRPr="007F4C59" w:rsidTr="009D2A57">
        <w:trPr>
          <w:cantSplit/>
        </w:trPr>
        <w:tc>
          <w:tcPr>
            <w:tcW w:w="4465" w:type="dxa"/>
          </w:tcPr>
          <w:p w:rsidR="007908D4" w:rsidRPr="00B80159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B80159">
              <w:rPr>
                <w:rFonts w:cs="Arial"/>
                <w:sz w:val="20"/>
                <w:szCs w:val="20"/>
              </w:rPr>
              <w:t>i</w:t>
            </w:r>
            <w:r w:rsidRPr="00B80159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7908D4" w:rsidRPr="00B80159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900</w:t>
            </w:r>
          </w:p>
        </w:tc>
        <w:tc>
          <w:tcPr>
            <w:tcW w:w="3888" w:type="dxa"/>
          </w:tcPr>
          <w:p w:rsidR="007908D4" w:rsidRPr="00B80159" w:rsidRDefault="007908D4" w:rsidP="009D2A57">
            <w:pPr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Kald kan ikke behandles pga. uforudset teknisk fejl.</w:t>
            </w:r>
          </w:p>
        </w:tc>
      </w:tr>
    </w:tbl>
    <w:p w:rsidR="007908D4" w:rsidRDefault="007908D4" w:rsidP="007908D4"/>
    <w:p w:rsidR="00BB27FF" w:rsidRPr="0030294C" w:rsidRDefault="00BB27FF" w:rsidP="00BB27FF">
      <w:pPr>
        <w:pStyle w:val="Heading2"/>
        <w:numPr>
          <w:ilvl w:val="1"/>
          <w:numId w:val="7"/>
        </w:numPr>
        <w:tabs>
          <w:tab w:val="clear" w:pos="964"/>
          <w:tab w:val="num" w:pos="0"/>
        </w:tabs>
        <w:ind w:left="0"/>
        <w:rPr>
          <w:lang w:val="en-US"/>
        </w:rPr>
      </w:pPr>
      <w:bookmarkStart w:id="82" w:name="_Toc291851240"/>
      <w:r w:rsidRPr="0030294C">
        <w:rPr>
          <w:lang w:val="en-US"/>
        </w:rPr>
        <w:t>EFI</w:t>
      </w:r>
      <w:r w:rsidR="007352AE">
        <w:rPr>
          <w:lang w:val="en-US"/>
        </w:rPr>
        <w:t>HæftelseForældelseModtag</w:t>
      </w:r>
      <w:bookmarkEnd w:id="82"/>
    </w:p>
    <w:p w:rsidR="00BB27FF" w:rsidRDefault="007352AE" w:rsidP="00BB27FF">
      <w:r w:rsidRPr="007352AE">
        <w:t>S</w:t>
      </w:r>
      <w:r w:rsidR="00BB27FF">
        <w:t xml:space="preserve">ynkron hændelse fra DMI </w:t>
      </w:r>
      <w:r>
        <w:t>DMI når det fastslås at et hæftelsesforhold er ved at forælde</w:t>
      </w:r>
    </w:p>
    <w:p w:rsidR="00BB27FF" w:rsidRPr="00424EDE" w:rsidRDefault="00BB27FF" w:rsidP="00BB27FF"/>
    <w:tbl>
      <w:tblPr>
        <w:tblW w:w="91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4465"/>
        <w:gridCol w:w="792"/>
        <w:gridCol w:w="3888"/>
      </w:tblGrid>
      <w:tr w:rsidR="00BB27FF" w:rsidRPr="00B511F8" w:rsidTr="00C3360E">
        <w:trPr>
          <w:cantSplit/>
          <w:tblHeader/>
        </w:trPr>
        <w:tc>
          <w:tcPr>
            <w:tcW w:w="4465" w:type="dxa"/>
            <w:shd w:val="pct20" w:color="000000" w:fill="FFFFFF"/>
          </w:tcPr>
          <w:p w:rsidR="00BB27FF" w:rsidRPr="00385249" w:rsidRDefault="00BB27FF" w:rsidP="00C3360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Validering</w:t>
            </w:r>
          </w:p>
        </w:tc>
        <w:tc>
          <w:tcPr>
            <w:tcW w:w="792" w:type="dxa"/>
            <w:shd w:val="pct20" w:color="000000" w:fill="FFFFFF"/>
          </w:tcPr>
          <w:p w:rsidR="00BB27FF" w:rsidRDefault="00BB27FF" w:rsidP="00C3360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Fejlnr</w:t>
            </w:r>
          </w:p>
        </w:tc>
        <w:tc>
          <w:tcPr>
            <w:tcW w:w="3888" w:type="dxa"/>
            <w:shd w:val="pct20" w:color="000000" w:fill="FFFFFF"/>
          </w:tcPr>
          <w:p w:rsidR="00BB27FF" w:rsidRPr="00385249" w:rsidRDefault="00BB27FF" w:rsidP="00C3360E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Reaktion</w:t>
            </w:r>
          </w:p>
        </w:tc>
      </w:tr>
      <w:tr w:rsidR="007352AE" w:rsidRPr="007F4C59" w:rsidTr="00C3360E">
        <w:trPr>
          <w:cantSplit/>
        </w:trPr>
        <w:tc>
          <w:tcPr>
            <w:tcW w:w="4465" w:type="dxa"/>
          </w:tcPr>
          <w:p w:rsidR="007352AE" w:rsidRPr="007F4C59" w:rsidRDefault="007352AE" w:rsidP="00C3360E">
            <w:pPr>
              <w:spacing w:after="0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Generel fejl der kræver analyse af Systemadm</w:t>
            </w:r>
            <w:r w:rsidRPr="00B80159">
              <w:rPr>
                <w:rFonts w:cs="Arial"/>
                <w:sz w:val="20"/>
                <w:szCs w:val="20"/>
              </w:rPr>
              <w:t>i</w:t>
            </w:r>
            <w:r w:rsidRPr="00B80159">
              <w:rPr>
                <w:rFonts w:cs="Arial"/>
                <w:sz w:val="20"/>
                <w:szCs w:val="20"/>
              </w:rPr>
              <w:t>nistrator</w:t>
            </w:r>
          </w:p>
        </w:tc>
        <w:tc>
          <w:tcPr>
            <w:tcW w:w="792" w:type="dxa"/>
          </w:tcPr>
          <w:p w:rsidR="007352AE" w:rsidRPr="00491009" w:rsidRDefault="007352AE" w:rsidP="00C3360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3888" w:type="dxa"/>
          </w:tcPr>
          <w:p w:rsidR="007352AE" w:rsidRPr="00491009" w:rsidRDefault="007352AE" w:rsidP="00C3360E">
            <w:pPr>
              <w:spacing w:after="0"/>
              <w:rPr>
                <w:rFonts w:cs="Arial"/>
                <w:sz w:val="20"/>
                <w:szCs w:val="20"/>
              </w:rPr>
            </w:pPr>
            <w:r w:rsidRPr="00B80159">
              <w:rPr>
                <w:rFonts w:cs="Arial"/>
                <w:sz w:val="20"/>
                <w:szCs w:val="20"/>
              </w:rPr>
              <w:t>Kald kan ikke behandles pga. uforudset teknisk fejl</w:t>
            </w:r>
          </w:p>
        </w:tc>
      </w:tr>
    </w:tbl>
    <w:p w:rsidR="007908D4" w:rsidRDefault="007908D4" w:rsidP="000F6370"/>
    <w:p w:rsidR="0030294C" w:rsidRDefault="0030294C" w:rsidP="00A40CD2"/>
    <w:p w:rsidR="00A40CD2" w:rsidRDefault="00A40CD2" w:rsidP="00681DEB"/>
    <w:p w:rsidR="00681DEB" w:rsidRDefault="00681DEB" w:rsidP="000560DB"/>
    <w:p w:rsidR="000560DB" w:rsidRDefault="000560DB" w:rsidP="00F63ED8"/>
    <w:p w:rsidR="00F63ED8" w:rsidRDefault="00F63ED8" w:rsidP="00D8452E"/>
    <w:p w:rsidR="00317FFA" w:rsidRPr="00E76AA4" w:rsidRDefault="00317FFA" w:rsidP="00371181"/>
    <w:bookmarkEnd w:id="32"/>
    <w:bookmarkEnd w:id="33"/>
    <w:p w:rsidR="00A9772A" w:rsidRPr="00317FFA" w:rsidRDefault="00A9772A" w:rsidP="00F51B5D"/>
    <w:p w:rsidR="00A9772A" w:rsidRPr="00D66BDC" w:rsidRDefault="00A9772A" w:rsidP="00530560">
      <w:pPr>
        <w:pStyle w:val="Heading1"/>
        <w:numPr>
          <w:ilvl w:val="0"/>
          <w:numId w:val="7"/>
        </w:numPr>
        <w:rPr>
          <w:lang w:val="en-US"/>
        </w:rPr>
      </w:pPr>
      <w:bookmarkStart w:id="83" w:name="_Toc291851241"/>
      <w:r w:rsidRPr="00D66BDC">
        <w:rPr>
          <w:lang w:val="en-US"/>
        </w:rPr>
        <w:lastRenderedPageBreak/>
        <w:t>Version</w:t>
      </w:r>
      <w:r w:rsidR="00BE61B1" w:rsidRPr="00D66BDC">
        <w:rPr>
          <w:lang w:val="en-US"/>
        </w:rPr>
        <w:t xml:space="preserve"> </w:t>
      </w:r>
      <w:r w:rsidR="00EC1F86">
        <w:rPr>
          <w:lang w:val="en-US"/>
        </w:rPr>
        <w:t>L</w:t>
      </w:r>
      <w:r w:rsidRPr="00D66BDC">
        <w:rPr>
          <w:lang w:val="en-US"/>
        </w:rPr>
        <w:t>og</w:t>
      </w:r>
      <w:bookmarkEnd w:id="83"/>
    </w:p>
    <w:p w:rsidR="00A9772A" w:rsidRDefault="00A9772A" w:rsidP="00F51B5D">
      <w:pPr>
        <w:rPr>
          <w:lang w:val="en-US"/>
        </w:rPr>
      </w:pPr>
    </w:p>
    <w:tbl>
      <w:tblPr>
        <w:tblW w:w="902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09"/>
        <w:gridCol w:w="1134"/>
        <w:gridCol w:w="2552"/>
        <w:gridCol w:w="3827"/>
      </w:tblGrid>
      <w:tr w:rsidR="00CE0579" w:rsidRPr="00B511F8" w:rsidTr="00CE0579">
        <w:trPr>
          <w:cantSplit/>
          <w:tblHeader/>
        </w:trPr>
        <w:tc>
          <w:tcPr>
            <w:tcW w:w="1509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Dato</w:t>
            </w:r>
          </w:p>
        </w:tc>
        <w:tc>
          <w:tcPr>
            <w:tcW w:w="1134" w:type="dxa"/>
            <w:shd w:val="pct20" w:color="000000" w:fill="FFFFFF"/>
          </w:tcPr>
          <w:p w:rsidR="00CE0579" w:rsidRPr="00385249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2552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Forfatter</w:t>
            </w:r>
          </w:p>
        </w:tc>
        <w:tc>
          <w:tcPr>
            <w:tcW w:w="3827" w:type="dxa"/>
            <w:shd w:val="pct20" w:color="000000" w:fill="FFFFFF"/>
          </w:tcPr>
          <w:p w:rsidR="00CE057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Ændringer</w:t>
            </w: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A82EE5" w:rsidP="006830A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41402">
              <w:rPr>
                <w:lang w:val="en-US"/>
              </w:rPr>
              <w:t>.1</w:t>
            </w:r>
            <w:r w:rsidR="00FF7442">
              <w:rPr>
                <w:lang w:val="en-US"/>
              </w:rPr>
              <w:t>2</w:t>
            </w:r>
            <w:r w:rsidR="00232465">
              <w:rPr>
                <w:lang w:val="en-US"/>
              </w:rPr>
              <w:t>.2010</w:t>
            </w:r>
          </w:p>
        </w:tc>
        <w:tc>
          <w:tcPr>
            <w:tcW w:w="1134" w:type="dxa"/>
            <w:vAlign w:val="bottom"/>
          </w:tcPr>
          <w:p w:rsidR="00CE0579" w:rsidRPr="00B511F8" w:rsidRDefault="00FF74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A82EE5">
              <w:rPr>
                <w:lang w:val="en-US"/>
              </w:rPr>
              <w:t>3</w:t>
            </w:r>
          </w:p>
        </w:tc>
        <w:tc>
          <w:tcPr>
            <w:tcW w:w="2552" w:type="dxa"/>
            <w:vAlign w:val="bottom"/>
          </w:tcPr>
          <w:p w:rsidR="00CE0579" w:rsidRPr="00B511F8" w:rsidRDefault="0023246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1134" w:type="dxa"/>
            <w:vAlign w:val="bottom"/>
          </w:tcPr>
          <w:p w:rsidR="00CE0579" w:rsidRPr="00B511F8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2552" w:type="dxa"/>
            <w:vAlign w:val="bottom"/>
          </w:tcPr>
          <w:p w:rsidR="00CE0579" w:rsidRPr="00B511F8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</w:tbl>
    <w:p w:rsidR="00A9772A" w:rsidRPr="001723F3" w:rsidRDefault="00A9772A" w:rsidP="001723F3">
      <w:pPr>
        <w:tabs>
          <w:tab w:val="left" w:pos="5340"/>
        </w:tabs>
        <w:rPr>
          <w:lang w:val="en-US"/>
        </w:rPr>
      </w:pPr>
    </w:p>
    <w:sectPr w:rsidR="00A9772A" w:rsidRPr="001723F3" w:rsidSect="00737634">
      <w:headerReference w:type="default" r:id="rId16"/>
      <w:footerReference w:type="default" r:id="rId17"/>
      <w:pgSz w:w="11906" w:h="16838" w:code="9"/>
      <w:pgMar w:top="1418" w:right="851" w:bottom="1440" w:left="2948" w:header="624" w:footer="58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9D7" w:rsidRDefault="002D19D7" w:rsidP="001779FF">
      <w:r>
        <w:separator/>
      </w:r>
    </w:p>
  </w:endnote>
  <w:endnote w:type="continuationSeparator" w:id="0">
    <w:p w:rsidR="002D19D7" w:rsidRDefault="002D19D7" w:rsidP="0017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Alt One M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Pr="00C273A9" w:rsidRDefault="00E033F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1" type="#_x0000_t32" style="position:absolute;left:0;text-align:left;margin-left:-89.65pt;margin-top:-.55pt;width:487.6pt;height:0;z-index:251658240" o:connectortype="straight"/>
      </w:pict>
    </w:r>
  </w:p>
  <w:p w:rsidR="00E033FE" w:rsidRDefault="00E033F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This document has been developed for SKAT by CSC Danmark A/S. </w:t>
    </w:r>
  </w:p>
  <w:p w:rsidR="00E033FE" w:rsidRPr="001723F3" w:rsidRDefault="00E033FE" w:rsidP="001723F3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The document must be used by SKAT, SKAT advisors and vendors on SKAT </w:t>
    </w:r>
    <w:r>
      <w:rPr>
        <w:rFonts w:ascii="Helv" w:hAnsi="Helv" w:cs="Helv"/>
        <w:i/>
        <w:sz w:val="16"/>
        <w:szCs w:val="16"/>
        <w:lang w:val="en-US" w:eastAsia="da-DK"/>
      </w:rPr>
      <w:t>development portfolio in their work for SKAT</w:t>
    </w:r>
  </w:p>
  <w:p w:rsidR="00E033FE" w:rsidRPr="00C273A9" w:rsidRDefault="00E033FE" w:rsidP="00737634">
    <w:pPr>
      <w:pStyle w:val="Footer"/>
      <w:rPr>
        <w:lang w:val="en-US"/>
      </w:rPr>
    </w:pPr>
  </w:p>
  <w:p w:rsidR="00E033FE" w:rsidRPr="00C273A9" w:rsidRDefault="00E033FE">
    <w:pPr>
      <w:pStyle w:val="Foo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Pr="001723F3" w:rsidRDefault="00E033F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9" type="#_x0000_t32" style="position:absolute;left:0;text-align:left;margin-left:-89.65pt;margin-top:-.55pt;width:487.6pt;height:0;z-index:251662336" o:connectortype="straight"/>
      </w:pict>
    </w:r>
  </w:p>
  <w:p w:rsidR="00E033FE" w:rsidRDefault="00E033FE">
    <w:pPr>
      <w:pStyle w:val="Footer"/>
    </w:pPr>
    <w:r>
      <w:rPr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left:0;text-align:left;margin-left:-116.65pt;margin-top:1.5pt;width:554.4pt;height:18.35pt;z-index:251660288" stroked="f">
          <v:textbox style="mso-next-textbox:#_x0000_s2067">
            <w:txbxContent>
              <w:p w:rsidR="00E033FE" w:rsidRPr="007B44BB" w:rsidRDefault="00E033FE" w:rsidP="0070589A">
                <w:pPr>
                  <w:tabs>
                    <w:tab w:val="right" w:pos="10206"/>
                  </w:tabs>
                  <w:rPr>
                    <w:sz w:val="18"/>
                    <w:szCs w:val="18"/>
                  </w:rPr>
                </w:pPr>
                <w:fldSimple w:instr=" FILENAME   \* MERGEFORMAT ">
                  <w:r>
                    <w:rPr>
                      <w:noProof/>
                      <w:sz w:val="18"/>
                      <w:szCs w:val="18"/>
                    </w:rPr>
                    <w:t xml:space="preserve">DMI-Valideringer-Fejlkoder </w:t>
                  </w:r>
                </w:fldSimple>
                <w:r>
                  <w:rPr>
                    <w:sz w:val="18"/>
                    <w:szCs w:val="18"/>
                  </w:rPr>
                  <w:tab/>
                </w:r>
                <w:r w:rsidRPr="007B44BB">
                  <w:rPr>
                    <w:sz w:val="18"/>
                    <w:szCs w:val="18"/>
                  </w:rPr>
                  <w:t xml:space="preserve">Side </w:t>
                </w:r>
                <w:r w:rsidRPr="007B44BB">
                  <w:rPr>
                    <w:sz w:val="18"/>
                    <w:szCs w:val="18"/>
                  </w:rPr>
                  <w:fldChar w:fldCharType="begin"/>
                </w:r>
                <w:r w:rsidRPr="007B44BB">
                  <w:rPr>
                    <w:sz w:val="18"/>
                    <w:szCs w:val="18"/>
                  </w:rPr>
                  <w:instrText xml:space="preserve"> PAGE </w:instrText>
                </w:r>
                <w:r w:rsidRPr="007B44BB">
                  <w:rPr>
                    <w:sz w:val="18"/>
                    <w:szCs w:val="18"/>
                  </w:rPr>
                  <w:fldChar w:fldCharType="separate"/>
                </w:r>
                <w:r w:rsidR="005C101D">
                  <w:rPr>
                    <w:noProof/>
                    <w:sz w:val="18"/>
                    <w:szCs w:val="18"/>
                  </w:rPr>
                  <w:t>2</w:t>
                </w:r>
                <w:r w:rsidRPr="007B44BB">
                  <w:rPr>
                    <w:sz w:val="18"/>
                    <w:szCs w:val="18"/>
                  </w:rPr>
                  <w:fldChar w:fldCharType="end"/>
                </w:r>
                <w:r w:rsidRPr="007B44BB">
                  <w:rPr>
                    <w:sz w:val="18"/>
                    <w:szCs w:val="18"/>
                  </w:rPr>
                  <w:t xml:space="preserve"> af </w:t>
                </w:r>
                <w:r w:rsidRPr="007B44BB">
                  <w:rPr>
                    <w:sz w:val="18"/>
                    <w:szCs w:val="18"/>
                  </w:rPr>
                  <w:fldChar w:fldCharType="begin"/>
                </w:r>
                <w:r w:rsidRPr="007B44BB">
                  <w:rPr>
                    <w:sz w:val="18"/>
                    <w:szCs w:val="18"/>
                  </w:rPr>
                  <w:instrText xml:space="preserve"> NUMPAGES  </w:instrText>
                </w:r>
                <w:r w:rsidRPr="007B44BB">
                  <w:rPr>
                    <w:sz w:val="18"/>
                    <w:szCs w:val="18"/>
                  </w:rPr>
                  <w:fldChar w:fldCharType="separate"/>
                </w:r>
                <w:r w:rsidR="005C101D">
                  <w:rPr>
                    <w:noProof/>
                    <w:sz w:val="18"/>
                    <w:szCs w:val="18"/>
                  </w:rPr>
                  <w:t>28</w:t>
                </w:r>
                <w:r w:rsidRPr="007B44BB">
                  <w:rPr>
                    <w:sz w:val="18"/>
                    <w:szCs w:val="18"/>
                  </w:rPr>
                  <w:fldChar w:fldCharType="end"/>
                </w:r>
              </w:p>
              <w:p w:rsidR="00E033FE" w:rsidRPr="00AB1934" w:rsidRDefault="00E033FE" w:rsidP="00341381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Pr="001723F3" w:rsidRDefault="00E033F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left:0;text-align:left;margin-left:-89.65pt;margin-top:-.55pt;width:487.6pt;height:0;z-index:251657216" o:connectortype="straight"/>
      </w:pict>
    </w:r>
  </w:p>
  <w:p w:rsidR="00E033FE" w:rsidRDefault="00E033FE">
    <w:pPr>
      <w:pStyle w:val="Footer"/>
    </w:pPr>
    <w:r>
      <w:rPr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16.65pt;margin-top:1.5pt;width:554.4pt;height:18.35pt;z-index:251654144" stroked="f">
          <v:textbox style="mso-next-textbox:#_x0000_s2052">
            <w:txbxContent>
              <w:p w:rsidR="00E033FE" w:rsidRPr="007B44BB" w:rsidRDefault="00E033FE" w:rsidP="0070589A">
                <w:pPr>
                  <w:tabs>
                    <w:tab w:val="right" w:pos="10206"/>
                  </w:tabs>
                  <w:rPr>
                    <w:sz w:val="18"/>
                    <w:szCs w:val="18"/>
                  </w:rPr>
                </w:pPr>
                <w:fldSimple w:instr=" FILENAME   \* MERGEFORMAT ">
                  <w:r>
                    <w:rPr>
                      <w:noProof/>
                      <w:sz w:val="18"/>
                      <w:szCs w:val="18"/>
                    </w:rPr>
                    <w:t xml:space="preserve">DMI-Valideringer-Fejlkoder </w:t>
                  </w:r>
                </w:fldSimple>
                <w:r>
                  <w:rPr>
                    <w:sz w:val="18"/>
                    <w:szCs w:val="18"/>
                  </w:rPr>
                  <w:tab/>
                </w:r>
                <w:r w:rsidRPr="007B44BB">
                  <w:rPr>
                    <w:sz w:val="18"/>
                    <w:szCs w:val="18"/>
                  </w:rPr>
                  <w:t xml:space="preserve">Side </w:t>
                </w:r>
                <w:r w:rsidRPr="007B44BB">
                  <w:rPr>
                    <w:sz w:val="18"/>
                    <w:szCs w:val="18"/>
                  </w:rPr>
                  <w:fldChar w:fldCharType="begin"/>
                </w:r>
                <w:r w:rsidRPr="007B44BB">
                  <w:rPr>
                    <w:sz w:val="18"/>
                    <w:szCs w:val="18"/>
                  </w:rPr>
                  <w:instrText xml:space="preserve"> PAGE </w:instrText>
                </w:r>
                <w:r w:rsidRPr="007B44BB">
                  <w:rPr>
                    <w:sz w:val="18"/>
                    <w:szCs w:val="18"/>
                  </w:rPr>
                  <w:fldChar w:fldCharType="separate"/>
                </w:r>
                <w:r w:rsidR="005C101D">
                  <w:rPr>
                    <w:noProof/>
                    <w:sz w:val="18"/>
                    <w:szCs w:val="18"/>
                  </w:rPr>
                  <w:t>28</w:t>
                </w:r>
                <w:r w:rsidRPr="007B44BB">
                  <w:rPr>
                    <w:sz w:val="18"/>
                    <w:szCs w:val="18"/>
                  </w:rPr>
                  <w:fldChar w:fldCharType="end"/>
                </w:r>
                <w:r w:rsidRPr="007B44BB">
                  <w:rPr>
                    <w:sz w:val="18"/>
                    <w:szCs w:val="18"/>
                  </w:rPr>
                  <w:t xml:space="preserve"> af </w:t>
                </w:r>
                <w:r w:rsidRPr="007B44BB">
                  <w:rPr>
                    <w:sz w:val="18"/>
                    <w:szCs w:val="18"/>
                  </w:rPr>
                  <w:fldChar w:fldCharType="begin"/>
                </w:r>
                <w:r w:rsidRPr="007B44BB">
                  <w:rPr>
                    <w:sz w:val="18"/>
                    <w:szCs w:val="18"/>
                  </w:rPr>
                  <w:instrText xml:space="preserve"> NUMPAGES  </w:instrText>
                </w:r>
                <w:r w:rsidRPr="007B44BB">
                  <w:rPr>
                    <w:sz w:val="18"/>
                    <w:szCs w:val="18"/>
                  </w:rPr>
                  <w:fldChar w:fldCharType="separate"/>
                </w:r>
                <w:r w:rsidR="005C101D">
                  <w:rPr>
                    <w:noProof/>
                    <w:sz w:val="18"/>
                    <w:szCs w:val="18"/>
                  </w:rPr>
                  <w:t>28</w:t>
                </w:r>
                <w:r w:rsidRPr="007B44BB">
                  <w:rPr>
                    <w:sz w:val="18"/>
                    <w:szCs w:val="18"/>
                  </w:rPr>
                  <w:fldChar w:fldCharType="end"/>
                </w:r>
              </w:p>
              <w:p w:rsidR="00E033FE" w:rsidRPr="00AB1934" w:rsidRDefault="00E033FE" w:rsidP="00341381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9D7" w:rsidRDefault="002D19D7" w:rsidP="001779FF">
      <w:r>
        <w:separator/>
      </w:r>
    </w:p>
  </w:footnote>
  <w:footnote w:type="continuationSeparator" w:id="0">
    <w:p w:rsidR="002D19D7" w:rsidRDefault="002D19D7" w:rsidP="001779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Default="00E033FE" w:rsidP="0053793C">
    <w:r>
      <w:rPr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.05pt;margin-top:-3.2pt;width:397.9pt;height:25.5pt;z-index:251655168" strokecolor="white">
          <v:textbox style="mso-next-textbox:#_x0000_s2049">
            <w:txbxContent>
              <w:p w:rsidR="00E033FE" w:rsidRPr="0053793C" w:rsidRDefault="00E033FE" w:rsidP="0053793C">
                <w:pPr>
                  <w:pStyle w:val="Header"/>
                  <w:rPr>
                    <w:rStyle w:val="HeaderChar"/>
                    <w:sz w:val="20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Pr="007B44BB" w:rsidRDefault="003C1C9A" w:rsidP="0053793C">
    <w:pPr>
      <w:rPr>
        <w:i/>
      </w:rPr>
    </w:pPr>
    <w:r>
      <w:rPr>
        <w:i/>
        <w:noProof/>
        <w:lang w:val="en-GB" w:eastAsia="en-GB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20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33FE" w:rsidRPr="007B44BB">
      <w:rPr>
        <w:i/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-46.85pt;margin-top:-3.2pt;width:444.8pt;height:25.5pt;z-index:251659264;mso-position-horizontal-relative:text;mso-position-vertical-relative:text" strokecolor="white">
          <v:textbox style="mso-next-textbox:#_x0000_s2066">
            <w:txbxContent>
              <w:p w:rsidR="00E033FE" w:rsidRPr="00C36BA5" w:rsidRDefault="00E033FE" w:rsidP="00803057">
                <w:pPr>
                  <w:jc w:val="center"/>
                  <w:rPr>
                    <w:rStyle w:val="HeaderChar"/>
                    <w:color w:val="7F7F7F"/>
                    <w:sz w:val="24"/>
                    <w:szCs w:val="24"/>
                    <w:lang w:val="en-GB"/>
                  </w:rPr>
                </w:pPr>
                <w:r>
                  <w:rPr>
                    <w:b/>
                    <w:color w:val="7F7F7F"/>
                    <w:sz w:val="28"/>
                    <w:szCs w:val="24"/>
                    <w:lang w:val="en-GB"/>
                  </w:rPr>
                  <w:t>DMI</w:t>
                </w:r>
                <w:r w:rsidRPr="00C36BA5">
                  <w:rPr>
                    <w:b/>
                    <w:color w:val="7F7F7F"/>
                    <w:sz w:val="28"/>
                    <w:szCs w:val="24"/>
                    <w:lang w:val="en-GB"/>
                  </w:rPr>
                  <w:t xml:space="preserve"> </w:t>
                </w:r>
                <w:r>
                  <w:rPr>
                    <w:b/>
                    <w:color w:val="7F7F7F"/>
                    <w:sz w:val="28"/>
                    <w:szCs w:val="24"/>
                    <w:lang w:val="en-GB"/>
                  </w:rPr>
                  <w:t>Valideringer og Fejlkoder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FE" w:rsidRPr="007B44BB" w:rsidRDefault="003C1C9A" w:rsidP="0053793C">
    <w:pPr>
      <w:rPr>
        <w:i/>
      </w:rPr>
    </w:pPr>
    <w:r>
      <w:rPr>
        <w:i/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9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33FE" w:rsidRPr="007B44BB">
      <w:rPr>
        <w:i/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46.85pt;margin-top:-3.2pt;width:444.8pt;height:25.5pt;z-index:251653120;mso-position-horizontal-relative:text;mso-position-vertical-relative:text" strokecolor="white">
          <v:textbox style="mso-next-textbox:#_x0000_s2050">
            <w:txbxContent>
              <w:p w:rsidR="00E033FE" w:rsidRPr="00C36BA5" w:rsidRDefault="00E033FE" w:rsidP="00803057">
                <w:pPr>
                  <w:jc w:val="center"/>
                  <w:rPr>
                    <w:rStyle w:val="HeaderChar"/>
                    <w:color w:val="7F7F7F"/>
                    <w:sz w:val="24"/>
                    <w:szCs w:val="24"/>
                    <w:lang w:val="en-GB"/>
                  </w:rPr>
                </w:pPr>
                <w:r>
                  <w:rPr>
                    <w:b/>
                    <w:color w:val="7F7F7F"/>
                    <w:sz w:val="28"/>
                    <w:szCs w:val="24"/>
                    <w:lang w:val="en-GB"/>
                  </w:rPr>
                  <w:t>DMI Valideringer og Fejlkoder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3EB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06B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501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C60D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4E5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0C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84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63B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1024888"/>
    <w:multiLevelType w:val="hybridMultilevel"/>
    <w:tmpl w:val="A5D6967E"/>
    <w:lvl w:ilvl="0" w:tplc="BFB2C7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27695E"/>
    <w:multiLevelType w:val="multilevel"/>
    <w:tmpl w:val="65FAB050"/>
    <w:lvl w:ilvl="0">
      <w:start w:val="1"/>
      <w:numFmt w:val="decimal"/>
      <w:lvlText w:val="%1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hanging="9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5172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964"/>
      </w:pPr>
      <w:rPr>
        <w:rFonts w:cs="Times New Roman" w:hint="default"/>
      </w:rPr>
    </w:lvl>
  </w:abstractNum>
  <w:abstractNum w:abstractNumId="10">
    <w:nsid w:val="014A2D2F"/>
    <w:multiLevelType w:val="hybridMultilevel"/>
    <w:tmpl w:val="086EC84C"/>
    <w:lvl w:ilvl="0">
      <w:start w:val="1"/>
      <w:numFmt w:val="decimal"/>
      <w:pStyle w:val="NumberBullet"/>
      <w:lvlText w:val="%1"/>
      <w:lvlJc w:val="left"/>
      <w:pPr>
        <w:ind w:left="360" w:hanging="360"/>
      </w:pPr>
      <w:rPr>
        <w:rFonts w:cs="Times New Roman" w:hint="default"/>
        <w:color w:val="EE2525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6581FA6"/>
    <w:multiLevelType w:val="hybridMultilevel"/>
    <w:tmpl w:val="B50615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E3A7E"/>
    <w:multiLevelType w:val="hybridMultilevel"/>
    <w:tmpl w:val="37865A8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B04C67"/>
    <w:multiLevelType w:val="hybridMultilevel"/>
    <w:tmpl w:val="922E89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476C4"/>
    <w:multiLevelType w:val="hybridMultilevel"/>
    <w:tmpl w:val="2FDC9542"/>
    <w:lvl w:ilvl="0">
      <w:start w:val="1"/>
      <w:numFmt w:val="lowerLetter"/>
      <w:pStyle w:val="TableBulletLetter"/>
      <w:lvlText w:val="%1."/>
      <w:lvlJc w:val="left"/>
      <w:pPr>
        <w:ind w:left="720" w:hanging="360"/>
      </w:pPr>
      <w:rPr>
        <w:rFonts w:ascii="Arial" w:hAnsi="Arial" w:cs="Times New Roman" w:hint="default"/>
        <w:color w:val="EE2525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1715A7A"/>
    <w:multiLevelType w:val="hybridMultilevel"/>
    <w:tmpl w:val="35BCEE42"/>
    <w:lvl w:ilvl="0">
      <w:start w:val="1"/>
      <w:numFmt w:val="decimal"/>
      <w:pStyle w:val="InstructionNumb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9476B91"/>
    <w:multiLevelType w:val="hybridMultilevel"/>
    <w:tmpl w:val="EC507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80205"/>
    <w:multiLevelType w:val="hybridMultilevel"/>
    <w:tmpl w:val="7272DB82"/>
    <w:lvl w:ilvl="0">
      <w:start w:val="1"/>
      <w:numFmt w:val="decimal"/>
      <w:pStyle w:val="TableBulletNumber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F4BE2"/>
    <w:multiLevelType w:val="hybridMultilevel"/>
    <w:tmpl w:val="CDB05B7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25705"/>
    <w:multiLevelType w:val="hybridMultilevel"/>
    <w:tmpl w:val="1360B320"/>
    <w:lvl w:ilvl="0">
      <w:start w:val="1"/>
      <w:numFmt w:val="lowerLetter"/>
      <w:pStyle w:val="InstructionLett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5241D8"/>
    <w:multiLevelType w:val="multilevel"/>
    <w:tmpl w:val="844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162DA"/>
    <w:multiLevelType w:val="hybridMultilevel"/>
    <w:tmpl w:val="209C4E1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E2363"/>
    <w:multiLevelType w:val="hybridMultilevel"/>
    <w:tmpl w:val="94AC051A"/>
    <w:lvl w:ilvl="0" w:tplc="CDEEC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97471"/>
    <w:multiLevelType w:val="hybridMultilevel"/>
    <w:tmpl w:val="DB98E01C"/>
    <w:lvl w:ilvl="0" w:tplc="C9BA7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A57A08"/>
    <w:multiLevelType w:val="multilevel"/>
    <w:tmpl w:val="8F52AADE"/>
    <w:lvl w:ilvl="0">
      <w:start w:val="1"/>
      <w:numFmt w:val="upperLetter"/>
      <w:pStyle w:val="Heading9"/>
      <w:lvlText w:val="Appendix %1 - 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851"/>
      </w:pPr>
      <w:rPr>
        <w:rFonts w:cs="Times New Roman" w:hint="default"/>
      </w:rPr>
    </w:lvl>
  </w:abstractNum>
  <w:abstractNum w:abstractNumId="25">
    <w:nsid w:val="414C3B60"/>
    <w:multiLevelType w:val="hybridMultilevel"/>
    <w:tmpl w:val="16C6020A"/>
    <w:lvl w:ilvl="0" w:tplc="0902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92507"/>
    <w:multiLevelType w:val="hybridMultilevel"/>
    <w:tmpl w:val="7550E57A"/>
    <w:lvl w:ilvl="0" w:tplc="04060001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18"/>
      </w:rPr>
    </w:lvl>
    <w:lvl w:ilvl="1" w:tplc="04060003">
      <w:start w:val="1"/>
      <w:numFmt w:val="bullet"/>
      <w:pStyle w:val="Table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Table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836DF"/>
    <w:multiLevelType w:val="hybridMultilevel"/>
    <w:tmpl w:val="7B4CAD52"/>
    <w:lvl w:ilvl="0" w:tplc="B7AE3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666610"/>
    <w:multiLevelType w:val="hybridMultilevel"/>
    <w:tmpl w:val="9CE0E494"/>
    <w:lvl w:ilvl="0" w:tplc="8BD628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A2606B"/>
    <w:multiLevelType w:val="hybridMultilevel"/>
    <w:tmpl w:val="9CA62C6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5904"/>
    <w:multiLevelType w:val="hybridMultilevel"/>
    <w:tmpl w:val="8624916C"/>
    <w:lvl w:ilvl="0" w:tplc="040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6EC"/>
    <w:multiLevelType w:val="hybridMultilevel"/>
    <w:tmpl w:val="23E09AEE"/>
    <w:lvl w:ilvl="0" w:tplc="04060001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Instruction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InstructionBullet3"/>
      <w:lvlText w:val=""/>
      <w:lvlJc w:val="left"/>
      <w:pPr>
        <w:ind w:left="2160" w:hanging="360"/>
      </w:pPr>
      <w:rPr>
        <w:rFonts w:ascii="Symbol" w:hAnsi="Symbol" w:hint="default"/>
        <w:color w:val="EE2525"/>
        <w:sz w:val="22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D5EED"/>
    <w:multiLevelType w:val="hybridMultilevel"/>
    <w:tmpl w:val="7632D4F4"/>
    <w:lvl w:ilvl="0" w:tplc="04060001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004872"/>
    <w:multiLevelType w:val="hybridMultilevel"/>
    <w:tmpl w:val="12F0F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7354D3"/>
    <w:multiLevelType w:val="hybridMultilevel"/>
    <w:tmpl w:val="DCEAA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66FF3"/>
    <w:multiLevelType w:val="hybridMultilevel"/>
    <w:tmpl w:val="C5EEE934"/>
    <w:lvl w:ilvl="0" w:tplc="0406000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Bullet2"/>
      <w:lvlText w:val=""/>
      <w:lvlJc w:val="left"/>
      <w:pPr>
        <w:ind w:left="1495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>
      <w:start w:val="1"/>
      <w:numFmt w:val="bullet"/>
      <w:pStyle w:val="Bullet4"/>
      <w:lvlText w:val=""/>
      <w:lvlJc w:val="left"/>
      <w:pPr>
        <w:ind w:left="2880" w:hanging="360"/>
      </w:pPr>
      <w:rPr>
        <w:rFonts w:ascii="Wingdings" w:hAnsi="Wingdings" w:hint="default"/>
        <w:color w:val="FF0000"/>
        <w:sz w:val="22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46DAD"/>
    <w:multiLevelType w:val="hybridMultilevel"/>
    <w:tmpl w:val="C9B25712"/>
    <w:lvl w:ilvl="0" w:tplc="2736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1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A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0506"/>
    <w:multiLevelType w:val="hybridMultilevel"/>
    <w:tmpl w:val="DC4AA5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E4A3B"/>
    <w:multiLevelType w:val="hybridMultilevel"/>
    <w:tmpl w:val="9A16D6A2"/>
    <w:lvl w:ilvl="0" w:tplc="04060001">
      <w:start w:val="1"/>
      <w:numFmt w:val="lowerLetter"/>
      <w:pStyle w:val="LetterBullet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04060003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color w:val="EE2525"/>
      </w:rPr>
    </w:lvl>
    <w:lvl w:ilvl="2" w:tplc="040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FB57B3"/>
    <w:multiLevelType w:val="hybridMultilevel"/>
    <w:tmpl w:val="211EFE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3510B"/>
    <w:multiLevelType w:val="hybridMultilevel"/>
    <w:tmpl w:val="BE16DE6C"/>
    <w:lvl w:ilvl="0" w:tplc="72522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24"/>
  </w:num>
  <w:num w:numId="9">
    <w:abstractNumId w:val="38"/>
  </w:num>
  <w:num w:numId="10">
    <w:abstractNumId w:val="15"/>
  </w:num>
  <w:num w:numId="11">
    <w:abstractNumId w:val="19"/>
  </w:num>
  <w:num w:numId="12">
    <w:abstractNumId w:val="14"/>
  </w:num>
  <w:num w:numId="13">
    <w:abstractNumId w:val="32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22"/>
  </w:num>
  <w:num w:numId="19">
    <w:abstractNumId w:val="23"/>
  </w:num>
  <w:num w:numId="20">
    <w:abstractNumId w:val="37"/>
  </w:num>
  <w:num w:numId="21">
    <w:abstractNumId w:val="29"/>
  </w:num>
  <w:num w:numId="22">
    <w:abstractNumId w:val="34"/>
  </w:num>
  <w:num w:numId="23">
    <w:abstractNumId w:val="36"/>
  </w:num>
  <w:num w:numId="24">
    <w:abstractNumId w:val="21"/>
  </w:num>
  <w:num w:numId="25">
    <w:abstractNumId w:val="30"/>
  </w:num>
  <w:num w:numId="26">
    <w:abstractNumId w:val="27"/>
  </w:num>
  <w:num w:numId="27">
    <w:abstractNumId w:val="40"/>
  </w:num>
  <w:num w:numId="28">
    <w:abstractNumId w:val="9"/>
  </w:num>
  <w:num w:numId="29">
    <w:abstractNumId w:val="16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8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424"/>
  <w:defaultTabStop w:val="720"/>
  <w:autoHyphenation/>
  <w:hyphenationZone w:val="357"/>
  <w:doNotHyphenateCaps/>
  <w:defaultTableStyle w:val="Style1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1"/>
        <o:r id="V:Rule2" type="connector" idref="#_x0000_s2069"/>
        <o:r id="V:Rule3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0A08"/>
    <w:rsid w:val="000004D1"/>
    <w:rsid w:val="000101BD"/>
    <w:rsid w:val="00012494"/>
    <w:rsid w:val="00014423"/>
    <w:rsid w:val="000159B3"/>
    <w:rsid w:val="00016A0B"/>
    <w:rsid w:val="00016CF1"/>
    <w:rsid w:val="0002261E"/>
    <w:rsid w:val="00025FDF"/>
    <w:rsid w:val="000261C6"/>
    <w:rsid w:val="000274E7"/>
    <w:rsid w:val="000303F5"/>
    <w:rsid w:val="00030D5E"/>
    <w:rsid w:val="0003350C"/>
    <w:rsid w:val="000336DE"/>
    <w:rsid w:val="00033CD2"/>
    <w:rsid w:val="00041ADB"/>
    <w:rsid w:val="0004387A"/>
    <w:rsid w:val="00043D51"/>
    <w:rsid w:val="000476C3"/>
    <w:rsid w:val="00050E3D"/>
    <w:rsid w:val="0005110C"/>
    <w:rsid w:val="00053309"/>
    <w:rsid w:val="000542DA"/>
    <w:rsid w:val="000554C5"/>
    <w:rsid w:val="000560DB"/>
    <w:rsid w:val="0005749A"/>
    <w:rsid w:val="00057EE2"/>
    <w:rsid w:val="00061A77"/>
    <w:rsid w:val="00070C6F"/>
    <w:rsid w:val="00070F97"/>
    <w:rsid w:val="00072A46"/>
    <w:rsid w:val="000734B8"/>
    <w:rsid w:val="00073A18"/>
    <w:rsid w:val="0007521B"/>
    <w:rsid w:val="00075414"/>
    <w:rsid w:val="00076302"/>
    <w:rsid w:val="00077757"/>
    <w:rsid w:val="00081FD2"/>
    <w:rsid w:val="00082DAD"/>
    <w:rsid w:val="00083DDD"/>
    <w:rsid w:val="000845D6"/>
    <w:rsid w:val="00085EE8"/>
    <w:rsid w:val="00087E2A"/>
    <w:rsid w:val="000910AF"/>
    <w:rsid w:val="000962CF"/>
    <w:rsid w:val="00097F72"/>
    <w:rsid w:val="000A3537"/>
    <w:rsid w:val="000B0171"/>
    <w:rsid w:val="000B10DA"/>
    <w:rsid w:val="000B522B"/>
    <w:rsid w:val="000C07CA"/>
    <w:rsid w:val="000C0F9F"/>
    <w:rsid w:val="000C2B99"/>
    <w:rsid w:val="000D0D5F"/>
    <w:rsid w:val="000D20D2"/>
    <w:rsid w:val="000D2524"/>
    <w:rsid w:val="000D26BE"/>
    <w:rsid w:val="000D62F2"/>
    <w:rsid w:val="000E19EE"/>
    <w:rsid w:val="000E21A4"/>
    <w:rsid w:val="000E489F"/>
    <w:rsid w:val="000E55F8"/>
    <w:rsid w:val="000E63DD"/>
    <w:rsid w:val="000F1DB9"/>
    <w:rsid w:val="000F42AB"/>
    <w:rsid w:val="000F6370"/>
    <w:rsid w:val="000F770C"/>
    <w:rsid w:val="0010069B"/>
    <w:rsid w:val="00102D40"/>
    <w:rsid w:val="001031C1"/>
    <w:rsid w:val="00106CE8"/>
    <w:rsid w:val="00113D8E"/>
    <w:rsid w:val="00114509"/>
    <w:rsid w:val="00114F72"/>
    <w:rsid w:val="00117B0F"/>
    <w:rsid w:val="00117D9D"/>
    <w:rsid w:val="00123FF5"/>
    <w:rsid w:val="0012461A"/>
    <w:rsid w:val="00124D63"/>
    <w:rsid w:val="00124F53"/>
    <w:rsid w:val="00126111"/>
    <w:rsid w:val="00126BC3"/>
    <w:rsid w:val="00126E43"/>
    <w:rsid w:val="001270D1"/>
    <w:rsid w:val="0013701F"/>
    <w:rsid w:val="00143012"/>
    <w:rsid w:val="00143DF2"/>
    <w:rsid w:val="00145A04"/>
    <w:rsid w:val="00146A45"/>
    <w:rsid w:val="0015118D"/>
    <w:rsid w:val="00153317"/>
    <w:rsid w:val="001539FF"/>
    <w:rsid w:val="00155F08"/>
    <w:rsid w:val="00156B89"/>
    <w:rsid w:val="00156C3C"/>
    <w:rsid w:val="00157E5D"/>
    <w:rsid w:val="00162193"/>
    <w:rsid w:val="00162A75"/>
    <w:rsid w:val="001633E5"/>
    <w:rsid w:val="0016528C"/>
    <w:rsid w:val="00167BDE"/>
    <w:rsid w:val="00170487"/>
    <w:rsid w:val="001723F3"/>
    <w:rsid w:val="00174DB8"/>
    <w:rsid w:val="001775AE"/>
    <w:rsid w:val="001779FF"/>
    <w:rsid w:val="00180AA2"/>
    <w:rsid w:val="00180ADB"/>
    <w:rsid w:val="00181B55"/>
    <w:rsid w:val="0018367F"/>
    <w:rsid w:val="0018373F"/>
    <w:rsid w:val="00183974"/>
    <w:rsid w:val="001857FF"/>
    <w:rsid w:val="0019019C"/>
    <w:rsid w:val="00191DED"/>
    <w:rsid w:val="001926A8"/>
    <w:rsid w:val="00192F4D"/>
    <w:rsid w:val="00196837"/>
    <w:rsid w:val="0019798E"/>
    <w:rsid w:val="001A0880"/>
    <w:rsid w:val="001A14DE"/>
    <w:rsid w:val="001A2C32"/>
    <w:rsid w:val="001A47A6"/>
    <w:rsid w:val="001A557C"/>
    <w:rsid w:val="001A6A5A"/>
    <w:rsid w:val="001B1644"/>
    <w:rsid w:val="001C0A88"/>
    <w:rsid w:val="001C249E"/>
    <w:rsid w:val="001C4AAC"/>
    <w:rsid w:val="001C7D86"/>
    <w:rsid w:val="001D196B"/>
    <w:rsid w:val="001D2419"/>
    <w:rsid w:val="001D3E69"/>
    <w:rsid w:val="001D6A1D"/>
    <w:rsid w:val="001D72A1"/>
    <w:rsid w:val="001E06F2"/>
    <w:rsid w:val="001E1292"/>
    <w:rsid w:val="001E1B17"/>
    <w:rsid w:val="001E4E7B"/>
    <w:rsid w:val="001F05D9"/>
    <w:rsid w:val="002033E7"/>
    <w:rsid w:val="002042E6"/>
    <w:rsid w:val="0020604B"/>
    <w:rsid w:val="0020683C"/>
    <w:rsid w:val="00206A9F"/>
    <w:rsid w:val="002108B1"/>
    <w:rsid w:val="00210D97"/>
    <w:rsid w:val="00221F67"/>
    <w:rsid w:val="00222ACD"/>
    <w:rsid w:val="002236F4"/>
    <w:rsid w:val="00231802"/>
    <w:rsid w:val="00232465"/>
    <w:rsid w:val="00234709"/>
    <w:rsid w:val="00234E93"/>
    <w:rsid w:val="002419A8"/>
    <w:rsid w:val="002445E9"/>
    <w:rsid w:val="00250E3D"/>
    <w:rsid w:val="00251F0A"/>
    <w:rsid w:val="002520B3"/>
    <w:rsid w:val="002664AC"/>
    <w:rsid w:val="00266B97"/>
    <w:rsid w:val="002670E6"/>
    <w:rsid w:val="002679DC"/>
    <w:rsid w:val="00270FEC"/>
    <w:rsid w:val="00271BF1"/>
    <w:rsid w:val="00272748"/>
    <w:rsid w:val="00274092"/>
    <w:rsid w:val="00274452"/>
    <w:rsid w:val="00277C60"/>
    <w:rsid w:val="002808A3"/>
    <w:rsid w:val="00287FD3"/>
    <w:rsid w:val="002A2388"/>
    <w:rsid w:val="002A344C"/>
    <w:rsid w:val="002A4E21"/>
    <w:rsid w:val="002A6EB1"/>
    <w:rsid w:val="002A7A18"/>
    <w:rsid w:val="002B07FF"/>
    <w:rsid w:val="002B1937"/>
    <w:rsid w:val="002B306C"/>
    <w:rsid w:val="002B4DC4"/>
    <w:rsid w:val="002B65A9"/>
    <w:rsid w:val="002B66E9"/>
    <w:rsid w:val="002B7C64"/>
    <w:rsid w:val="002C21BB"/>
    <w:rsid w:val="002C4C05"/>
    <w:rsid w:val="002C72DB"/>
    <w:rsid w:val="002D02A1"/>
    <w:rsid w:val="002D1458"/>
    <w:rsid w:val="002D19D7"/>
    <w:rsid w:val="002D2391"/>
    <w:rsid w:val="002D50E1"/>
    <w:rsid w:val="002E0609"/>
    <w:rsid w:val="002E6652"/>
    <w:rsid w:val="002F3CBC"/>
    <w:rsid w:val="002F4CE9"/>
    <w:rsid w:val="002F7225"/>
    <w:rsid w:val="00301165"/>
    <w:rsid w:val="0030184A"/>
    <w:rsid w:val="0030294C"/>
    <w:rsid w:val="00302B88"/>
    <w:rsid w:val="00304621"/>
    <w:rsid w:val="00304F76"/>
    <w:rsid w:val="00305C22"/>
    <w:rsid w:val="003114CC"/>
    <w:rsid w:val="00317FFA"/>
    <w:rsid w:val="003217A5"/>
    <w:rsid w:val="00322B99"/>
    <w:rsid w:val="00323A92"/>
    <w:rsid w:val="003246B4"/>
    <w:rsid w:val="0032470D"/>
    <w:rsid w:val="00325084"/>
    <w:rsid w:val="0032572D"/>
    <w:rsid w:val="003405FD"/>
    <w:rsid w:val="00341381"/>
    <w:rsid w:val="0034229F"/>
    <w:rsid w:val="003446A8"/>
    <w:rsid w:val="00346251"/>
    <w:rsid w:val="0034781B"/>
    <w:rsid w:val="00350F05"/>
    <w:rsid w:val="0035416D"/>
    <w:rsid w:val="00354376"/>
    <w:rsid w:val="00355A11"/>
    <w:rsid w:val="00355A77"/>
    <w:rsid w:val="00355AEC"/>
    <w:rsid w:val="00356A8A"/>
    <w:rsid w:val="00356B68"/>
    <w:rsid w:val="00356FE6"/>
    <w:rsid w:val="003673EA"/>
    <w:rsid w:val="00371181"/>
    <w:rsid w:val="00375B7F"/>
    <w:rsid w:val="00376C69"/>
    <w:rsid w:val="00377426"/>
    <w:rsid w:val="00377567"/>
    <w:rsid w:val="00381794"/>
    <w:rsid w:val="00381D35"/>
    <w:rsid w:val="003831ED"/>
    <w:rsid w:val="0038405E"/>
    <w:rsid w:val="00384BAA"/>
    <w:rsid w:val="00384D3E"/>
    <w:rsid w:val="00385249"/>
    <w:rsid w:val="00390F5C"/>
    <w:rsid w:val="0039155D"/>
    <w:rsid w:val="0039453A"/>
    <w:rsid w:val="00396C3E"/>
    <w:rsid w:val="00396D16"/>
    <w:rsid w:val="003A0493"/>
    <w:rsid w:val="003A2EF4"/>
    <w:rsid w:val="003A7F97"/>
    <w:rsid w:val="003B040B"/>
    <w:rsid w:val="003B1888"/>
    <w:rsid w:val="003B65C2"/>
    <w:rsid w:val="003B6C93"/>
    <w:rsid w:val="003B7D46"/>
    <w:rsid w:val="003C1536"/>
    <w:rsid w:val="003C1C9A"/>
    <w:rsid w:val="003C2BE1"/>
    <w:rsid w:val="003C6A51"/>
    <w:rsid w:val="003D255A"/>
    <w:rsid w:val="003D3029"/>
    <w:rsid w:val="003D3FD2"/>
    <w:rsid w:val="003D48AF"/>
    <w:rsid w:val="003D5184"/>
    <w:rsid w:val="003F12BE"/>
    <w:rsid w:val="003F1BB2"/>
    <w:rsid w:val="003F1E43"/>
    <w:rsid w:val="003F252F"/>
    <w:rsid w:val="003F2B97"/>
    <w:rsid w:val="003F5F7B"/>
    <w:rsid w:val="003F7252"/>
    <w:rsid w:val="00400A3F"/>
    <w:rsid w:val="004034F4"/>
    <w:rsid w:val="004036B1"/>
    <w:rsid w:val="00404183"/>
    <w:rsid w:val="00404CCA"/>
    <w:rsid w:val="00404E83"/>
    <w:rsid w:val="004128DC"/>
    <w:rsid w:val="0041485A"/>
    <w:rsid w:val="0041551B"/>
    <w:rsid w:val="00417F2F"/>
    <w:rsid w:val="004238C2"/>
    <w:rsid w:val="00424EDE"/>
    <w:rsid w:val="0043096E"/>
    <w:rsid w:val="00435D36"/>
    <w:rsid w:val="00437F76"/>
    <w:rsid w:val="00440CFD"/>
    <w:rsid w:val="00443FC2"/>
    <w:rsid w:val="00447F4A"/>
    <w:rsid w:val="004563E1"/>
    <w:rsid w:val="00456813"/>
    <w:rsid w:val="00460662"/>
    <w:rsid w:val="00460D92"/>
    <w:rsid w:val="00462FFB"/>
    <w:rsid w:val="00463999"/>
    <w:rsid w:val="004700A4"/>
    <w:rsid w:val="00471477"/>
    <w:rsid w:val="00472D79"/>
    <w:rsid w:val="004757D8"/>
    <w:rsid w:val="00476002"/>
    <w:rsid w:val="004760D5"/>
    <w:rsid w:val="0047795C"/>
    <w:rsid w:val="00481C06"/>
    <w:rsid w:val="00485DB8"/>
    <w:rsid w:val="00491009"/>
    <w:rsid w:val="00491639"/>
    <w:rsid w:val="00493082"/>
    <w:rsid w:val="00497CB3"/>
    <w:rsid w:val="004A1E6B"/>
    <w:rsid w:val="004A1EE2"/>
    <w:rsid w:val="004A47FF"/>
    <w:rsid w:val="004A5E7C"/>
    <w:rsid w:val="004B0183"/>
    <w:rsid w:val="004B2A56"/>
    <w:rsid w:val="004B4F43"/>
    <w:rsid w:val="004B7D8B"/>
    <w:rsid w:val="004C0A22"/>
    <w:rsid w:val="004C1F60"/>
    <w:rsid w:val="004C225E"/>
    <w:rsid w:val="004C28F5"/>
    <w:rsid w:val="004C59F5"/>
    <w:rsid w:val="004C6DD2"/>
    <w:rsid w:val="004D0123"/>
    <w:rsid w:val="004D06D4"/>
    <w:rsid w:val="004D0770"/>
    <w:rsid w:val="004D1EA0"/>
    <w:rsid w:val="004D5DD9"/>
    <w:rsid w:val="004D6C4B"/>
    <w:rsid w:val="004E28FE"/>
    <w:rsid w:val="004E2C13"/>
    <w:rsid w:val="004E385F"/>
    <w:rsid w:val="004E6843"/>
    <w:rsid w:val="004E7B89"/>
    <w:rsid w:val="004F002B"/>
    <w:rsid w:val="004F1B18"/>
    <w:rsid w:val="004F42FD"/>
    <w:rsid w:val="004F506B"/>
    <w:rsid w:val="004F57C9"/>
    <w:rsid w:val="004F67D7"/>
    <w:rsid w:val="004F695F"/>
    <w:rsid w:val="004F6CBE"/>
    <w:rsid w:val="00500F4C"/>
    <w:rsid w:val="00501C44"/>
    <w:rsid w:val="0050513D"/>
    <w:rsid w:val="0050752D"/>
    <w:rsid w:val="00510E68"/>
    <w:rsid w:val="005115A7"/>
    <w:rsid w:val="00511C44"/>
    <w:rsid w:val="00512370"/>
    <w:rsid w:val="005129FB"/>
    <w:rsid w:val="00526D04"/>
    <w:rsid w:val="00530560"/>
    <w:rsid w:val="00530B1A"/>
    <w:rsid w:val="005324F3"/>
    <w:rsid w:val="00532637"/>
    <w:rsid w:val="005342D3"/>
    <w:rsid w:val="005355E0"/>
    <w:rsid w:val="0053793C"/>
    <w:rsid w:val="00541D0F"/>
    <w:rsid w:val="00545506"/>
    <w:rsid w:val="0054597D"/>
    <w:rsid w:val="00546AE6"/>
    <w:rsid w:val="00546C2E"/>
    <w:rsid w:val="0055017A"/>
    <w:rsid w:val="00550FB3"/>
    <w:rsid w:val="0055133E"/>
    <w:rsid w:val="00553A0F"/>
    <w:rsid w:val="005547B6"/>
    <w:rsid w:val="00555DE5"/>
    <w:rsid w:val="005576EF"/>
    <w:rsid w:val="00557B91"/>
    <w:rsid w:val="00560D93"/>
    <w:rsid w:val="00562F24"/>
    <w:rsid w:val="00564FA1"/>
    <w:rsid w:val="00571129"/>
    <w:rsid w:val="00572ED2"/>
    <w:rsid w:val="00574391"/>
    <w:rsid w:val="00576074"/>
    <w:rsid w:val="005765FE"/>
    <w:rsid w:val="00577FC6"/>
    <w:rsid w:val="00580892"/>
    <w:rsid w:val="00583770"/>
    <w:rsid w:val="00583CC1"/>
    <w:rsid w:val="00584AC1"/>
    <w:rsid w:val="00586520"/>
    <w:rsid w:val="005866EF"/>
    <w:rsid w:val="005970A4"/>
    <w:rsid w:val="005972E0"/>
    <w:rsid w:val="005A0F80"/>
    <w:rsid w:val="005A2799"/>
    <w:rsid w:val="005A41F8"/>
    <w:rsid w:val="005A48AC"/>
    <w:rsid w:val="005A79B3"/>
    <w:rsid w:val="005B0266"/>
    <w:rsid w:val="005B5440"/>
    <w:rsid w:val="005C0D40"/>
    <w:rsid w:val="005C101D"/>
    <w:rsid w:val="005C1545"/>
    <w:rsid w:val="005C3A13"/>
    <w:rsid w:val="005C5DAB"/>
    <w:rsid w:val="005D02DE"/>
    <w:rsid w:val="005D5BCC"/>
    <w:rsid w:val="005E0DAA"/>
    <w:rsid w:val="005E147E"/>
    <w:rsid w:val="005E1DCE"/>
    <w:rsid w:val="005E3548"/>
    <w:rsid w:val="005E524E"/>
    <w:rsid w:val="005F132E"/>
    <w:rsid w:val="005F14B5"/>
    <w:rsid w:val="005F2BF3"/>
    <w:rsid w:val="005F39C5"/>
    <w:rsid w:val="005F4CAA"/>
    <w:rsid w:val="005F4E8B"/>
    <w:rsid w:val="00600253"/>
    <w:rsid w:val="00601F0F"/>
    <w:rsid w:val="00612F59"/>
    <w:rsid w:val="0061365E"/>
    <w:rsid w:val="00613BE6"/>
    <w:rsid w:val="00613F39"/>
    <w:rsid w:val="006150A0"/>
    <w:rsid w:val="00615E02"/>
    <w:rsid w:val="00616855"/>
    <w:rsid w:val="00620494"/>
    <w:rsid w:val="00622ACA"/>
    <w:rsid w:val="006244BD"/>
    <w:rsid w:val="00625E1F"/>
    <w:rsid w:val="0063098A"/>
    <w:rsid w:val="0063149B"/>
    <w:rsid w:val="006315A1"/>
    <w:rsid w:val="00633014"/>
    <w:rsid w:val="006401F6"/>
    <w:rsid w:val="00641BF5"/>
    <w:rsid w:val="00641D08"/>
    <w:rsid w:val="00644A62"/>
    <w:rsid w:val="00646FC5"/>
    <w:rsid w:val="00647714"/>
    <w:rsid w:val="00650127"/>
    <w:rsid w:val="0065264C"/>
    <w:rsid w:val="00654F9C"/>
    <w:rsid w:val="00656C3F"/>
    <w:rsid w:val="006574D6"/>
    <w:rsid w:val="00657B0B"/>
    <w:rsid w:val="00660EA2"/>
    <w:rsid w:val="00660EE0"/>
    <w:rsid w:val="00662445"/>
    <w:rsid w:val="00663E4A"/>
    <w:rsid w:val="006642FD"/>
    <w:rsid w:val="00664746"/>
    <w:rsid w:val="00664C7A"/>
    <w:rsid w:val="00665AD1"/>
    <w:rsid w:val="00667F06"/>
    <w:rsid w:val="006707E9"/>
    <w:rsid w:val="006718B6"/>
    <w:rsid w:val="0067290D"/>
    <w:rsid w:val="006744DB"/>
    <w:rsid w:val="00674560"/>
    <w:rsid w:val="0067638A"/>
    <w:rsid w:val="00676C68"/>
    <w:rsid w:val="0068067E"/>
    <w:rsid w:val="00680DC0"/>
    <w:rsid w:val="00681DEB"/>
    <w:rsid w:val="00681FF4"/>
    <w:rsid w:val="006830A7"/>
    <w:rsid w:val="00683DE6"/>
    <w:rsid w:val="006869D3"/>
    <w:rsid w:val="006904A9"/>
    <w:rsid w:val="00690EE7"/>
    <w:rsid w:val="006911D7"/>
    <w:rsid w:val="00692C9F"/>
    <w:rsid w:val="00694084"/>
    <w:rsid w:val="006959E4"/>
    <w:rsid w:val="006A02C5"/>
    <w:rsid w:val="006A1916"/>
    <w:rsid w:val="006A458E"/>
    <w:rsid w:val="006A6B86"/>
    <w:rsid w:val="006B245B"/>
    <w:rsid w:val="006B67CC"/>
    <w:rsid w:val="006C15BD"/>
    <w:rsid w:val="006C1E6F"/>
    <w:rsid w:val="006C5A8A"/>
    <w:rsid w:val="006C5F2A"/>
    <w:rsid w:val="006C6015"/>
    <w:rsid w:val="006C6AD3"/>
    <w:rsid w:val="006D18B8"/>
    <w:rsid w:val="006D41A0"/>
    <w:rsid w:val="006D4964"/>
    <w:rsid w:val="006D69DE"/>
    <w:rsid w:val="006D72FD"/>
    <w:rsid w:val="006E029A"/>
    <w:rsid w:val="006E1CD8"/>
    <w:rsid w:val="006E4F89"/>
    <w:rsid w:val="006E7114"/>
    <w:rsid w:val="006F285D"/>
    <w:rsid w:val="006F2FDE"/>
    <w:rsid w:val="006F44B1"/>
    <w:rsid w:val="006F47B3"/>
    <w:rsid w:val="006F696C"/>
    <w:rsid w:val="006F7D04"/>
    <w:rsid w:val="00700B48"/>
    <w:rsid w:val="00704FB4"/>
    <w:rsid w:val="0070589A"/>
    <w:rsid w:val="00705B12"/>
    <w:rsid w:val="00705D67"/>
    <w:rsid w:val="00711FE1"/>
    <w:rsid w:val="0071273B"/>
    <w:rsid w:val="007137C1"/>
    <w:rsid w:val="00714BE0"/>
    <w:rsid w:val="0071572A"/>
    <w:rsid w:val="00716618"/>
    <w:rsid w:val="0071664C"/>
    <w:rsid w:val="00717776"/>
    <w:rsid w:val="00720955"/>
    <w:rsid w:val="00720EA5"/>
    <w:rsid w:val="00722372"/>
    <w:rsid w:val="00723B14"/>
    <w:rsid w:val="00724385"/>
    <w:rsid w:val="00730F7F"/>
    <w:rsid w:val="007329CE"/>
    <w:rsid w:val="007331BD"/>
    <w:rsid w:val="00733AFD"/>
    <w:rsid w:val="007352AE"/>
    <w:rsid w:val="00737634"/>
    <w:rsid w:val="007428CC"/>
    <w:rsid w:val="00742B8E"/>
    <w:rsid w:val="00744A20"/>
    <w:rsid w:val="00752035"/>
    <w:rsid w:val="0075506B"/>
    <w:rsid w:val="00757DB3"/>
    <w:rsid w:val="0076002D"/>
    <w:rsid w:val="00760367"/>
    <w:rsid w:val="00760775"/>
    <w:rsid w:val="007625BB"/>
    <w:rsid w:val="00766D67"/>
    <w:rsid w:val="00767070"/>
    <w:rsid w:val="00774750"/>
    <w:rsid w:val="00775328"/>
    <w:rsid w:val="00777B97"/>
    <w:rsid w:val="00780EE7"/>
    <w:rsid w:val="00782896"/>
    <w:rsid w:val="00782F63"/>
    <w:rsid w:val="00786BEE"/>
    <w:rsid w:val="007908D4"/>
    <w:rsid w:val="00795860"/>
    <w:rsid w:val="007A0C3E"/>
    <w:rsid w:val="007A3027"/>
    <w:rsid w:val="007A3144"/>
    <w:rsid w:val="007B1064"/>
    <w:rsid w:val="007B1CCA"/>
    <w:rsid w:val="007B44BB"/>
    <w:rsid w:val="007B6400"/>
    <w:rsid w:val="007C0558"/>
    <w:rsid w:val="007C4D80"/>
    <w:rsid w:val="007C574D"/>
    <w:rsid w:val="007C5E52"/>
    <w:rsid w:val="007C6116"/>
    <w:rsid w:val="007C7BCD"/>
    <w:rsid w:val="007D48C5"/>
    <w:rsid w:val="007D71F6"/>
    <w:rsid w:val="007D729B"/>
    <w:rsid w:val="007D793E"/>
    <w:rsid w:val="007D7BA7"/>
    <w:rsid w:val="007E2DE8"/>
    <w:rsid w:val="007E77FF"/>
    <w:rsid w:val="007F0E58"/>
    <w:rsid w:val="007F15BC"/>
    <w:rsid w:val="007F2F02"/>
    <w:rsid w:val="007F3EDF"/>
    <w:rsid w:val="007F4C59"/>
    <w:rsid w:val="007F5671"/>
    <w:rsid w:val="007F5EBA"/>
    <w:rsid w:val="008027CF"/>
    <w:rsid w:val="00803057"/>
    <w:rsid w:val="0080612B"/>
    <w:rsid w:val="00806F9E"/>
    <w:rsid w:val="008114F6"/>
    <w:rsid w:val="00812EDE"/>
    <w:rsid w:val="00814C50"/>
    <w:rsid w:val="00821A75"/>
    <w:rsid w:val="00821AF6"/>
    <w:rsid w:val="0082463A"/>
    <w:rsid w:val="00827493"/>
    <w:rsid w:val="008279D7"/>
    <w:rsid w:val="00827E95"/>
    <w:rsid w:val="00830A1F"/>
    <w:rsid w:val="00830B41"/>
    <w:rsid w:val="00834D3D"/>
    <w:rsid w:val="00835DA7"/>
    <w:rsid w:val="0083743E"/>
    <w:rsid w:val="0083771B"/>
    <w:rsid w:val="00850A0F"/>
    <w:rsid w:val="008531BE"/>
    <w:rsid w:val="00854D86"/>
    <w:rsid w:val="008550F3"/>
    <w:rsid w:val="00855F00"/>
    <w:rsid w:val="0085678D"/>
    <w:rsid w:val="008622A2"/>
    <w:rsid w:val="00863751"/>
    <w:rsid w:val="008638EA"/>
    <w:rsid w:val="00865A36"/>
    <w:rsid w:val="00865A5B"/>
    <w:rsid w:val="00874313"/>
    <w:rsid w:val="0087502D"/>
    <w:rsid w:val="00875121"/>
    <w:rsid w:val="0087727B"/>
    <w:rsid w:val="00877978"/>
    <w:rsid w:val="008779B6"/>
    <w:rsid w:val="008802D7"/>
    <w:rsid w:val="00882D18"/>
    <w:rsid w:val="008851FC"/>
    <w:rsid w:val="00887AEA"/>
    <w:rsid w:val="00887B3A"/>
    <w:rsid w:val="00896A5A"/>
    <w:rsid w:val="008A27B6"/>
    <w:rsid w:val="008A5FE0"/>
    <w:rsid w:val="008A6DEB"/>
    <w:rsid w:val="008B2018"/>
    <w:rsid w:val="008C1D4E"/>
    <w:rsid w:val="008C797F"/>
    <w:rsid w:val="008D01A3"/>
    <w:rsid w:val="008D2101"/>
    <w:rsid w:val="008D248F"/>
    <w:rsid w:val="008D30C0"/>
    <w:rsid w:val="008D3E24"/>
    <w:rsid w:val="008D3F39"/>
    <w:rsid w:val="008D4984"/>
    <w:rsid w:val="008D557A"/>
    <w:rsid w:val="008D7129"/>
    <w:rsid w:val="008E3718"/>
    <w:rsid w:val="008E3A3C"/>
    <w:rsid w:val="008E63B5"/>
    <w:rsid w:val="008E68CE"/>
    <w:rsid w:val="008F018E"/>
    <w:rsid w:val="008F02E8"/>
    <w:rsid w:val="008F06A5"/>
    <w:rsid w:val="008F0AA6"/>
    <w:rsid w:val="008F1516"/>
    <w:rsid w:val="008F2321"/>
    <w:rsid w:val="008F4AAA"/>
    <w:rsid w:val="008F69D5"/>
    <w:rsid w:val="008F7181"/>
    <w:rsid w:val="00901033"/>
    <w:rsid w:val="0090151E"/>
    <w:rsid w:val="0090418E"/>
    <w:rsid w:val="00906631"/>
    <w:rsid w:val="00906930"/>
    <w:rsid w:val="00912C72"/>
    <w:rsid w:val="0091491A"/>
    <w:rsid w:val="0091507F"/>
    <w:rsid w:val="00915F57"/>
    <w:rsid w:val="00916863"/>
    <w:rsid w:val="00916BCB"/>
    <w:rsid w:val="00917283"/>
    <w:rsid w:val="0092017E"/>
    <w:rsid w:val="0092169D"/>
    <w:rsid w:val="00924DE6"/>
    <w:rsid w:val="00925EF2"/>
    <w:rsid w:val="00927856"/>
    <w:rsid w:val="00931D93"/>
    <w:rsid w:val="00941402"/>
    <w:rsid w:val="00941CBD"/>
    <w:rsid w:val="00942A9C"/>
    <w:rsid w:val="00944E9D"/>
    <w:rsid w:val="00952773"/>
    <w:rsid w:val="00955552"/>
    <w:rsid w:val="00955B9B"/>
    <w:rsid w:val="00956347"/>
    <w:rsid w:val="00956684"/>
    <w:rsid w:val="0095740C"/>
    <w:rsid w:val="009575A7"/>
    <w:rsid w:val="00960A8C"/>
    <w:rsid w:val="00960FDA"/>
    <w:rsid w:val="00963B8B"/>
    <w:rsid w:val="009725D6"/>
    <w:rsid w:val="009738B5"/>
    <w:rsid w:val="00976021"/>
    <w:rsid w:val="00977060"/>
    <w:rsid w:val="00977EB8"/>
    <w:rsid w:val="00980E7B"/>
    <w:rsid w:val="0098111B"/>
    <w:rsid w:val="0099144C"/>
    <w:rsid w:val="00991AF0"/>
    <w:rsid w:val="0099612E"/>
    <w:rsid w:val="009A11FB"/>
    <w:rsid w:val="009A2B33"/>
    <w:rsid w:val="009A3E3A"/>
    <w:rsid w:val="009A68A2"/>
    <w:rsid w:val="009A6F34"/>
    <w:rsid w:val="009B094B"/>
    <w:rsid w:val="009B4576"/>
    <w:rsid w:val="009B6931"/>
    <w:rsid w:val="009B705C"/>
    <w:rsid w:val="009B7735"/>
    <w:rsid w:val="009C12FE"/>
    <w:rsid w:val="009C284D"/>
    <w:rsid w:val="009C3AE6"/>
    <w:rsid w:val="009C4A24"/>
    <w:rsid w:val="009C50C5"/>
    <w:rsid w:val="009C6FF2"/>
    <w:rsid w:val="009C7D69"/>
    <w:rsid w:val="009D2A57"/>
    <w:rsid w:val="009D2C8C"/>
    <w:rsid w:val="009D39F7"/>
    <w:rsid w:val="009D4017"/>
    <w:rsid w:val="009D4509"/>
    <w:rsid w:val="009D46EB"/>
    <w:rsid w:val="009D5ED6"/>
    <w:rsid w:val="009D66AE"/>
    <w:rsid w:val="009E1932"/>
    <w:rsid w:val="009E1DA7"/>
    <w:rsid w:val="009E20A7"/>
    <w:rsid w:val="009E7A64"/>
    <w:rsid w:val="009F0369"/>
    <w:rsid w:val="009F31B0"/>
    <w:rsid w:val="009F36E2"/>
    <w:rsid w:val="009F3966"/>
    <w:rsid w:val="009F47FF"/>
    <w:rsid w:val="009F630F"/>
    <w:rsid w:val="009F634E"/>
    <w:rsid w:val="009F6503"/>
    <w:rsid w:val="009F6A29"/>
    <w:rsid w:val="009F7760"/>
    <w:rsid w:val="00A01560"/>
    <w:rsid w:val="00A0421F"/>
    <w:rsid w:val="00A07450"/>
    <w:rsid w:val="00A13BF4"/>
    <w:rsid w:val="00A166F3"/>
    <w:rsid w:val="00A16AEA"/>
    <w:rsid w:val="00A22256"/>
    <w:rsid w:val="00A23363"/>
    <w:rsid w:val="00A31F56"/>
    <w:rsid w:val="00A35AD6"/>
    <w:rsid w:val="00A37219"/>
    <w:rsid w:val="00A37F5B"/>
    <w:rsid w:val="00A40CA2"/>
    <w:rsid w:val="00A40CD2"/>
    <w:rsid w:val="00A4120A"/>
    <w:rsid w:val="00A41862"/>
    <w:rsid w:val="00A43D85"/>
    <w:rsid w:val="00A44708"/>
    <w:rsid w:val="00A46440"/>
    <w:rsid w:val="00A500E5"/>
    <w:rsid w:val="00A5326D"/>
    <w:rsid w:val="00A5492B"/>
    <w:rsid w:val="00A54BA6"/>
    <w:rsid w:val="00A54CBF"/>
    <w:rsid w:val="00A56106"/>
    <w:rsid w:val="00A5634F"/>
    <w:rsid w:val="00A57215"/>
    <w:rsid w:val="00A61D8D"/>
    <w:rsid w:val="00A63C2D"/>
    <w:rsid w:val="00A640C9"/>
    <w:rsid w:val="00A6509B"/>
    <w:rsid w:val="00A655EC"/>
    <w:rsid w:val="00A71230"/>
    <w:rsid w:val="00A723E4"/>
    <w:rsid w:val="00A731AB"/>
    <w:rsid w:val="00A75DD1"/>
    <w:rsid w:val="00A82EE5"/>
    <w:rsid w:val="00A84724"/>
    <w:rsid w:val="00A84C5A"/>
    <w:rsid w:val="00A8595F"/>
    <w:rsid w:val="00A8728B"/>
    <w:rsid w:val="00A90A13"/>
    <w:rsid w:val="00A912B9"/>
    <w:rsid w:val="00A9772A"/>
    <w:rsid w:val="00AA00C7"/>
    <w:rsid w:val="00AA1575"/>
    <w:rsid w:val="00AA2514"/>
    <w:rsid w:val="00AA2D9A"/>
    <w:rsid w:val="00AA3C97"/>
    <w:rsid w:val="00AA6A3F"/>
    <w:rsid w:val="00AB07F4"/>
    <w:rsid w:val="00AB1934"/>
    <w:rsid w:val="00AB1F1B"/>
    <w:rsid w:val="00AB2046"/>
    <w:rsid w:val="00AB27A8"/>
    <w:rsid w:val="00AB4621"/>
    <w:rsid w:val="00AB5389"/>
    <w:rsid w:val="00AB5AA7"/>
    <w:rsid w:val="00AB7B3B"/>
    <w:rsid w:val="00AC4AAE"/>
    <w:rsid w:val="00AC51CB"/>
    <w:rsid w:val="00AC52DA"/>
    <w:rsid w:val="00AC639B"/>
    <w:rsid w:val="00AD28E1"/>
    <w:rsid w:val="00AD3468"/>
    <w:rsid w:val="00AE1EEA"/>
    <w:rsid w:val="00AE2634"/>
    <w:rsid w:val="00AE2B5C"/>
    <w:rsid w:val="00AE34B6"/>
    <w:rsid w:val="00AE77BB"/>
    <w:rsid w:val="00AF0C5E"/>
    <w:rsid w:val="00AF6683"/>
    <w:rsid w:val="00B00969"/>
    <w:rsid w:val="00B132F9"/>
    <w:rsid w:val="00B15E73"/>
    <w:rsid w:val="00B2000C"/>
    <w:rsid w:val="00B228F7"/>
    <w:rsid w:val="00B2430B"/>
    <w:rsid w:val="00B25AAB"/>
    <w:rsid w:val="00B26623"/>
    <w:rsid w:val="00B26F6E"/>
    <w:rsid w:val="00B276E4"/>
    <w:rsid w:val="00B42140"/>
    <w:rsid w:val="00B449E0"/>
    <w:rsid w:val="00B4560C"/>
    <w:rsid w:val="00B52652"/>
    <w:rsid w:val="00B55F1C"/>
    <w:rsid w:val="00B608E9"/>
    <w:rsid w:val="00B61110"/>
    <w:rsid w:val="00B61B20"/>
    <w:rsid w:val="00B66ED0"/>
    <w:rsid w:val="00B70E0D"/>
    <w:rsid w:val="00B71D66"/>
    <w:rsid w:val="00B733AE"/>
    <w:rsid w:val="00B73C51"/>
    <w:rsid w:val="00B748AE"/>
    <w:rsid w:val="00B75F43"/>
    <w:rsid w:val="00B80159"/>
    <w:rsid w:val="00B81250"/>
    <w:rsid w:val="00B82754"/>
    <w:rsid w:val="00B87EEC"/>
    <w:rsid w:val="00B902BE"/>
    <w:rsid w:val="00B943C3"/>
    <w:rsid w:val="00B97921"/>
    <w:rsid w:val="00B97FE3"/>
    <w:rsid w:val="00BA164D"/>
    <w:rsid w:val="00BA4ED1"/>
    <w:rsid w:val="00BB27FF"/>
    <w:rsid w:val="00BB32DC"/>
    <w:rsid w:val="00BB63CF"/>
    <w:rsid w:val="00BB7857"/>
    <w:rsid w:val="00BB7B3B"/>
    <w:rsid w:val="00BB7C3B"/>
    <w:rsid w:val="00BC263C"/>
    <w:rsid w:val="00BC31EE"/>
    <w:rsid w:val="00BC6837"/>
    <w:rsid w:val="00BC7289"/>
    <w:rsid w:val="00BC7E8C"/>
    <w:rsid w:val="00BD0F27"/>
    <w:rsid w:val="00BD2B0C"/>
    <w:rsid w:val="00BD75D7"/>
    <w:rsid w:val="00BE0C2B"/>
    <w:rsid w:val="00BE214B"/>
    <w:rsid w:val="00BE2DE4"/>
    <w:rsid w:val="00BE2FBB"/>
    <w:rsid w:val="00BE35F9"/>
    <w:rsid w:val="00BE4EEC"/>
    <w:rsid w:val="00BE61B1"/>
    <w:rsid w:val="00BE7D3E"/>
    <w:rsid w:val="00BF1976"/>
    <w:rsid w:val="00BF2ABD"/>
    <w:rsid w:val="00BF348C"/>
    <w:rsid w:val="00BF3D8B"/>
    <w:rsid w:val="00BF6BC0"/>
    <w:rsid w:val="00BF7F58"/>
    <w:rsid w:val="00C00CDF"/>
    <w:rsid w:val="00C034E1"/>
    <w:rsid w:val="00C03DDF"/>
    <w:rsid w:val="00C06C18"/>
    <w:rsid w:val="00C06CB8"/>
    <w:rsid w:val="00C12D36"/>
    <w:rsid w:val="00C2299D"/>
    <w:rsid w:val="00C273A9"/>
    <w:rsid w:val="00C31B1F"/>
    <w:rsid w:val="00C32942"/>
    <w:rsid w:val="00C3340C"/>
    <w:rsid w:val="00C3360E"/>
    <w:rsid w:val="00C36BA5"/>
    <w:rsid w:val="00C37AF3"/>
    <w:rsid w:val="00C37BB0"/>
    <w:rsid w:val="00C408B1"/>
    <w:rsid w:val="00C41771"/>
    <w:rsid w:val="00C41DAF"/>
    <w:rsid w:val="00C46847"/>
    <w:rsid w:val="00C47D7B"/>
    <w:rsid w:val="00C50A2D"/>
    <w:rsid w:val="00C51191"/>
    <w:rsid w:val="00C5169D"/>
    <w:rsid w:val="00C51B96"/>
    <w:rsid w:val="00C52008"/>
    <w:rsid w:val="00C524A3"/>
    <w:rsid w:val="00C52BC7"/>
    <w:rsid w:val="00C5437A"/>
    <w:rsid w:val="00C57102"/>
    <w:rsid w:val="00C57C74"/>
    <w:rsid w:val="00C643DE"/>
    <w:rsid w:val="00C6520D"/>
    <w:rsid w:val="00C66562"/>
    <w:rsid w:val="00C6714B"/>
    <w:rsid w:val="00C71171"/>
    <w:rsid w:val="00C722FC"/>
    <w:rsid w:val="00C76281"/>
    <w:rsid w:val="00C807E0"/>
    <w:rsid w:val="00C81D93"/>
    <w:rsid w:val="00C82408"/>
    <w:rsid w:val="00C82882"/>
    <w:rsid w:val="00C82DE2"/>
    <w:rsid w:val="00C86510"/>
    <w:rsid w:val="00C940FD"/>
    <w:rsid w:val="00CA3E7C"/>
    <w:rsid w:val="00CA3F57"/>
    <w:rsid w:val="00CA5D0C"/>
    <w:rsid w:val="00CA75C2"/>
    <w:rsid w:val="00CA7BD8"/>
    <w:rsid w:val="00CA7CE4"/>
    <w:rsid w:val="00CB0C1D"/>
    <w:rsid w:val="00CB307F"/>
    <w:rsid w:val="00CB365F"/>
    <w:rsid w:val="00CB4976"/>
    <w:rsid w:val="00CB669A"/>
    <w:rsid w:val="00CC0A08"/>
    <w:rsid w:val="00CC14B9"/>
    <w:rsid w:val="00CC2577"/>
    <w:rsid w:val="00CC304E"/>
    <w:rsid w:val="00CC3D0C"/>
    <w:rsid w:val="00CC55A5"/>
    <w:rsid w:val="00CC70D2"/>
    <w:rsid w:val="00CC7CC2"/>
    <w:rsid w:val="00CD0C67"/>
    <w:rsid w:val="00CD61F4"/>
    <w:rsid w:val="00CD68C3"/>
    <w:rsid w:val="00CD70FD"/>
    <w:rsid w:val="00CE0579"/>
    <w:rsid w:val="00CE13C5"/>
    <w:rsid w:val="00CE38C0"/>
    <w:rsid w:val="00CE5BB1"/>
    <w:rsid w:val="00CE75F5"/>
    <w:rsid w:val="00CF1C32"/>
    <w:rsid w:val="00CF217B"/>
    <w:rsid w:val="00CF35A7"/>
    <w:rsid w:val="00CF73CC"/>
    <w:rsid w:val="00D04F25"/>
    <w:rsid w:val="00D0515E"/>
    <w:rsid w:val="00D055A3"/>
    <w:rsid w:val="00D05F42"/>
    <w:rsid w:val="00D07BAB"/>
    <w:rsid w:val="00D07DB8"/>
    <w:rsid w:val="00D07FE8"/>
    <w:rsid w:val="00D10376"/>
    <w:rsid w:val="00D1177F"/>
    <w:rsid w:val="00D11C9D"/>
    <w:rsid w:val="00D14CAE"/>
    <w:rsid w:val="00D169E5"/>
    <w:rsid w:val="00D27246"/>
    <w:rsid w:val="00D31897"/>
    <w:rsid w:val="00D332A4"/>
    <w:rsid w:val="00D424BA"/>
    <w:rsid w:val="00D43EBF"/>
    <w:rsid w:val="00D45EFA"/>
    <w:rsid w:val="00D46477"/>
    <w:rsid w:val="00D47550"/>
    <w:rsid w:val="00D55668"/>
    <w:rsid w:val="00D645AE"/>
    <w:rsid w:val="00D653EF"/>
    <w:rsid w:val="00D66221"/>
    <w:rsid w:val="00D66BDC"/>
    <w:rsid w:val="00D717A1"/>
    <w:rsid w:val="00D73360"/>
    <w:rsid w:val="00D77432"/>
    <w:rsid w:val="00D77CED"/>
    <w:rsid w:val="00D80D1B"/>
    <w:rsid w:val="00D812FF"/>
    <w:rsid w:val="00D8176C"/>
    <w:rsid w:val="00D82338"/>
    <w:rsid w:val="00D83BD8"/>
    <w:rsid w:val="00D8452E"/>
    <w:rsid w:val="00D946E5"/>
    <w:rsid w:val="00D97FBF"/>
    <w:rsid w:val="00DA166F"/>
    <w:rsid w:val="00DA1BDB"/>
    <w:rsid w:val="00DA2E93"/>
    <w:rsid w:val="00DA3E90"/>
    <w:rsid w:val="00DA3F3F"/>
    <w:rsid w:val="00DA6CCF"/>
    <w:rsid w:val="00DA7108"/>
    <w:rsid w:val="00DA7B7A"/>
    <w:rsid w:val="00DB01FD"/>
    <w:rsid w:val="00DB2A48"/>
    <w:rsid w:val="00DB6C39"/>
    <w:rsid w:val="00DB6E8E"/>
    <w:rsid w:val="00DB76CC"/>
    <w:rsid w:val="00DC3063"/>
    <w:rsid w:val="00DC4788"/>
    <w:rsid w:val="00DC5C10"/>
    <w:rsid w:val="00DC5D81"/>
    <w:rsid w:val="00DD203C"/>
    <w:rsid w:val="00DD51AB"/>
    <w:rsid w:val="00DD54E0"/>
    <w:rsid w:val="00DD7306"/>
    <w:rsid w:val="00DE009D"/>
    <w:rsid w:val="00DE0601"/>
    <w:rsid w:val="00DE0709"/>
    <w:rsid w:val="00DE09D2"/>
    <w:rsid w:val="00DE0E9D"/>
    <w:rsid w:val="00DE6A37"/>
    <w:rsid w:val="00DE7335"/>
    <w:rsid w:val="00DF28B4"/>
    <w:rsid w:val="00DF3161"/>
    <w:rsid w:val="00DF3A5D"/>
    <w:rsid w:val="00DF7627"/>
    <w:rsid w:val="00E010C5"/>
    <w:rsid w:val="00E01E8D"/>
    <w:rsid w:val="00E033FE"/>
    <w:rsid w:val="00E04A82"/>
    <w:rsid w:val="00E12D00"/>
    <w:rsid w:val="00E137E2"/>
    <w:rsid w:val="00E14983"/>
    <w:rsid w:val="00E14C2C"/>
    <w:rsid w:val="00E15483"/>
    <w:rsid w:val="00E175A1"/>
    <w:rsid w:val="00E21A35"/>
    <w:rsid w:val="00E26F57"/>
    <w:rsid w:val="00E278D2"/>
    <w:rsid w:val="00E34231"/>
    <w:rsid w:val="00E356B0"/>
    <w:rsid w:val="00E35765"/>
    <w:rsid w:val="00E35C0B"/>
    <w:rsid w:val="00E42AE7"/>
    <w:rsid w:val="00E44C2C"/>
    <w:rsid w:val="00E47AE6"/>
    <w:rsid w:val="00E51559"/>
    <w:rsid w:val="00E548B8"/>
    <w:rsid w:val="00E555FE"/>
    <w:rsid w:val="00E571A1"/>
    <w:rsid w:val="00E60399"/>
    <w:rsid w:val="00E64BAA"/>
    <w:rsid w:val="00E67B0F"/>
    <w:rsid w:val="00E70283"/>
    <w:rsid w:val="00E71039"/>
    <w:rsid w:val="00E71BB1"/>
    <w:rsid w:val="00E76AA4"/>
    <w:rsid w:val="00E800AC"/>
    <w:rsid w:val="00E80412"/>
    <w:rsid w:val="00E82859"/>
    <w:rsid w:val="00E82E04"/>
    <w:rsid w:val="00E86D60"/>
    <w:rsid w:val="00E91D9A"/>
    <w:rsid w:val="00E95D21"/>
    <w:rsid w:val="00E96A22"/>
    <w:rsid w:val="00E96F71"/>
    <w:rsid w:val="00EA0119"/>
    <w:rsid w:val="00EA6443"/>
    <w:rsid w:val="00EA789C"/>
    <w:rsid w:val="00EC0071"/>
    <w:rsid w:val="00EC0B25"/>
    <w:rsid w:val="00EC1F86"/>
    <w:rsid w:val="00EC5861"/>
    <w:rsid w:val="00EC7105"/>
    <w:rsid w:val="00ED07D8"/>
    <w:rsid w:val="00ED110C"/>
    <w:rsid w:val="00ED2868"/>
    <w:rsid w:val="00ED5C19"/>
    <w:rsid w:val="00ED7413"/>
    <w:rsid w:val="00ED7FC6"/>
    <w:rsid w:val="00EE3D9F"/>
    <w:rsid w:val="00EE4953"/>
    <w:rsid w:val="00EE5192"/>
    <w:rsid w:val="00EE6168"/>
    <w:rsid w:val="00EE648F"/>
    <w:rsid w:val="00EE7CE9"/>
    <w:rsid w:val="00EF39A5"/>
    <w:rsid w:val="00EF4B90"/>
    <w:rsid w:val="00EF56D1"/>
    <w:rsid w:val="00EF6754"/>
    <w:rsid w:val="00F01A18"/>
    <w:rsid w:val="00F026C5"/>
    <w:rsid w:val="00F042FA"/>
    <w:rsid w:val="00F05CA3"/>
    <w:rsid w:val="00F1058A"/>
    <w:rsid w:val="00F10791"/>
    <w:rsid w:val="00F114C9"/>
    <w:rsid w:val="00F13137"/>
    <w:rsid w:val="00F13879"/>
    <w:rsid w:val="00F1585F"/>
    <w:rsid w:val="00F15A6E"/>
    <w:rsid w:val="00F250B7"/>
    <w:rsid w:val="00F31A4B"/>
    <w:rsid w:val="00F37226"/>
    <w:rsid w:val="00F3735C"/>
    <w:rsid w:val="00F434AC"/>
    <w:rsid w:val="00F43631"/>
    <w:rsid w:val="00F4481F"/>
    <w:rsid w:val="00F465E1"/>
    <w:rsid w:val="00F47DBA"/>
    <w:rsid w:val="00F51B5D"/>
    <w:rsid w:val="00F54AD0"/>
    <w:rsid w:val="00F575D1"/>
    <w:rsid w:val="00F63ED8"/>
    <w:rsid w:val="00F654D6"/>
    <w:rsid w:val="00F72A45"/>
    <w:rsid w:val="00F74AB0"/>
    <w:rsid w:val="00F8377D"/>
    <w:rsid w:val="00F8591B"/>
    <w:rsid w:val="00F90DF1"/>
    <w:rsid w:val="00F942D4"/>
    <w:rsid w:val="00F95CAE"/>
    <w:rsid w:val="00F96D1C"/>
    <w:rsid w:val="00FA0424"/>
    <w:rsid w:val="00FA119F"/>
    <w:rsid w:val="00FA1B22"/>
    <w:rsid w:val="00FA1CC0"/>
    <w:rsid w:val="00FA4D91"/>
    <w:rsid w:val="00FA709C"/>
    <w:rsid w:val="00FB3CD6"/>
    <w:rsid w:val="00FB41D2"/>
    <w:rsid w:val="00FB467F"/>
    <w:rsid w:val="00FB4BE6"/>
    <w:rsid w:val="00FB58CC"/>
    <w:rsid w:val="00FB5BDD"/>
    <w:rsid w:val="00FB6701"/>
    <w:rsid w:val="00FC270D"/>
    <w:rsid w:val="00FC34E2"/>
    <w:rsid w:val="00FC489E"/>
    <w:rsid w:val="00FC6911"/>
    <w:rsid w:val="00FD2A09"/>
    <w:rsid w:val="00FD2CCB"/>
    <w:rsid w:val="00FD45F2"/>
    <w:rsid w:val="00FD48D1"/>
    <w:rsid w:val="00FD4920"/>
    <w:rsid w:val="00FD4C34"/>
    <w:rsid w:val="00FD6A35"/>
    <w:rsid w:val="00FE26B0"/>
    <w:rsid w:val="00FE2886"/>
    <w:rsid w:val="00FE5E2B"/>
    <w:rsid w:val="00FE7583"/>
    <w:rsid w:val="00FF0098"/>
    <w:rsid w:val="00FF07D8"/>
    <w:rsid w:val="00FF2B70"/>
    <w:rsid w:val="00FF3791"/>
    <w:rsid w:val="00FF4086"/>
    <w:rsid w:val="00FF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Heading2">
    <w:name w:val="heading 2"/>
    <w:basedOn w:val="Normal"/>
    <w:next w:val="Normal"/>
    <w:link w:val="Heading2Char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Heading4">
    <w:name w:val="heading 4"/>
    <w:basedOn w:val="Normal"/>
    <w:next w:val="Normal"/>
    <w:link w:val="Heading4Char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Heading5">
    <w:name w:val="heading 5"/>
    <w:basedOn w:val="Normal"/>
    <w:next w:val="Normal"/>
    <w:link w:val="Heading5Char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Heading6">
    <w:name w:val="heading 6"/>
    <w:basedOn w:val="Normal"/>
    <w:next w:val="Normal"/>
    <w:link w:val="Heading6Char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Heading9">
    <w:name w:val="heading 9"/>
    <w:aliases w:val="Heading 9 Appendix"/>
    <w:basedOn w:val="Normal"/>
    <w:next w:val="Normal"/>
    <w:link w:val="Heading9Char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2Char">
    <w:name w:val="Heading 2 Char"/>
    <w:link w:val="Heading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Heading3Char">
    <w:name w:val="Heading 3 Char"/>
    <w:link w:val="Heading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Heading4Char">
    <w:name w:val="Heading 4 Char"/>
    <w:link w:val="Heading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Heading9Char">
    <w:name w:val="Heading 9 Char"/>
    <w:aliases w:val="Heading 9 Appendix Char"/>
    <w:link w:val="Heading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Heading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Heading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Heading3"/>
    <w:uiPriority w:val="99"/>
    <w:rsid w:val="003F252F"/>
    <w:pPr>
      <w:numPr>
        <w:numId w:val="0"/>
      </w:numPr>
    </w:pPr>
  </w:style>
  <w:style w:type="character" w:styleId="Emphasis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link w:val="InstructionBullet"/>
    <w:uiPriority w:val="99"/>
    <w:locked/>
    <w:rsid w:val="00C6714B"/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leGrid">
    <w:name w:val="Table Grid"/>
    <w:basedOn w:val="Table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TOC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TOC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TOC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TOC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Header">
    <w:name w:val="header"/>
    <w:aliases w:val="h"/>
    <w:basedOn w:val="Normal"/>
    <w:next w:val="Normal"/>
    <w:link w:val="HeaderChar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HeaderChar">
    <w:name w:val="Header Char"/>
    <w:aliases w:val="h Char"/>
    <w:link w:val="Header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FooterChar">
    <w:name w:val="Footer Char"/>
    <w:link w:val="Footer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TOC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</w:style>
  <w:style w:type="character" w:customStyle="1" w:styleId="Bullet3Char">
    <w:name w:val="Bullet 3 Char"/>
    <w:basedOn w:val="Bullet1Char"/>
    <w:link w:val="Bullet3"/>
    <w:uiPriority w:val="99"/>
    <w:locked/>
    <w:rsid w:val="00E42AE7"/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</w:style>
  <w:style w:type="character" w:customStyle="1" w:styleId="InstructionBullet2Char">
    <w:name w:val="Instruction Bullet 2 Char"/>
    <w:basedOn w:val="InstructionBulletChar1"/>
    <w:link w:val="InstructionBullet2"/>
    <w:uiPriority w:val="99"/>
    <w:locked/>
    <w:rsid w:val="00C00CDF"/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Heading1Char"/>
    <w:link w:val="Heading1nonumber"/>
    <w:uiPriority w:val="99"/>
    <w:locked/>
    <w:rsid w:val="00FE26B0"/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link w:val="Disclaimer"/>
    <w:uiPriority w:val="99"/>
    <w:locked/>
    <w:rsid w:val="00FE26B0"/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</w:style>
  <w:style w:type="character" w:customStyle="1" w:styleId="TOCChar">
    <w:name w:val="TOC Char"/>
    <w:basedOn w:val="DisclaimerChar"/>
    <w:link w:val="TOC"/>
    <w:uiPriority w:val="99"/>
    <w:locked/>
    <w:rsid w:val="006C6015"/>
  </w:style>
  <w:style w:type="paragraph" w:styleId="ListBullet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odyTextIndent">
    <w:name w:val="Body Text Indent"/>
    <w:basedOn w:val="Normal"/>
    <w:link w:val="BodyTextIndentChar"/>
    <w:uiPriority w:val="99"/>
    <w:rsid w:val="00A43D85"/>
    <w:pPr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ListNumber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CommentReference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3D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43D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Paragraph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874313"/>
  </w:style>
  <w:style w:type="character" w:customStyle="1" w:styleId="BodyTextChar">
    <w:name w:val="Body Text Char"/>
    <w:link w:val="BodyTex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ent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TOCHeading">
    <w:name w:val="TOC Heading"/>
    <w:basedOn w:val="Heading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Heading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TableofFigures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Heading5Char">
    <w:name w:val="Heading 5 Char"/>
    <w:link w:val="Heading5"/>
    <w:rsid w:val="00D73360"/>
    <w:rPr>
      <w:rFonts w:ascii="Arial" w:eastAsia="Times New Roman" w:hAnsi="Arial"/>
      <w:sz w:val="22"/>
      <w:lang w:eastAsia="en-US"/>
    </w:rPr>
  </w:style>
  <w:style w:type="character" w:customStyle="1" w:styleId="Heading6Char">
    <w:name w:val="Heading 6 Char"/>
    <w:link w:val="Heading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Heading7Char">
    <w:name w:val="Heading 7 Char"/>
    <w:link w:val="Heading7"/>
    <w:rsid w:val="00D73360"/>
    <w:rPr>
      <w:rFonts w:ascii="Arial" w:eastAsia="Times New Roman" w:hAnsi="Arial"/>
      <w:lang w:val="en-US" w:eastAsia="en-US"/>
    </w:rPr>
  </w:style>
  <w:style w:type="character" w:customStyle="1" w:styleId="Heading8Char">
    <w:name w:val="Heading 8 Char"/>
    <w:link w:val="Heading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23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4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6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15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81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115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6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7">
          <w:marLeft w:val="47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9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0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2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2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7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9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5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0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1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2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7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9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7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8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86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8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57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648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055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0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21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2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84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460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887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E8CE5D9BB7B4C9DFD0F06243B1116" ma:contentTypeVersion="3" ma:contentTypeDescription="Create a new document." ma:contentTypeScope="" ma:versionID="afa2ca033f7d3fd7f413d9c03e5e4b16">
  <xsd:schema xmlns:xsd="http://www.w3.org/2001/XMLSchema" xmlns:p="http://schemas.microsoft.com/office/2006/metadata/properties" targetNamespace="http://schemas.microsoft.com/office/2006/metadata/properties" ma:root="true" ma:fieldsID="56e01e35539f41fb79dce27e810a5f9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90F275D-8280-4409-8E0B-F72E6851E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A41CAB7-9445-41E8-A165-A6C7B7AB7B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6F1A-9AC8-4503-B8DB-9D697CECFD8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5657</Words>
  <Characters>32246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DMI-Valideringer-Fejlkoder</vt:lpstr>
    </vt:vector>
  </TitlesOfParts>
  <Company/>
  <LinksUpToDate>false</LinksUpToDate>
  <CharactersWithSpaces>37828</CharactersWithSpaces>
  <SharedDoc>false</SharedDoc>
  <HLinks>
    <vt:vector size="324" baseType="variant"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_Toc291772740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_Toc291772739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_Toc291772738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_Toc291772737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_Toc291772736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_Toc291772735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_Toc291772734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_Toc291772733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_Toc291772732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_Toc291772731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_Toc291772730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_Toc291772729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_Toc291772728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_Toc291772727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_Toc291772726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_Toc291772725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_Toc291772724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_Toc291772723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_Toc291772722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_Toc291772721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_Toc291772720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_Toc291772719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_Toc291772718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_Toc291772717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_Toc291772716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_Toc291772715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_Toc291772714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_Toc291772713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_Toc291772712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_Toc291772711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_Toc291772710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_Toc291772709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_Toc291772708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_Toc291772707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_Toc291772706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_Toc291772705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_Toc291772704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_Toc291772703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_Toc291772702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_Toc291772701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_Toc291772700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_Toc291772699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_Toc291772698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_Toc291772697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_Toc291772696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_Toc291772695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_Toc291772694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_Toc291772693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_Toc291772692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_Toc291772691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_Toc291772690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_Toc291772689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_Toc291772688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_Toc291772687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DMI-Valideringer-Fejlkoder</dc:title>
  <dc:subject/>
  <dc:creator>Teddy K. Nielsen</dc:creator>
  <cp:keywords/>
  <cp:lastModifiedBy>fej</cp:lastModifiedBy>
  <cp:revision>16</cp:revision>
  <cp:lastPrinted>2010-06-22T06:34:00Z</cp:lastPrinted>
  <dcterms:created xsi:type="dcterms:W3CDTF">2011-04-29T12:18:00Z</dcterms:created>
  <dcterms:modified xsi:type="dcterms:W3CDTF">2011-04-29T12:37:00Z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