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180B"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699"/>
        <w:gridCol w:w="3"/>
      </w:tblGrid>
      <w:tr w:rsidR="00BF4AC0" w:rsidTr="00BF4AC0">
        <w:tblPrEx>
          <w:tblCellMar>
            <w:top w:w="0" w:type="dxa"/>
            <w:bottom w:w="0" w:type="dxa"/>
          </w:tblCellMar>
        </w:tblPrEx>
        <w:trPr>
          <w:trHeight w:hRule="exact" w:val="113"/>
        </w:trPr>
        <w:tc>
          <w:tcPr>
            <w:tcW w:w="10205" w:type="dxa"/>
            <w:gridSpan w:val="6"/>
            <w:shd w:val="clear" w:color="auto" w:fill="82A0F0"/>
          </w:tcPr>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F4AC0" w:rsidTr="00BF4AC0">
        <w:tblPrEx>
          <w:tblCellMar>
            <w:top w:w="0" w:type="dxa"/>
            <w:bottom w:w="0" w:type="dxa"/>
          </w:tblCellMar>
        </w:tblPrEx>
        <w:trPr>
          <w:trHeight w:val="283"/>
        </w:trPr>
        <w:tc>
          <w:tcPr>
            <w:tcW w:w="10205" w:type="dxa"/>
            <w:gridSpan w:val="6"/>
            <w:tcBorders>
              <w:bottom w:val="single" w:sz="6" w:space="0" w:color="auto"/>
            </w:tcBorders>
          </w:tcPr>
          <w:p w:rsidR="00BF4AC0" w:rsidRP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BF4AC0">
              <w:rPr>
                <w:rFonts w:ascii="Arial" w:hAnsi="Arial" w:cs="Arial"/>
                <w:b/>
                <w:sz w:val="30"/>
              </w:rPr>
              <w:t>DMIKontoIndbetalingSynkronOpret</w:t>
            </w:r>
          </w:p>
        </w:tc>
      </w:tr>
      <w:tr w:rsidR="00BF4AC0" w:rsidTr="00BF4AC0">
        <w:tblPrEx>
          <w:tblCellMar>
            <w:top w:w="0" w:type="dxa"/>
            <w:bottom w:w="0" w:type="dxa"/>
          </w:tblCellMar>
        </w:tblPrEx>
        <w:trPr>
          <w:gridAfter w:val="1"/>
          <w:trHeight w:val="283"/>
        </w:trPr>
        <w:tc>
          <w:tcPr>
            <w:tcW w:w="1701" w:type="dxa"/>
            <w:tcBorders>
              <w:top w:val="single" w:sz="6" w:space="0" w:color="auto"/>
              <w:bottom w:val="nil"/>
            </w:tcBorders>
            <w:shd w:val="clear" w:color="auto" w:fill="auto"/>
            <w:vAlign w:val="center"/>
          </w:tcPr>
          <w:p w:rsidR="00BF4AC0" w:rsidRP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BF4AC0" w:rsidRP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BF4AC0" w:rsidRP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BF4AC0" w:rsidRP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BF4AC0" w:rsidRP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BF4AC0" w:rsidTr="00BF4AC0">
        <w:tblPrEx>
          <w:tblCellMar>
            <w:top w:w="0" w:type="dxa"/>
            <w:bottom w:w="0" w:type="dxa"/>
          </w:tblCellMar>
        </w:tblPrEx>
        <w:trPr>
          <w:gridAfter w:val="1"/>
          <w:trHeight w:val="283"/>
        </w:trPr>
        <w:tc>
          <w:tcPr>
            <w:tcW w:w="1701" w:type="dxa"/>
            <w:tcBorders>
              <w:top w:val="nil"/>
            </w:tcBorders>
            <w:shd w:val="clear" w:color="auto" w:fill="auto"/>
            <w:vAlign w:val="center"/>
          </w:tcPr>
          <w:p w:rsidR="00BF4AC0" w:rsidRP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w:t>
            </w:r>
          </w:p>
        </w:tc>
        <w:tc>
          <w:tcPr>
            <w:tcW w:w="3969" w:type="dxa"/>
            <w:tcBorders>
              <w:top w:val="nil"/>
            </w:tcBorders>
            <w:shd w:val="clear" w:color="auto" w:fill="auto"/>
            <w:vAlign w:val="center"/>
          </w:tcPr>
          <w:p w:rsidR="00BF4AC0" w:rsidRP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Graensesnit_1_8</w:t>
            </w:r>
          </w:p>
        </w:tc>
        <w:tc>
          <w:tcPr>
            <w:tcW w:w="1134" w:type="dxa"/>
            <w:tcBorders>
              <w:top w:val="nil"/>
            </w:tcBorders>
            <w:shd w:val="clear" w:color="auto" w:fill="auto"/>
            <w:vAlign w:val="center"/>
          </w:tcPr>
          <w:p w:rsidR="00BF4AC0" w:rsidRP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1.19</w:t>
            </w:r>
          </w:p>
        </w:tc>
        <w:tc>
          <w:tcPr>
            <w:tcW w:w="1699" w:type="dxa"/>
            <w:tcBorders>
              <w:top w:val="nil"/>
            </w:tcBorders>
            <w:shd w:val="clear" w:color="auto" w:fill="auto"/>
            <w:vAlign w:val="center"/>
          </w:tcPr>
          <w:p w:rsidR="00BF4AC0" w:rsidRP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2013-07-17</w:t>
            </w:r>
          </w:p>
        </w:tc>
        <w:tc>
          <w:tcPr>
            <w:tcW w:w="1699" w:type="dxa"/>
            <w:tcBorders>
              <w:top w:val="nil"/>
            </w:tcBorders>
            <w:shd w:val="clear" w:color="auto" w:fill="auto"/>
            <w:vAlign w:val="center"/>
          </w:tcPr>
          <w:p w:rsidR="00BF4AC0" w:rsidRP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2015-01-07</w:t>
            </w:r>
          </w:p>
        </w:tc>
      </w:tr>
      <w:tr w:rsidR="00BF4AC0" w:rsidTr="00BF4AC0">
        <w:tblPrEx>
          <w:tblCellMar>
            <w:top w:w="0" w:type="dxa"/>
            <w:bottom w:w="0" w:type="dxa"/>
          </w:tblCellMar>
        </w:tblPrEx>
        <w:trPr>
          <w:trHeight w:val="283"/>
        </w:trPr>
        <w:tc>
          <w:tcPr>
            <w:tcW w:w="10205" w:type="dxa"/>
            <w:gridSpan w:val="6"/>
            <w:shd w:val="clear" w:color="auto" w:fill="D2DCFA"/>
            <w:vAlign w:val="center"/>
          </w:tcPr>
          <w:p w:rsidR="00BF4AC0" w:rsidRP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BF4AC0" w:rsidTr="00BF4AC0">
        <w:tblPrEx>
          <w:tblCellMar>
            <w:top w:w="0" w:type="dxa"/>
            <w:bottom w:w="0" w:type="dxa"/>
          </w:tblCellMar>
        </w:tblPrEx>
        <w:trPr>
          <w:trHeight w:val="283"/>
        </w:trPr>
        <w:tc>
          <w:tcPr>
            <w:tcW w:w="10205" w:type="dxa"/>
            <w:gridSpan w:val="6"/>
            <w:vAlign w:val="center"/>
          </w:tcPr>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modtage indbetalinger enten via en OCR/ForventetIndbetalingNøgle, hvor specifikke fordringer skal dækkes, eller fra SKAT's udbetalingssystemer, lønindeholdelse eller SAP-kasse, hvor kundens fordringer dækkes ud fra den gældende dækningsrækkefølge.</w:t>
            </w:r>
          </w:p>
          <w:p w:rsidR="00BF4AC0" w:rsidRP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Ydlerligere kan service korrigere tidligere lønindeholdelsesindbetalinger</w:t>
            </w:r>
          </w:p>
        </w:tc>
      </w:tr>
      <w:tr w:rsidR="00BF4AC0" w:rsidTr="00BF4AC0">
        <w:tblPrEx>
          <w:tblCellMar>
            <w:top w:w="0" w:type="dxa"/>
            <w:bottom w:w="0" w:type="dxa"/>
          </w:tblCellMar>
        </w:tblPrEx>
        <w:trPr>
          <w:trHeight w:val="283"/>
        </w:trPr>
        <w:tc>
          <w:tcPr>
            <w:tcW w:w="10205" w:type="dxa"/>
            <w:gridSpan w:val="6"/>
            <w:shd w:val="clear" w:color="auto" w:fill="D2DCFA"/>
            <w:vAlign w:val="center"/>
          </w:tcPr>
          <w:p w:rsidR="00BF4AC0" w:rsidRP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BF4AC0" w:rsidTr="00BF4AC0">
        <w:tblPrEx>
          <w:tblCellMar>
            <w:top w:w="0" w:type="dxa"/>
            <w:bottom w:w="0" w:type="dxa"/>
          </w:tblCellMar>
        </w:tblPrEx>
        <w:trPr>
          <w:trHeight w:val="283"/>
        </w:trPr>
        <w:tc>
          <w:tcPr>
            <w:tcW w:w="10205" w:type="dxa"/>
            <w:gridSpan w:val="6"/>
          </w:tcPr>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er fem input til denne service, hvoraf nr. 1 er påkrævet og nr. 2-5 er tillægsmuligheder.</w:t>
            </w: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Et kundenummer og et beløb angives, og kundens fordringer dækkes efter den gældende regel for dæknings-rækkefølge. Denne mulighed er altid til stede, hvoraf de næste fire er optionelle.</w:t>
            </w: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En ForventetIndbetalingNøgle og et beløb angives. ForventetIndbetalingNøgle er en unik reference til sammenhængen mellem indbetalingen og en mængde af fordringer. Fordringerne dækkes efter gældende regler for dækningsrækkefølge.</w:t>
            </w: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 en ForventetIndbetalingNøgle kan angives per kundeindbetaling.</w:t>
            </w: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En OCR linje og et beløb angives. OCR linjen refererer til sammenhængen mellem indbetalingen og en mængde af fordringer. Fordringerne dækkes efter gældende regler for dækningsrækkefølge. En OCR linie kan være dannet både ifm. en forventet indbetaling og ifm. en betalingsordning.</w:t>
            </w: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 en OCR linje kan angives per kundeindbetaling.</w:t>
            </w: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Der er mulighed for at sende en liste af fordringer og en angivelse af en ønsket dækningsrækkefølge.</w:t>
            </w: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4AC0" w:rsidRP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Der er mulighed for at sende en liste af fordringer som skal dækkes efter gældende regler for dækningsrækkefølge.</w:t>
            </w:r>
          </w:p>
        </w:tc>
      </w:tr>
      <w:tr w:rsidR="00BF4AC0" w:rsidTr="00BF4AC0">
        <w:tblPrEx>
          <w:tblCellMar>
            <w:top w:w="0" w:type="dxa"/>
            <w:bottom w:w="0" w:type="dxa"/>
          </w:tblCellMar>
        </w:tblPrEx>
        <w:trPr>
          <w:trHeight w:val="283"/>
        </w:trPr>
        <w:tc>
          <w:tcPr>
            <w:tcW w:w="10205" w:type="dxa"/>
            <w:gridSpan w:val="6"/>
            <w:shd w:val="clear" w:color="auto" w:fill="D2DCFA"/>
            <w:vAlign w:val="center"/>
          </w:tcPr>
          <w:p w:rsidR="00BF4AC0" w:rsidRP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BF4AC0" w:rsidTr="00BF4AC0">
        <w:tblPrEx>
          <w:tblCellMar>
            <w:top w:w="0" w:type="dxa"/>
            <w:bottom w:w="0" w:type="dxa"/>
          </w:tblCellMar>
        </w:tblPrEx>
        <w:trPr>
          <w:trHeight w:val="283"/>
        </w:trPr>
        <w:tc>
          <w:tcPr>
            <w:tcW w:w="10205" w:type="dxa"/>
            <w:gridSpan w:val="6"/>
            <w:shd w:val="clear" w:color="auto" w:fill="FFFFFF"/>
          </w:tcPr>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Lønindeholdelse:</w:t>
            </w: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Punkt 1 og 5 anvendes ved lønindeholdelse-indbetalinger og korrektioner heraf fra systemet EFI.</w:t>
            </w: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Ved oprettelse og korrektion af lønindeholdelse angives DMIIndbetalingEFIIndbetalingID som reference som dannes i EFI. </w:t>
            </w: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Ligeledes anvendes DMIIndbetalingEFIIndsatsID, DMIArbejdsgiverStruktur, DMIIndbetalingAngivelseID, DMIIndbetalingAngivelseKorrektionID, DMIIndbetalingDispositionDato, DMIIndbetalingModtagelseDato samt LønIndeholdelseBasisPeriodeFra og LønIndeholdelseBasisPeriodeTil..</w:t>
            </w: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korrektion anvendes DMIIndbetalingKorrektionMark og DMIIndbetalingKorrektionType. Hvis korrektion er Ja skal DMIIndbetalingKorrektionType udfyldes med X eller R. Hvis korrektion er Nej eller blank vil DMI ignorere DMIIndbetalingKorrektionType som derfor ikke skal udfyldes.</w:t>
            </w: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nævnte dataelementer ifm. lønindeholdelse-indbetalinger må KUN anvendes af systemet EFI, jf. DMIIndbetalingKilde.</w:t>
            </w: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DMIIndbetalingBeløb og ValutaKode skal angives.</w:t>
            </w: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4AC0" w:rsidRP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Nemkonto indbetalinger dækkes ikke af denne service. Der er en Nemkonto service til dette formål - kaldet Nemkonto_Advis.</w:t>
            </w:r>
          </w:p>
        </w:tc>
      </w:tr>
      <w:tr w:rsidR="00BF4AC0" w:rsidTr="00BF4AC0">
        <w:tblPrEx>
          <w:tblCellMar>
            <w:top w:w="0" w:type="dxa"/>
            <w:bottom w:w="0" w:type="dxa"/>
          </w:tblCellMar>
        </w:tblPrEx>
        <w:trPr>
          <w:trHeight w:val="283"/>
        </w:trPr>
        <w:tc>
          <w:tcPr>
            <w:tcW w:w="10205" w:type="dxa"/>
            <w:gridSpan w:val="6"/>
            <w:shd w:val="clear" w:color="auto" w:fill="D2DCFA"/>
            <w:vAlign w:val="center"/>
          </w:tcPr>
          <w:p w:rsidR="00BF4AC0" w:rsidRP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BF4AC0" w:rsidTr="00BF4AC0">
        <w:tblPrEx>
          <w:tblCellMar>
            <w:top w:w="0" w:type="dxa"/>
            <w:bottom w:w="0" w:type="dxa"/>
          </w:tblCellMar>
        </w:tblPrEx>
        <w:trPr>
          <w:trHeight w:val="283"/>
        </w:trPr>
        <w:tc>
          <w:tcPr>
            <w:tcW w:w="10205" w:type="dxa"/>
            <w:gridSpan w:val="6"/>
            <w:shd w:val="clear" w:color="auto" w:fill="FFFFFF"/>
            <w:vAlign w:val="center"/>
          </w:tcPr>
          <w:p w:rsidR="00BF4AC0" w:rsidRP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BF4AC0" w:rsidTr="00BF4AC0">
        <w:tblPrEx>
          <w:tblCellMar>
            <w:top w:w="0" w:type="dxa"/>
            <w:bottom w:w="0" w:type="dxa"/>
          </w:tblCellMar>
        </w:tblPrEx>
        <w:trPr>
          <w:trHeight w:val="283"/>
        </w:trPr>
        <w:tc>
          <w:tcPr>
            <w:tcW w:w="10205" w:type="dxa"/>
            <w:gridSpan w:val="6"/>
            <w:shd w:val="clear" w:color="auto" w:fill="FFFFFF"/>
          </w:tcPr>
          <w:p w:rsidR="00BF4AC0" w:rsidRP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DMIKontoIndbetalingSynkronOpret_I</w:t>
            </w:r>
          </w:p>
        </w:tc>
      </w:tr>
      <w:tr w:rsidR="00BF4AC0" w:rsidTr="00BF4AC0">
        <w:tblPrEx>
          <w:tblCellMar>
            <w:top w:w="0" w:type="dxa"/>
            <w:bottom w:w="0" w:type="dxa"/>
          </w:tblCellMar>
        </w:tblPrEx>
        <w:trPr>
          <w:trHeight w:val="283"/>
        </w:trPr>
        <w:tc>
          <w:tcPr>
            <w:tcW w:w="10205" w:type="dxa"/>
            <w:gridSpan w:val="6"/>
            <w:shd w:val="clear" w:color="auto" w:fill="FFFFFF"/>
          </w:tcPr>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Indberetter *</w:t>
            </w: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DMIIndberetterOpretStruktur</w:t>
            </w: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KundeIndbetalingListe *</w:t>
            </w: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Nr1-KundeIndbetaling *</w:t>
            </w: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KundeStruktur</w:t>
            </w: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(DMITransaktionLøbenummer)</w:t>
            </w: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IndbetalingBeløbStruktur</w:t>
            </w: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DMIIndbetalingDato</w:t>
            </w: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(DMIIndbetalingBogførtDen)</w:t>
            </w: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(DMIIndbetalingDispositionDato)</w:t>
            </w: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(DMIIndbetalingIndberetningDato)</w:t>
            </w: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DMIIndbetalingArt</w:t>
            </w: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(DMIIndbetalingKorrektionMark)</w:t>
            </w: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t>(DMIIndbetalingKorrektionType)</w:t>
            </w: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DMIIndbetalingKilde</w:t>
            </w: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(DMIIndbetalingAfsender)</w:t>
            </w: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DMIIndbetalingAfsenderReferenceID</w:t>
            </w: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(MyndighedUdbetalingTypeKode)</w:t>
            </w: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(DMIUdbetalingDato)</w:t>
            </w: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(MyndighedUdbetalingPeriodeStruktur)</w:t>
            </w: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BasisPeriode *</w:t>
            </w: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LønIndeholdelseBasisPeriodeFra</w:t>
            </w: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LønIndeholdelseBasisPeriodeTil</w:t>
            </w:r>
            <w:r>
              <w:rPr>
                <w:rFonts w:ascii="Arial" w:hAnsi="Arial" w:cs="Arial"/>
                <w:sz w:val="18"/>
              </w:rPr>
              <w:tab/>
            </w:r>
            <w:r>
              <w:rPr>
                <w:rFonts w:ascii="Arial" w:hAnsi="Arial" w:cs="Arial"/>
                <w:sz w:val="18"/>
              </w:rPr>
              <w:tab/>
            </w: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(DMIArbejdsgiverStruktur)</w:t>
            </w: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(IndsatsID)</w:t>
            </w: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(DMIIndbetalingEFIIndbetalingID)</w:t>
            </w: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(DMIIndbetalingAngivelseID)</w:t>
            </w: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(DMIIndbetalingAngivelseKorrektionID)</w:t>
            </w: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(DMIIndbetalingAdvisTekst)</w:t>
            </w: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Nr2-ForventetIndbetaling *</w:t>
            </w: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ForventetIndbetalingID</w:t>
            </w: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(IndbetalingBeløbStruktur)</w:t>
            </w: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Nr3-OCRIndbetaling *</w:t>
            </w: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DMIIndbetalingOCRLinie</w:t>
            </w: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(IndbetalingBeløbStruktur)</w:t>
            </w: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Nr4KonkretTransaktionDækningElementListe *</w:t>
            </w: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0{</w:t>
            </w: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TransaktionDækningElement *</w:t>
            </w: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DMITransaktionType</w:t>
            </w: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DMITransaktionID</w:t>
            </w: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RækkefølgeNummer</w:t>
            </w: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(TransaktionDækningBeløbStruktur)</w:t>
            </w: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Nr5GældendeTransaktionDækningElementListe *</w:t>
            </w: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0{</w:t>
            </w: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TransaktionDækningElement *</w:t>
            </w: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DMITransaktionType</w:t>
            </w: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DMITransaktionID</w:t>
            </w: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HæftelseForældelseOpdaterMark</w:t>
            </w: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(TransaktionDækningBeløbStruktur)</w:t>
            </w: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F4AC0" w:rsidRP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BF4AC0" w:rsidTr="00BF4AC0">
        <w:tblPrEx>
          <w:tblCellMar>
            <w:top w:w="0" w:type="dxa"/>
            <w:bottom w:w="0" w:type="dxa"/>
          </w:tblCellMar>
        </w:tblPrEx>
        <w:trPr>
          <w:trHeight w:val="283"/>
        </w:trPr>
        <w:tc>
          <w:tcPr>
            <w:tcW w:w="10205" w:type="dxa"/>
            <w:gridSpan w:val="6"/>
            <w:shd w:val="clear" w:color="auto" w:fill="FFFFFF"/>
            <w:vAlign w:val="center"/>
          </w:tcPr>
          <w:p w:rsidR="00BF4AC0" w:rsidRP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Output:</w:t>
            </w:r>
          </w:p>
        </w:tc>
      </w:tr>
      <w:tr w:rsidR="00BF4AC0" w:rsidTr="00BF4AC0">
        <w:tblPrEx>
          <w:tblCellMar>
            <w:top w:w="0" w:type="dxa"/>
            <w:bottom w:w="0" w:type="dxa"/>
          </w:tblCellMar>
        </w:tblPrEx>
        <w:trPr>
          <w:trHeight w:val="283"/>
        </w:trPr>
        <w:tc>
          <w:tcPr>
            <w:tcW w:w="10205" w:type="dxa"/>
            <w:gridSpan w:val="6"/>
            <w:shd w:val="clear" w:color="auto" w:fill="FFFFFF"/>
          </w:tcPr>
          <w:p w:rsidR="00BF4AC0" w:rsidRP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DMIKontoIndbetalingSynkronOpret_O</w:t>
            </w:r>
          </w:p>
        </w:tc>
      </w:tr>
      <w:tr w:rsidR="00BF4AC0" w:rsidTr="00BF4AC0">
        <w:tblPrEx>
          <w:tblCellMar>
            <w:top w:w="0" w:type="dxa"/>
            <w:bottom w:w="0" w:type="dxa"/>
          </w:tblCellMar>
        </w:tblPrEx>
        <w:trPr>
          <w:trHeight w:val="283"/>
        </w:trPr>
        <w:tc>
          <w:tcPr>
            <w:tcW w:w="10205" w:type="dxa"/>
            <w:gridSpan w:val="6"/>
            <w:shd w:val="clear" w:color="auto" w:fill="FFFFFF"/>
          </w:tcPr>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IndbetalingReferenceListe *</w:t>
            </w: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IndbetalingReferende *</w:t>
            </w: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DMIIndbetalingID</w:t>
            </w: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IndbetalingRestBeløbStruktur</w:t>
            </w: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F4AC0" w:rsidRP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w:t>
            </w:r>
          </w:p>
        </w:tc>
      </w:tr>
      <w:tr w:rsidR="00BF4AC0" w:rsidTr="00BF4AC0">
        <w:tblPrEx>
          <w:tblCellMar>
            <w:top w:w="0" w:type="dxa"/>
            <w:bottom w:w="0" w:type="dxa"/>
          </w:tblCellMar>
        </w:tblPrEx>
        <w:trPr>
          <w:trHeight w:val="283"/>
        </w:trPr>
        <w:tc>
          <w:tcPr>
            <w:tcW w:w="10205" w:type="dxa"/>
            <w:gridSpan w:val="6"/>
            <w:shd w:val="clear" w:color="auto" w:fill="D2DCFA"/>
            <w:vAlign w:val="center"/>
          </w:tcPr>
          <w:p w:rsidR="00BF4AC0" w:rsidRP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Valideringer</w:t>
            </w:r>
          </w:p>
        </w:tc>
      </w:tr>
      <w:tr w:rsidR="00BF4AC0" w:rsidTr="00BF4AC0">
        <w:tblPrEx>
          <w:tblCellMar>
            <w:top w:w="0" w:type="dxa"/>
            <w:bottom w:w="0" w:type="dxa"/>
          </w:tblCellMar>
        </w:tblPrEx>
        <w:trPr>
          <w:trHeight w:val="283"/>
        </w:trPr>
        <w:tc>
          <w:tcPr>
            <w:tcW w:w="10205" w:type="dxa"/>
            <w:gridSpan w:val="6"/>
            <w:shd w:val="clear" w:color="auto" w:fill="FFFFFF"/>
          </w:tcPr>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er en synkron service, og der vil derfor komme et retursvar med resultatet af valideringerne.</w:t>
            </w: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Følgende valideringer foretages i servicen. Valideringen foretages i DMI.</w:t>
            </w: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______________________________</w:t>
            </w: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Valideringer er i det følgende, som i alle servicebeskrivelser, inddelt i følgende intervaller:</w:t>
            </w: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Forretningsmæssige fejl i kaldende system:</w:t>
            </w: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1-899: Specifikke valideringer for service.</w:t>
            </w: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901-919: Generelle Forretningsmæssige fejl i snittet mellem de to systemer.</w:t>
            </w: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System/Tekniske fejl i DMI: (Inkluderes afhængig af specifik service)</w:t>
            </w: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930-949: System/Tekniske fejl af midlertidig karakter</w:t>
            </w: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950-969: System/Tekniske fejl af varig karakter</w:t>
            </w: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3) Globale Fejl i DMI/EFI snit </w:t>
            </w: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921, 922, 999: Midlertidige fejlkodemapninger. Mapning til permanente fejlkoder pågår, drevet af DMI</w:t>
            </w: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990-994: Proxy Framework fejl i SAP ERP: Fejlhåndtering varierer</w:t>
            </w: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4) Fejl ved processering i IP (-1, -3, -4) </w:t>
            </w: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Forretningsmæssige fejl i kaldende system:</w:t>
            </w: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1-899: Specifikke valideringer for service:</w:t>
            </w: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Dubletkontrol på Transaktions Løbenummer</w:t>
            </w: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AdvisNummer: 001</w:t>
            </w: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DMITransaktionLøbenummer</w:t>
            </w: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Kontrol af hvorvidt fordring findes.</w:t>
            </w: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007</w:t>
            </w: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DMIFordringEFIFordringID</w:t>
            </w: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Kontrol af hvorvidt kundenummer findes.</w:t>
            </w: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018</w:t>
            </w: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KundeNummer, KundeType</w:t>
            </w: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Kontrol af hvorvidt Forventet Indbetaling ID findes.</w:t>
            </w: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019</w:t>
            </w: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ForventetIndbetalingID</w:t>
            </w: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Kombinationskontrol for Indbetalings Art og Kilde.</w:t>
            </w: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021</w:t>
            </w: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afvises.Se detaljer omkring validering herunder</w:t>
            </w: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KundeNummer, KundeType, DMIIndbetalingArt, DMIIndbetalingKilde</w:t>
            </w: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Kontrol af hvorvidt OCR Linie findes.</w:t>
            </w: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022</w:t>
            </w: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DMIIndbetalingOCRLinie</w:t>
            </w: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DMIIndbetalingReferenceID, DMIIndbetalingE-FIIndbetalingID, DMIIndbetalingEFIIndsatsID og DMIIndbetalingKorrektionMark må kun udfyldes af EFI</w:t>
            </w: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040</w:t>
            </w: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Reaktion:Opdatering afvises.</w:t>
            </w: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KundeNummer, KundeType, DMIIndbetaling-Kilde.</w:t>
            </w: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________________________</w:t>
            </w: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Kombinations kontrol på Indbetalings Art og Kilde foretages i henhold til følgende tabel:</w:t>
            </w: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DMIIndbetaling</w:t>
            </w: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Kilde DMIIndbetalingArt</w:t>
            </w: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KASSE KONTA</w:t>
            </w: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KASSE CHECK</w:t>
            </w: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KASSE DANKO</w:t>
            </w: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SKB OCRLI</w:t>
            </w: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SKB BANKO</w:t>
            </w: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SKB GIRO</w:t>
            </w: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 LONIN</w:t>
            </w: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 RENTG</w:t>
            </w: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PBS NEMKO</w:t>
            </w: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 NEMKO</w:t>
            </w: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NEMKONTO Ingen værdi</w:t>
            </w: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DMO MODRE</w:t>
            </w: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______________________________</w:t>
            </w: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901-919: Generelle Forretningsmæssige fejl i snittet mellem de to systemer.</w:t>
            </w: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Fejlen logges, og manuel fejlhåndtering initieres, hos det kaldende system.</w:t>
            </w: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Generel forretningsfejl i kaldende system ved opdatering af Forventet Indbetaling / Betalingsordning / Indbetaling der kræver analyse af systemadministrator med anvendelse af medsendt fejltekst.</w:t>
            </w: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905</w:t>
            </w: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KundeNummer, KundeType</w:t>
            </w: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Generel forretningsfejl i kaldende system der kræver analyse af Systemadministrator med anvendelse af medsendt fejltekst.</w:t>
            </w: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911</w:t>
            </w: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Parameterliste: </w:t>
            </w: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Generel forretningsfejl i kaldende system relateret til stamdata der kræver analyse af Systemadministrator med anvendelse af medsendt fejltekst</w:t>
            </w: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912</w:t>
            </w: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w:t>
            </w: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Generel forretningsfejl i kaldende system relateret til administrationsdata der kræver analyse af Systemadministrator med anvendelse af medsendt fejltekst.</w:t>
            </w: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913</w:t>
            </w: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w:t>
            </w: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Generel forretningsfejl i kaldende system. Søgeresultat gav for stort udvalg. Forfin søgekriterier</w:t>
            </w: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914</w:t>
            </w: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w:t>
            </w: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Generel forretningsfejl i kaldende system. Valideringsfejl af fremsendt input/koder der kræver analyse af Systemadministrator med anvendelse af medsendt fejltekst.</w:t>
            </w: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915</w:t>
            </w: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w:t>
            </w: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System/Tekniske fejl i DMI: (Inkluderes afhængig af specifik service)</w:t>
            </w: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930-949: System/Tekniske fejl af midlertidig karakter</w:t>
            </w: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950-969: System/Tekniske fejl af varig karakter</w:t>
            </w: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Fejlhåndtering initieres hos kaldende system. Der kan initielt forsøges med genkald. </w:t>
            </w: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Globale Fejl i DMI/EFI snit</w:t>
            </w: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services kaldes og processeres kan der opstå fejl som er globale - de kan altså forekomme for alle services i DMI-EFI snittet. Fejlene inddeles i intervaller efter type og vil blive meldt med følgende fejlkoder:</w:t>
            </w: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921, 922, 999: Midlertidige fejlkoder. Mapning til permanente fejlkoder pågår, drevet af DMI:</w:t>
            </w: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Kompleks fejl. Fejlhåndtering drives af DMI</w:t>
            </w: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921</w:t>
            </w: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DMITransaktionID</w:t>
            </w: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Forretningsfejl i DMI. Tilretning pågår</w:t>
            </w: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922</w:t>
            </w: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DMITransaktionID</w:t>
            </w: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Forretningsmæssig validering der endnu ikke er mappet til en service-specifik fejlkode.</w:t>
            </w: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999</w:t>
            </w: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DMITransaktionID</w:t>
            </w: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990-994: Proxy Framework fejl i SAP ERP: Fejlhåndtering varierer</w:t>
            </w: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Dubletkontrol på Transaktions ID</w:t>
            </w: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990</w:t>
            </w: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 da TransaktionsID skal være unikt (Transaktion ID er allerede registreret)</w:t>
            </w: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DMITransaktionID</w:t>
            </w: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Service Processering er ikke tilladt i system &amp; client &amp;</w:t>
            </w: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991</w:t>
            </w: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w:t>
            </w: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Transaktion ID &amp; er allerede processeret (styret fil)</w:t>
            </w: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992</w:t>
            </w: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DMITransaktionID</w:t>
            </w: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Kontrol på TranskationsID: Feltlængde max 255 karakterer</w:t>
            </w: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993</w:t>
            </w: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 da feltlængde på TransaktionsID &gt; 255 karakterer</w:t>
            </w: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DMITransaktionID</w:t>
            </w: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Datasikkerhed: Autorisation tillader ikke handling</w:t>
            </w: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994</w:t>
            </w: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 da bruger mangler autorisation i SAP til at udføre handling.</w:t>
            </w: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w:t>
            </w: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Fejl ved processering i IP (-1, -3, -4)</w:t>
            </w: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Når services kaldes og processeres i IP kan der opstå fejl som ikke er relateret til den specifikke service. </w:t>
            </w: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Fejlene vil blive meldt med følgende fejlkoder:</w:t>
            </w: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Ukendt systemfejl </w:t>
            </w: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Fejlnummer: -1 </w:t>
            </w: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Reaktion: Besked: Ukendt systemfejl. Kontakt venligst SKAT for hjælp og næmere information. </w:t>
            </w: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Service ikke tilgængelig </w:t>
            </w: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Fejlnummer: -3 </w:t>
            </w: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Reaktion: Besked: Service ikke tilgængelig. Kontakt venligst SKAT for hjælp og næmere information. </w:t>
            </w: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Kompensering ikke mulig </w:t>
            </w: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Fejlnummer: -4 </w:t>
            </w:r>
          </w:p>
          <w:p w:rsidR="00BF4AC0" w:rsidRP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Besked: Kompensering ikke mulig. Kontakt venligst SKAT for hjælp og næmere information.</w:t>
            </w:r>
          </w:p>
        </w:tc>
      </w:tr>
      <w:tr w:rsidR="00BF4AC0" w:rsidTr="00BF4AC0">
        <w:tblPrEx>
          <w:tblCellMar>
            <w:top w:w="0" w:type="dxa"/>
            <w:bottom w:w="0" w:type="dxa"/>
          </w:tblCellMar>
        </w:tblPrEx>
        <w:trPr>
          <w:trHeight w:val="283"/>
        </w:trPr>
        <w:tc>
          <w:tcPr>
            <w:tcW w:w="10205" w:type="dxa"/>
            <w:gridSpan w:val="6"/>
            <w:shd w:val="clear" w:color="auto" w:fill="D2DCFA"/>
            <w:vAlign w:val="center"/>
          </w:tcPr>
          <w:p w:rsidR="00BF4AC0" w:rsidRP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Referencer fra use case(s)</w:t>
            </w:r>
          </w:p>
        </w:tc>
      </w:tr>
      <w:tr w:rsidR="00BF4AC0" w:rsidTr="00BF4AC0">
        <w:tblPrEx>
          <w:tblCellMar>
            <w:top w:w="0" w:type="dxa"/>
            <w:bottom w:w="0" w:type="dxa"/>
          </w:tblCellMar>
        </w:tblPrEx>
        <w:trPr>
          <w:trHeight w:val="283"/>
        </w:trPr>
        <w:tc>
          <w:tcPr>
            <w:tcW w:w="10205" w:type="dxa"/>
            <w:gridSpan w:val="6"/>
            <w:shd w:val="clear" w:color="auto" w:fill="FFFFFF"/>
          </w:tcPr>
          <w:p w:rsidR="00BF4AC0" w:rsidRP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4AC0" w:rsidTr="00BF4AC0">
        <w:tblPrEx>
          <w:tblCellMar>
            <w:top w:w="0" w:type="dxa"/>
            <w:bottom w:w="0" w:type="dxa"/>
          </w:tblCellMar>
        </w:tblPrEx>
        <w:trPr>
          <w:trHeight w:val="283"/>
        </w:trPr>
        <w:tc>
          <w:tcPr>
            <w:tcW w:w="10205" w:type="dxa"/>
            <w:gridSpan w:val="6"/>
            <w:shd w:val="clear" w:color="auto" w:fill="D2DCFA"/>
            <w:vAlign w:val="center"/>
          </w:tcPr>
          <w:p w:rsidR="00BF4AC0" w:rsidRP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Noter</w:t>
            </w:r>
          </w:p>
        </w:tc>
      </w:tr>
      <w:tr w:rsidR="00BF4AC0" w:rsidTr="00BF4AC0">
        <w:tblPrEx>
          <w:tblCellMar>
            <w:top w:w="0" w:type="dxa"/>
            <w:bottom w:w="0" w:type="dxa"/>
          </w:tblCellMar>
        </w:tblPrEx>
        <w:trPr>
          <w:trHeight w:val="283"/>
        </w:trPr>
        <w:tc>
          <w:tcPr>
            <w:tcW w:w="10205" w:type="dxa"/>
            <w:gridSpan w:val="6"/>
            <w:shd w:val="clear" w:color="auto" w:fill="FFFFFF"/>
          </w:tcPr>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 Synkron</w:t>
            </w: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Frekvens: periodevis høj</w:t>
            </w: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Volumen: høj</w:t>
            </w: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Leverancesikkerhed: høj </w:t>
            </w: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Kompencerende transaktion: ingen</w:t>
            </w: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4AC0" w:rsidRP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understøtter ikke kompenserende transaktioner. Ved kald af KompenserTrans vil servicen give fejlkode -4 tilbage og ikke 1005.</w:t>
            </w:r>
          </w:p>
        </w:tc>
      </w:tr>
    </w:tbl>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BF4AC0" w:rsidSect="00BF4AC0">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F4AC0" w:rsidTr="00BF4AC0">
        <w:tblPrEx>
          <w:tblCellMar>
            <w:top w:w="0" w:type="dxa"/>
            <w:bottom w:w="0" w:type="dxa"/>
          </w:tblCellMar>
        </w:tblPrEx>
        <w:trPr>
          <w:trHeight w:hRule="exact" w:val="113"/>
        </w:trPr>
        <w:tc>
          <w:tcPr>
            <w:tcW w:w="10205" w:type="dxa"/>
            <w:shd w:val="clear" w:color="auto" w:fill="D2DCFA"/>
          </w:tcPr>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F4AC0" w:rsidTr="00BF4AC0">
        <w:tblPrEx>
          <w:tblCellMar>
            <w:top w:w="0" w:type="dxa"/>
            <w:bottom w:w="0" w:type="dxa"/>
          </w:tblCellMar>
        </w:tblPrEx>
        <w:tc>
          <w:tcPr>
            <w:tcW w:w="10205" w:type="dxa"/>
            <w:vAlign w:val="center"/>
          </w:tcPr>
          <w:p w:rsidR="00BF4AC0" w:rsidRP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DMIArbejdsgiverStruktur</w:t>
            </w:r>
          </w:p>
        </w:tc>
      </w:tr>
      <w:tr w:rsidR="00BF4AC0" w:rsidTr="00BF4AC0">
        <w:tblPrEx>
          <w:tblCellMar>
            <w:top w:w="0" w:type="dxa"/>
            <w:bottom w:w="0" w:type="dxa"/>
          </w:tblCellMar>
        </w:tblPrEx>
        <w:tc>
          <w:tcPr>
            <w:tcW w:w="10205" w:type="dxa"/>
            <w:vAlign w:val="center"/>
          </w:tcPr>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KundeType</w:t>
            </w: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(VirksomhedCVRNummer)</w:t>
            </w: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(KundeNavn)</w:t>
            </w: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(DriftFormKode)</w:t>
            </w: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EnkeltmandVirksomhedEjer *</w:t>
            </w: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PersonCPRNummer</w:t>
            </w: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F4AC0" w:rsidRP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F4AC0" w:rsidTr="00BF4AC0">
        <w:tblPrEx>
          <w:tblCellMar>
            <w:top w:w="0" w:type="dxa"/>
            <w:bottom w:w="0" w:type="dxa"/>
          </w:tblCellMar>
        </w:tblPrEx>
        <w:trPr>
          <w:trHeight w:hRule="exact" w:val="113"/>
        </w:trPr>
        <w:tc>
          <w:tcPr>
            <w:tcW w:w="10205" w:type="dxa"/>
            <w:shd w:val="clear" w:color="auto" w:fill="D2DCFA"/>
          </w:tcPr>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F4AC0" w:rsidTr="00BF4AC0">
        <w:tblPrEx>
          <w:tblCellMar>
            <w:top w:w="0" w:type="dxa"/>
            <w:bottom w:w="0" w:type="dxa"/>
          </w:tblCellMar>
        </w:tblPrEx>
        <w:tc>
          <w:tcPr>
            <w:tcW w:w="10205" w:type="dxa"/>
            <w:vAlign w:val="center"/>
          </w:tcPr>
          <w:p w:rsidR="00BF4AC0" w:rsidRP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DMIIndberetterOpretStruktur</w:t>
            </w:r>
          </w:p>
        </w:tc>
      </w:tr>
      <w:tr w:rsidR="00BF4AC0" w:rsidTr="00BF4AC0">
        <w:tblPrEx>
          <w:tblCellMar>
            <w:top w:w="0" w:type="dxa"/>
            <w:bottom w:w="0" w:type="dxa"/>
          </w:tblCellMar>
        </w:tblPrEx>
        <w:tc>
          <w:tcPr>
            <w:tcW w:w="10205" w:type="dxa"/>
            <w:vAlign w:val="center"/>
          </w:tcPr>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DMIIndberetterID</w:t>
            </w:r>
          </w:p>
          <w:p w:rsidR="00BF4AC0" w:rsidRP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DMIIndberetterRolle</w:t>
            </w:r>
          </w:p>
        </w:tc>
      </w:tr>
    </w:tbl>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F4AC0" w:rsidTr="00BF4AC0">
        <w:tblPrEx>
          <w:tblCellMar>
            <w:top w:w="0" w:type="dxa"/>
            <w:bottom w:w="0" w:type="dxa"/>
          </w:tblCellMar>
        </w:tblPrEx>
        <w:trPr>
          <w:trHeight w:hRule="exact" w:val="113"/>
        </w:trPr>
        <w:tc>
          <w:tcPr>
            <w:tcW w:w="10205" w:type="dxa"/>
            <w:shd w:val="clear" w:color="auto" w:fill="D2DCFA"/>
          </w:tcPr>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F4AC0" w:rsidTr="00BF4AC0">
        <w:tblPrEx>
          <w:tblCellMar>
            <w:top w:w="0" w:type="dxa"/>
            <w:bottom w:w="0" w:type="dxa"/>
          </w:tblCellMar>
        </w:tblPrEx>
        <w:tc>
          <w:tcPr>
            <w:tcW w:w="10205" w:type="dxa"/>
            <w:vAlign w:val="center"/>
          </w:tcPr>
          <w:p w:rsidR="00BF4AC0" w:rsidRP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IndbetalingBeløbStruktur</w:t>
            </w:r>
          </w:p>
        </w:tc>
      </w:tr>
      <w:tr w:rsidR="00BF4AC0" w:rsidTr="00BF4AC0">
        <w:tblPrEx>
          <w:tblCellMar>
            <w:top w:w="0" w:type="dxa"/>
            <w:bottom w:w="0" w:type="dxa"/>
          </w:tblCellMar>
        </w:tblPrEx>
        <w:tc>
          <w:tcPr>
            <w:tcW w:w="10205" w:type="dxa"/>
            <w:vAlign w:val="center"/>
          </w:tcPr>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DMIIndbetalingBeløb</w:t>
            </w:r>
          </w:p>
          <w:p w:rsidR="00BF4AC0" w:rsidRP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(DMIIndbetalingBeløbDKK)</w:t>
            </w:r>
          </w:p>
        </w:tc>
      </w:tr>
    </w:tbl>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F4AC0" w:rsidTr="00BF4AC0">
        <w:tblPrEx>
          <w:tblCellMar>
            <w:top w:w="0" w:type="dxa"/>
            <w:bottom w:w="0" w:type="dxa"/>
          </w:tblCellMar>
        </w:tblPrEx>
        <w:trPr>
          <w:trHeight w:hRule="exact" w:val="113"/>
        </w:trPr>
        <w:tc>
          <w:tcPr>
            <w:tcW w:w="10205" w:type="dxa"/>
            <w:shd w:val="clear" w:color="auto" w:fill="D2DCFA"/>
          </w:tcPr>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F4AC0" w:rsidTr="00BF4AC0">
        <w:tblPrEx>
          <w:tblCellMar>
            <w:top w:w="0" w:type="dxa"/>
            <w:bottom w:w="0" w:type="dxa"/>
          </w:tblCellMar>
        </w:tblPrEx>
        <w:tc>
          <w:tcPr>
            <w:tcW w:w="10205" w:type="dxa"/>
            <w:vAlign w:val="center"/>
          </w:tcPr>
          <w:p w:rsidR="00BF4AC0" w:rsidRP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IndbetalingRestBeløbStruktur</w:t>
            </w:r>
          </w:p>
        </w:tc>
      </w:tr>
      <w:tr w:rsidR="00BF4AC0" w:rsidTr="00BF4AC0">
        <w:tblPrEx>
          <w:tblCellMar>
            <w:top w:w="0" w:type="dxa"/>
            <w:bottom w:w="0" w:type="dxa"/>
          </w:tblCellMar>
        </w:tblPrEx>
        <w:tc>
          <w:tcPr>
            <w:tcW w:w="10205" w:type="dxa"/>
            <w:vAlign w:val="center"/>
          </w:tcPr>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IndbetalingRestBeløb</w:t>
            </w:r>
          </w:p>
          <w:p w:rsidR="00BF4AC0" w:rsidRP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(IndbetalingRestBeløbDKK)</w:t>
            </w:r>
          </w:p>
        </w:tc>
      </w:tr>
    </w:tbl>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F4AC0" w:rsidTr="00BF4AC0">
        <w:tblPrEx>
          <w:tblCellMar>
            <w:top w:w="0" w:type="dxa"/>
            <w:bottom w:w="0" w:type="dxa"/>
          </w:tblCellMar>
        </w:tblPrEx>
        <w:trPr>
          <w:trHeight w:hRule="exact" w:val="113"/>
        </w:trPr>
        <w:tc>
          <w:tcPr>
            <w:tcW w:w="10205" w:type="dxa"/>
            <w:shd w:val="clear" w:color="auto" w:fill="D2DCFA"/>
          </w:tcPr>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F4AC0" w:rsidTr="00BF4AC0">
        <w:tblPrEx>
          <w:tblCellMar>
            <w:top w:w="0" w:type="dxa"/>
            <w:bottom w:w="0" w:type="dxa"/>
          </w:tblCellMar>
        </w:tblPrEx>
        <w:tc>
          <w:tcPr>
            <w:tcW w:w="10205" w:type="dxa"/>
            <w:vAlign w:val="center"/>
          </w:tcPr>
          <w:p w:rsidR="00BF4AC0" w:rsidRP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KundeStruktur</w:t>
            </w:r>
          </w:p>
        </w:tc>
      </w:tr>
      <w:tr w:rsidR="00BF4AC0" w:rsidTr="00BF4AC0">
        <w:tblPrEx>
          <w:tblCellMar>
            <w:top w:w="0" w:type="dxa"/>
            <w:bottom w:w="0" w:type="dxa"/>
          </w:tblCellMar>
        </w:tblPrEx>
        <w:tc>
          <w:tcPr>
            <w:tcW w:w="10205" w:type="dxa"/>
            <w:vAlign w:val="center"/>
          </w:tcPr>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KundeType</w:t>
            </w: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(VirksomhedCVRNummer)</w:t>
            </w: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(KundeNavn)</w:t>
            </w: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(DriftFormKode)</w:t>
            </w: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*EnkeltmandVirksomhedEjer* </w:t>
            </w: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PersonCPRNummer</w:t>
            </w: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F4AC0" w:rsidRP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BF4AC0" w:rsidTr="00BF4AC0">
        <w:tblPrEx>
          <w:tblCellMar>
            <w:top w:w="0" w:type="dxa"/>
            <w:bottom w:w="0" w:type="dxa"/>
          </w:tblCellMar>
        </w:tblPrEx>
        <w:tc>
          <w:tcPr>
            <w:tcW w:w="10205" w:type="dxa"/>
            <w:shd w:val="clear" w:color="auto" w:fill="D2DCFA"/>
            <w:vAlign w:val="center"/>
          </w:tcPr>
          <w:p w:rsidR="00BF4AC0" w:rsidRP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BF4AC0" w:rsidTr="00BF4AC0">
        <w:tblPrEx>
          <w:tblCellMar>
            <w:top w:w="0" w:type="dxa"/>
            <w:bottom w:w="0" w:type="dxa"/>
          </w:tblCellMar>
        </w:tblPrEx>
        <w:tc>
          <w:tcPr>
            <w:tcW w:w="10205" w:type="dxa"/>
            <w:shd w:val="clear" w:color="auto" w:fill="FFFFFF"/>
            <w:vAlign w:val="center"/>
          </w:tcPr>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Identificerer en kunde som et KundeNummer, KundeType par. De optionelle felter er ikke garanteret udfyldt i alle services hvor KundeStruktur benyttes.</w:t>
            </w: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KundeNavn er udfyldt er det baseret på navne-information i CSR-P, ES eller AKR.</w:t>
            </w: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KundeType=SE-Virksomhed kan VirksomhedCVRNummer og DriftFormKode være udfyldt,</w:t>
            </w: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og hvis DriftFormKodee=Enkeltmandsfirma vil EnkeltmandVirksomhedEjer være sat.</w:t>
            </w: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4AC0" w:rsidRP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optionelle felter vil blive beriget af MF ved modtagelse af en fordring, før den sendes videre til DMI.</w:t>
            </w:r>
          </w:p>
        </w:tc>
      </w:tr>
    </w:tbl>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F4AC0" w:rsidTr="00BF4AC0">
        <w:tblPrEx>
          <w:tblCellMar>
            <w:top w:w="0" w:type="dxa"/>
            <w:bottom w:w="0" w:type="dxa"/>
          </w:tblCellMar>
        </w:tblPrEx>
        <w:trPr>
          <w:trHeight w:hRule="exact" w:val="113"/>
        </w:trPr>
        <w:tc>
          <w:tcPr>
            <w:tcW w:w="10205" w:type="dxa"/>
            <w:shd w:val="clear" w:color="auto" w:fill="D2DCFA"/>
          </w:tcPr>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F4AC0" w:rsidTr="00BF4AC0">
        <w:tblPrEx>
          <w:tblCellMar>
            <w:top w:w="0" w:type="dxa"/>
            <w:bottom w:w="0" w:type="dxa"/>
          </w:tblCellMar>
        </w:tblPrEx>
        <w:tc>
          <w:tcPr>
            <w:tcW w:w="10205" w:type="dxa"/>
            <w:vAlign w:val="center"/>
          </w:tcPr>
          <w:p w:rsidR="00BF4AC0" w:rsidRP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MyndighedUdbetalingPeriodeStruktur</w:t>
            </w:r>
          </w:p>
        </w:tc>
      </w:tr>
      <w:tr w:rsidR="00BF4AC0" w:rsidTr="00BF4AC0">
        <w:tblPrEx>
          <w:tblCellMar>
            <w:top w:w="0" w:type="dxa"/>
            <w:bottom w:w="0" w:type="dxa"/>
          </w:tblCellMar>
        </w:tblPrEx>
        <w:tc>
          <w:tcPr>
            <w:tcW w:w="10205" w:type="dxa"/>
            <w:vAlign w:val="center"/>
          </w:tcPr>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MyndighedUdbetalingPeriodeFra</w:t>
            </w: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MyndighedUdbetalingPeriodeTil</w:t>
            </w:r>
          </w:p>
          <w:p w:rsidR="00BF4AC0" w:rsidRP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(MyndighedUdbetalingPeriodeType)</w:t>
            </w:r>
          </w:p>
        </w:tc>
      </w:tr>
    </w:tbl>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F4AC0" w:rsidTr="00BF4AC0">
        <w:tblPrEx>
          <w:tblCellMar>
            <w:top w:w="0" w:type="dxa"/>
            <w:bottom w:w="0" w:type="dxa"/>
          </w:tblCellMar>
        </w:tblPrEx>
        <w:trPr>
          <w:trHeight w:hRule="exact" w:val="113"/>
        </w:trPr>
        <w:tc>
          <w:tcPr>
            <w:tcW w:w="10205" w:type="dxa"/>
            <w:shd w:val="clear" w:color="auto" w:fill="D2DCFA"/>
          </w:tcPr>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F4AC0" w:rsidTr="00BF4AC0">
        <w:tblPrEx>
          <w:tblCellMar>
            <w:top w:w="0" w:type="dxa"/>
            <w:bottom w:w="0" w:type="dxa"/>
          </w:tblCellMar>
        </w:tblPrEx>
        <w:tc>
          <w:tcPr>
            <w:tcW w:w="10205" w:type="dxa"/>
            <w:vAlign w:val="center"/>
          </w:tcPr>
          <w:p w:rsidR="00BF4AC0" w:rsidRP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TransaktionDækningBeløbStruktur</w:t>
            </w:r>
          </w:p>
        </w:tc>
      </w:tr>
      <w:tr w:rsidR="00BF4AC0" w:rsidTr="00BF4AC0">
        <w:tblPrEx>
          <w:tblCellMar>
            <w:top w:w="0" w:type="dxa"/>
            <w:bottom w:w="0" w:type="dxa"/>
          </w:tblCellMar>
        </w:tblPrEx>
        <w:tc>
          <w:tcPr>
            <w:tcW w:w="10205" w:type="dxa"/>
            <w:vAlign w:val="center"/>
          </w:tcPr>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DMITransaktionDækningBeløb</w:t>
            </w: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(DMITransaktionDækningBeløbDKK)</w:t>
            </w:r>
          </w:p>
          <w:p w:rsidR="00BF4AC0" w:rsidRP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tc>
      </w:tr>
    </w:tbl>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BF4AC0" w:rsidSect="00BF4AC0">
          <w:headerReference w:type="default" r:id="rId13"/>
          <w:pgSz w:w="11906" w:h="16838"/>
          <w:pgMar w:top="567" w:right="567" w:bottom="567" w:left="1134" w:header="283" w:footer="708" w:gutter="0"/>
          <w:cols w:space="708"/>
          <w:docGrid w:linePitch="360"/>
        </w:sectPr>
      </w:pP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BF4AC0" w:rsidTr="00BF4AC0">
        <w:tblPrEx>
          <w:tblCellMar>
            <w:top w:w="0" w:type="dxa"/>
            <w:bottom w:w="0" w:type="dxa"/>
          </w:tblCellMar>
        </w:tblPrEx>
        <w:trPr>
          <w:tblHeader/>
        </w:trPr>
        <w:tc>
          <w:tcPr>
            <w:tcW w:w="3401" w:type="dxa"/>
            <w:shd w:val="clear" w:color="auto" w:fill="D2DCFA"/>
            <w:vAlign w:val="center"/>
          </w:tcPr>
          <w:p w:rsidR="00BF4AC0" w:rsidRP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BF4AC0" w:rsidRP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BF4AC0" w:rsidRP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BF4AC0" w:rsidTr="00BF4AC0">
        <w:tblPrEx>
          <w:tblCellMar>
            <w:top w:w="0" w:type="dxa"/>
            <w:bottom w:w="0" w:type="dxa"/>
          </w:tblCellMar>
        </w:tblPrEx>
        <w:tc>
          <w:tcPr>
            <w:tcW w:w="3401" w:type="dxa"/>
          </w:tcPr>
          <w:p w:rsidR="00BF4AC0" w:rsidRP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DMIIndberetterID</w:t>
            </w:r>
          </w:p>
        </w:tc>
        <w:tc>
          <w:tcPr>
            <w:tcW w:w="1701" w:type="dxa"/>
          </w:tcPr>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F4AC0" w:rsidRP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18</w:t>
            </w:r>
          </w:p>
        </w:tc>
        <w:tc>
          <w:tcPr>
            <w:tcW w:w="4671" w:type="dxa"/>
          </w:tcPr>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nummer eller et antal karakterer der identificerer indberetteren (borger, virksomhed,system, medarbejder, fordringshaver eller rettighedshaver) i form af:</w:t>
            </w: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w:t>
            </w: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SE/CVRNummer</w:t>
            </w: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 DMI, MF, DMO, SLUT, SAP38 (karakterer)</w:t>
            </w: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WNummer</w:t>
            </w: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Specifikt for indberettelse af hæftelse kan følgende værdier anvendes:</w:t>
            </w: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 (FH): Fordringshaver angiver selv via selvbetjeningsløsning et hæftelsesforhold.</w:t>
            </w: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 Anvendes hvis systemet Modtag Fordring beriger med hæftelsesoplysningen, når fordring oprettes.</w:t>
            </w: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 Når systemet EFI har påsat en hæfter f.eks. I forbindelse med en udlægsforretning hvor en ægtefælle går fra at være en potentiel hæfter til reel hæfter.</w:t>
            </w: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Kunne også være en ændring som er opstået som følge af en ændring i CSR-P vedr. civilstand f.eks. skilsmisse.</w:t>
            </w: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WNummer: Sagsbehandler opdaterer manuelt en hæftelse f.eks. hvis kunden viser at pgl. er udtrådt af et I/S og som følge heraf ikke hæfter længere.</w:t>
            </w: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4AC0" w:rsidRP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4AC0" w:rsidTr="00BF4AC0">
        <w:tblPrEx>
          <w:tblCellMar>
            <w:top w:w="0" w:type="dxa"/>
            <w:bottom w:w="0" w:type="dxa"/>
          </w:tblCellMar>
        </w:tblPrEx>
        <w:tc>
          <w:tcPr>
            <w:tcW w:w="3401" w:type="dxa"/>
          </w:tcPr>
          <w:p w:rsidR="00BF4AC0" w:rsidRP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DMIIndberetterRolle</w:t>
            </w:r>
          </w:p>
        </w:tc>
        <w:tc>
          <w:tcPr>
            <w:tcW w:w="1701" w:type="dxa"/>
          </w:tcPr>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w:t>
            </w:r>
          </w:p>
          <w:p w:rsidR="00BF4AC0" w:rsidRP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Borger, Virksomhed, System, Medarbejder, Fordringshaver, Rettighedshaver</w:t>
            </w:r>
          </w:p>
        </w:tc>
        <w:tc>
          <w:tcPr>
            <w:tcW w:w="4671" w:type="dxa"/>
          </w:tcPr>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Indberetterens rolle.</w:t>
            </w: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Rollen anvendes i sammenhæng med IndberettetID, efter følgende mønster, men der foretages ingen validering:</w:t>
            </w: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IndberetterID       IndberetterRolle</w:t>
            </w: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                     Borger</w:t>
            </w: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SE/CVRNummer               Virksomhed</w:t>
            </w: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                  Fordringshaver</w:t>
            </w: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                  Rettighedshaver</w:t>
            </w: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                                    System</w:t>
            </w: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                                   System</w:t>
            </w: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                                     System</w:t>
            </w: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DMO                                  System</w:t>
            </w: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                                 System</w:t>
            </w: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                               System</w:t>
            </w: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WNr                                   Medarbejder</w:t>
            </w: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indberetning af hæftelse anvendes følgende mønster, men der foretages ligeledes ingen validering:</w:t>
            </w: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IndberetterID       IndberetterRolle</w:t>
            </w: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                  Fordringshaver</w:t>
            </w: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                                     System</w:t>
            </w: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                                     System</w:t>
            </w: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WNr                                   Medarbejder</w:t>
            </w: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4AC0" w:rsidRP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4AC0" w:rsidTr="00BF4AC0">
        <w:tblPrEx>
          <w:tblCellMar>
            <w:top w:w="0" w:type="dxa"/>
            <w:bottom w:w="0" w:type="dxa"/>
          </w:tblCellMar>
        </w:tblPrEx>
        <w:tc>
          <w:tcPr>
            <w:tcW w:w="3401" w:type="dxa"/>
          </w:tcPr>
          <w:p w:rsidR="00BF4AC0" w:rsidRP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DMIIndbetalingAdvisTekst</w:t>
            </w:r>
          </w:p>
        </w:tc>
        <w:tc>
          <w:tcPr>
            <w:tcW w:w="1701" w:type="dxa"/>
          </w:tcPr>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F4AC0" w:rsidRP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Advistekst som er knyttet til indbetalingen</w:t>
            </w: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4AC0" w:rsidRP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4AC0" w:rsidTr="00BF4AC0">
        <w:tblPrEx>
          <w:tblCellMar>
            <w:top w:w="0" w:type="dxa"/>
            <w:bottom w:w="0" w:type="dxa"/>
          </w:tblCellMar>
        </w:tblPrEx>
        <w:tc>
          <w:tcPr>
            <w:tcW w:w="3401" w:type="dxa"/>
          </w:tcPr>
          <w:p w:rsidR="00BF4AC0" w:rsidRP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DMIIndbetalingAfsender</w:t>
            </w:r>
          </w:p>
        </w:tc>
        <w:tc>
          <w:tcPr>
            <w:tcW w:w="1701" w:type="dxa"/>
          </w:tcPr>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BF4AC0" w:rsidRP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på indbetaler</w:t>
            </w: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4AC0" w:rsidRP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4AC0" w:rsidTr="00BF4AC0">
        <w:tblPrEx>
          <w:tblCellMar>
            <w:top w:w="0" w:type="dxa"/>
            <w:bottom w:w="0" w:type="dxa"/>
          </w:tblCellMar>
        </w:tblPrEx>
        <w:tc>
          <w:tcPr>
            <w:tcW w:w="3401" w:type="dxa"/>
          </w:tcPr>
          <w:p w:rsidR="00BF4AC0" w:rsidRP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DMIIndbetalingAfsenderReferenceID</w:t>
            </w:r>
          </w:p>
        </w:tc>
        <w:tc>
          <w:tcPr>
            <w:tcW w:w="1701" w:type="dxa"/>
          </w:tcPr>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F4AC0" w:rsidRP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18</w:t>
            </w:r>
          </w:p>
        </w:tc>
        <w:tc>
          <w:tcPr>
            <w:tcW w:w="4671" w:type="dxa"/>
          </w:tcPr>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Feltet benyttes af det afsendende system til at identificere den pågældende indbetaling. </w:t>
            </w: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skal være unikt indenfor et servicekald, men det afsendende system kan i øvrigt frit bestemme indholdet. Feltet benyttes til at svare om der er felt i den enkelte forsendelse.</w:t>
            </w: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4AC0" w:rsidRP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4AC0" w:rsidTr="00BF4AC0">
        <w:tblPrEx>
          <w:tblCellMar>
            <w:top w:w="0" w:type="dxa"/>
            <w:bottom w:w="0" w:type="dxa"/>
          </w:tblCellMar>
        </w:tblPrEx>
        <w:tc>
          <w:tcPr>
            <w:tcW w:w="3401" w:type="dxa"/>
          </w:tcPr>
          <w:p w:rsidR="00BF4AC0" w:rsidRP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DMIIndbetalingAngivelseID</w:t>
            </w:r>
          </w:p>
        </w:tc>
        <w:tc>
          <w:tcPr>
            <w:tcW w:w="1701" w:type="dxa"/>
          </w:tcPr>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F4AC0" w:rsidRP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256</w:t>
            </w:r>
          </w:p>
        </w:tc>
        <w:tc>
          <w:tcPr>
            <w:tcW w:w="4671" w:type="dxa"/>
          </w:tcPr>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Ekstern reference modtaget fra eIndkomst.</w:t>
            </w: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4AC0" w:rsidRP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4AC0" w:rsidTr="00BF4AC0">
        <w:tblPrEx>
          <w:tblCellMar>
            <w:top w:w="0" w:type="dxa"/>
            <w:bottom w:w="0" w:type="dxa"/>
          </w:tblCellMar>
        </w:tblPrEx>
        <w:tc>
          <w:tcPr>
            <w:tcW w:w="3401" w:type="dxa"/>
          </w:tcPr>
          <w:p w:rsidR="00BF4AC0" w:rsidRP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DMIIndbetalingAngivelseKorrektionID</w:t>
            </w:r>
          </w:p>
        </w:tc>
        <w:tc>
          <w:tcPr>
            <w:tcW w:w="1701" w:type="dxa"/>
          </w:tcPr>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F4AC0" w:rsidRP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256</w:t>
            </w:r>
          </w:p>
        </w:tc>
        <w:tc>
          <w:tcPr>
            <w:tcW w:w="4671" w:type="dxa"/>
          </w:tcPr>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Ekstern eIndkomst reference for den angivelse som denne post korrigere.</w:t>
            </w: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Skal kun udfyldes når DMIIndbetalingKorrektionMark er Ja.</w:t>
            </w: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4AC0" w:rsidRP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4AC0" w:rsidTr="00BF4AC0">
        <w:tblPrEx>
          <w:tblCellMar>
            <w:top w:w="0" w:type="dxa"/>
            <w:bottom w:w="0" w:type="dxa"/>
          </w:tblCellMar>
        </w:tblPrEx>
        <w:tc>
          <w:tcPr>
            <w:tcW w:w="3401" w:type="dxa"/>
          </w:tcPr>
          <w:p w:rsidR="00BF4AC0" w:rsidRP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DMIIndbetalingArt</w:t>
            </w:r>
          </w:p>
        </w:tc>
        <w:tc>
          <w:tcPr>
            <w:tcW w:w="1701" w:type="dxa"/>
          </w:tcPr>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F4AC0" w:rsidRP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BANKO, CHECK, DANKO, KONTA, LONIN, LONKO, MODRE, OCRLI, OMPOST, RENTG, TRMAND, ULAND</w:t>
            </w:r>
          </w:p>
        </w:tc>
        <w:tc>
          <w:tcPr>
            <w:tcW w:w="4671" w:type="dxa"/>
          </w:tcPr>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underopdeling af indbetaling</w:t>
            </w: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Koderne valideres i sammenhæng med DMIIndbetalingKilde, hvor følgende kombinationer er gyldige:</w:t>
            </w: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DMIIndbetalingKilde   DMIIndbetalingArt</w:t>
            </w: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w:t>
            </w:r>
            <w:r>
              <w:rPr>
                <w:rFonts w:ascii="Arial" w:hAnsi="Arial" w:cs="Arial"/>
                <w:sz w:val="18"/>
              </w:rPr>
              <w:tab/>
            </w:r>
            <w:r>
              <w:rPr>
                <w:rFonts w:ascii="Arial" w:hAnsi="Arial" w:cs="Arial"/>
                <w:sz w:val="18"/>
              </w:rPr>
              <w:tab/>
              <w:t>KONTA</w:t>
            </w: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w:t>
            </w:r>
            <w:r>
              <w:rPr>
                <w:rFonts w:ascii="Arial" w:hAnsi="Arial" w:cs="Arial"/>
                <w:sz w:val="18"/>
              </w:rPr>
              <w:tab/>
            </w:r>
            <w:r>
              <w:rPr>
                <w:rFonts w:ascii="Arial" w:hAnsi="Arial" w:cs="Arial"/>
                <w:sz w:val="18"/>
              </w:rPr>
              <w:tab/>
              <w:t>CHECK</w:t>
            </w: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w:t>
            </w:r>
            <w:r>
              <w:rPr>
                <w:rFonts w:ascii="Arial" w:hAnsi="Arial" w:cs="Arial"/>
                <w:sz w:val="18"/>
              </w:rPr>
              <w:tab/>
            </w:r>
            <w:r>
              <w:rPr>
                <w:rFonts w:ascii="Arial" w:hAnsi="Arial" w:cs="Arial"/>
                <w:sz w:val="18"/>
              </w:rPr>
              <w:tab/>
              <w:t>DANKO</w:t>
            </w: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w:t>
            </w:r>
            <w:r>
              <w:rPr>
                <w:rFonts w:ascii="Arial" w:hAnsi="Arial" w:cs="Arial"/>
                <w:sz w:val="18"/>
              </w:rPr>
              <w:tab/>
            </w:r>
            <w:r>
              <w:rPr>
                <w:rFonts w:ascii="Arial" w:hAnsi="Arial" w:cs="Arial"/>
                <w:sz w:val="18"/>
              </w:rPr>
              <w:tab/>
              <w:t>OMPOST</w:t>
            </w: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w:t>
            </w:r>
            <w:r>
              <w:rPr>
                <w:rFonts w:ascii="Arial" w:hAnsi="Arial" w:cs="Arial"/>
                <w:sz w:val="18"/>
              </w:rPr>
              <w:tab/>
            </w:r>
            <w:r>
              <w:rPr>
                <w:rFonts w:ascii="Arial" w:hAnsi="Arial" w:cs="Arial"/>
                <w:sz w:val="18"/>
              </w:rPr>
              <w:tab/>
              <w:t>MODRE</w:t>
            </w: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SKB</w:t>
            </w:r>
            <w:r>
              <w:rPr>
                <w:rFonts w:ascii="Arial" w:hAnsi="Arial" w:cs="Arial"/>
                <w:sz w:val="18"/>
              </w:rPr>
              <w:tab/>
            </w:r>
            <w:r>
              <w:rPr>
                <w:rFonts w:ascii="Arial" w:hAnsi="Arial" w:cs="Arial"/>
                <w:sz w:val="18"/>
              </w:rPr>
              <w:tab/>
              <w:t>OCRLI</w:t>
            </w: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SKB</w:t>
            </w:r>
            <w:r>
              <w:rPr>
                <w:rFonts w:ascii="Arial" w:hAnsi="Arial" w:cs="Arial"/>
                <w:sz w:val="18"/>
              </w:rPr>
              <w:tab/>
            </w:r>
            <w:r>
              <w:rPr>
                <w:rFonts w:ascii="Arial" w:hAnsi="Arial" w:cs="Arial"/>
                <w:sz w:val="18"/>
              </w:rPr>
              <w:tab/>
              <w:t>BANKO</w:t>
            </w: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SKB</w:t>
            </w:r>
            <w:r>
              <w:rPr>
                <w:rFonts w:ascii="Arial" w:hAnsi="Arial" w:cs="Arial"/>
                <w:sz w:val="18"/>
              </w:rPr>
              <w:tab/>
            </w:r>
            <w:r>
              <w:rPr>
                <w:rFonts w:ascii="Arial" w:hAnsi="Arial" w:cs="Arial"/>
                <w:sz w:val="18"/>
              </w:rPr>
              <w:tab/>
              <w:t>ULAND</w:t>
            </w: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SKB</w:t>
            </w:r>
            <w:r>
              <w:rPr>
                <w:rFonts w:ascii="Arial" w:hAnsi="Arial" w:cs="Arial"/>
                <w:sz w:val="18"/>
              </w:rPr>
              <w:tab/>
            </w:r>
            <w:r>
              <w:rPr>
                <w:rFonts w:ascii="Arial" w:hAnsi="Arial" w:cs="Arial"/>
                <w:sz w:val="18"/>
              </w:rPr>
              <w:tab/>
              <w:t>TRMAND</w:t>
            </w: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w:t>
            </w:r>
            <w:r>
              <w:rPr>
                <w:rFonts w:ascii="Arial" w:hAnsi="Arial" w:cs="Arial"/>
                <w:sz w:val="18"/>
              </w:rPr>
              <w:tab/>
            </w:r>
            <w:r>
              <w:rPr>
                <w:rFonts w:ascii="Arial" w:hAnsi="Arial" w:cs="Arial"/>
                <w:sz w:val="18"/>
              </w:rPr>
              <w:tab/>
              <w:t>LONIN</w:t>
            </w: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w:t>
            </w:r>
            <w:r>
              <w:rPr>
                <w:rFonts w:ascii="Arial" w:hAnsi="Arial" w:cs="Arial"/>
                <w:sz w:val="18"/>
              </w:rPr>
              <w:tab/>
            </w:r>
            <w:r>
              <w:rPr>
                <w:rFonts w:ascii="Arial" w:hAnsi="Arial" w:cs="Arial"/>
                <w:sz w:val="18"/>
              </w:rPr>
              <w:tab/>
              <w:t>LONKO</w:t>
            </w: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w:t>
            </w:r>
            <w:r>
              <w:rPr>
                <w:rFonts w:ascii="Arial" w:hAnsi="Arial" w:cs="Arial"/>
                <w:sz w:val="18"/>
              </w:rPr>
              <w:tab/>
            </w:r>
            <w:r>
              <w:rPr>
                <w:rFonts w:ascii="Arial" w:hAnsi="Arial" w:cs="Arial"/>
                <w:sz w:val="18"/>
              </w:rPr>
              <w:tab/>
              <w:t>RENTG</w:t>
            </w: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w:t>
            </w:r>
            <w:r>
              <w:rPr>
                <w:rFonts w:ascii="Arial" w:hAnsi="Arial" w:cs="Arial"/>
                <w:sz w:val="18"/>
              </w:rPr>
              <w:tab/>
            </w:r>
            <w:r>
              <w:rPr>
                <w:rFonts w:ascii="Arial" w:hAnsi="Arial" w:cs="Arial"/>
                <w:sz w:val="18"/>
              </w:rPr>
              <w:tab/>
              <w:t>DANKO</w:t>
            </w: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NETS</w:t>
            </w:r>
            <w:r>
              <w:rPr>
                <w:rFonts w:ascii="Arial" w:hAnsi="Arial" w:cs="Arial"/>
                <w:sz w:val="18"/>
              </w:rPr>
              <w:tab/>
            </w:r>
            <w:r>
              <w:rPr>
                <w:rFonts w:ascii="Arial" w:hAnsi="Arial" w:cs="Arial"/>
                <w:sz w:val="18"/>
              </w:rPr>
              <w:tab/>
              <w:t>BANKO</w:t>
            </w: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w:t>
            </w:r>
            <w:r>
              <w:rPr>
                <w:rFonts w:ascii="Arial" w:hAnsi="Arial" w:cs="Arial"/>
                <w:sz w:val="18"/>
              </w:rPr>
              <w:tab/>
            </w:r>
            <w:r>
              <w:rPr>
                <w:rFonts w:ascii="Arial" w:hAnsi="Arial" w:cs="Arial"/>
                <w:sz w:val="18"/>
              </w:rPr>
              <w:tab/>
              <w:t>MODRE</w:t>
            </w: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NEMKONT</w:t>
            </w:r>
            <w:r>
              <w:rPr>
                <w:rFonts w:ascii="Arial" w:hAnsi="Arial" w:cs="Arial"/>
                <w:sz w:val="18"/>
              </w:rPr>
              <w:tab/>
              <w:t>MODRE</w:t>
            </w: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DMO</w:t>
            </w:r>
            <w:r>
              <w:rPr>
                <w:rFonts w:ascii="Arial" w:hAnsi="Arial" w:cs="Arial"/>
                <w:sz w:val="18"/>
              </w:rPr>
              <w:tab/>
            </w:r>
            <w:r>
              <w:rPr>
                <w:rFonts w:ascii="Arial" w:hAnsi="Arial" w:cs="Arial"/>
                <w:sz w:val="18"/>
              </w:rPr>
              <w:tab/>
              <w:t>MODRE</w:t>
            </w: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DMIIndbetalingArt LONKO kan ikke anvendes ved oprettelse af indbetalinger. Den sættes automatisk af DMI ved korrektion af lønindeholdelser.</w:t>
            </w: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BANKO: Bankoverførsel</w:t>
            </w: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CHECK: Check</w:t>
            </w: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DANKO: Dankort</w:t>
            </w: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KONTA: Kontant</w:t>
            </w: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LONIN: Lønindeholdelse</w:t>
            </w: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LONKO: Lønindeholdelse korrektion</w:t>
            </w: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MODRE: Modregning</w:t>
            </w: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OCRLI: OCR Linie</w:t>
            </w: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OMPOST: Ompostering</w:t>
            </w: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RENTG: Rentegodtgørelse</w:t>
            </w: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TRMAND: Tredjemands-indbetaling</w:t>
            </w: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ULAND: Udenlandsk indbetaling</w:t>
            </w: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4AC0" w:rsidRP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4AC0" w:rsidTr="00BF4AC0">
        <w:tblPrEx>
          <w:tblCellMar>
            <w:top w:w="0" w:type="dxa"/>
            <w:bottom w:w="0" w:type="dxa"/>
          </w:tblCellMar>
        </w:tblPrEx>
        <w:tc>
          <w:tcPr>
            <w:tcW w:w="3401" w:type="dxa"/>
          </w:tcPr>
          <w:p w:rsidR="00BF4AC0" w:rsidRP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DMIIndbetalingBeløb</w:t>
            </w:r>
          </w:p>
        </w:tc>
        <w:tc>
          <w:tcPr>
            <w:tcW w:w="1701" w:type="dxa"/>
          </w:tcPr>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F4AC0" w:rsidRP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indbetalte beløb den angivne valuta</w:t>
            </w: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4AC0" w:rsidRP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4AC0" w:rsidTr="00BF4AC0">
        <w:tblPrEx>
          <w:tblCellMar>
            <w:top w:w="0" w:type="dxa"/>
            <w:bottom w:w="0" w:type="dxa"/>
          </w:tblCellMar>
        </w:tblPrEx>
        <w:tc>
          <w:tcPr>
            <w:tcW w:w="3401" w:type="dxa"/>
          </w:tcPr>
          <w:p w:rsidR="00BF4AC0" w:rsidRP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DMIIndbetalingBeløbDKK</w:t>
            </w:r>
          </w:p>
        </w:tc>
        <w:tc>
          <w:tcPr>
            <w:tcW w:w="1701" w:type="dxa"/>
          </w:tcPr>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F4AC0" w:rsidRP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indbetalte beløb omregnet til danske kr.</w:t>
            </w: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4AC0" w:rsidRP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4AC0" w:rsidTr="00BF4AC0">
        <w:tblPrEx>
          <w:tblCellMar>
            <w:top w:w="0" w:type="dxa"/>
            <w:bottom w:w="0" w:type="dxa"/>
          </w:tblCellMar>
        </w:tblPrEx>
        <w:tc>
          <w:tcPr>
            <w:tcW w:w="3401" w:type="dxa"/>
          </w:tcPr>
          <w:p w:rsidR="00BF4AC0" w:rsidRP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DMIIndbetalingBogførtDen</w:t>
            </w:r>
          </w:p>
        </w:tc>
        <w:tc>
          <w:tcPr>
            <w:tcW w:w="1701" w:type="dxa"/>
          </w:tcPr>
          <w:p w:rsidR="00BF4AC0" w:rsidRP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Regnskabsgyldighedsdato som påføres af DMI.</w:t>
            </w: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4AC0" w:rsidRP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4AC0" w:rsidTr="00BF4AC0">
        <w:tblPrEx>
          <w:tblCellMar>
            <w:top w:w="0" w:type="dxa"/>
            <w:bottom w:w="0" w:type="dxa"/>
          </w:tblCellMar>
        </w:tblPrEx>
        <w:tc>
          <w:tcPr>
            <w:tcW w:w="3401" w:type="dxa"/>
          </w:tcPr>
          <w:p w:rsidR="00BF4AC0" w:rsidRP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DMIIndbetalingDato</w:t>
            </w:r>
          </w:p>
        </w:tc>
        <w:tc>
          <w:tcPr>
            <w:tcW w:w="1701" w:type="dxa"/>
          </w:tcPr>
          <w:p w:rsidR="00BF4AC0" w:rsidRP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indbetalingen er foretaget.</w:t>
            </w: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4AC0" w:rsidRP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4AC0" w:rsidTr="00BF4AC0">
        <w:tblPrEx>
          <w:tblCellMar>
            <w:top w:w="0" w:type="dxa"/>
            <w:bottom w:w="0" w:type="dxa"/>
          </w:tblCellMar>
        </w:tblPrEx>
        <w:tc>
          <w:tcPr>
            <w:tcW w:w="3401" w:type="dxa"/>
          </w:tcPr>
          <w:p w:rsidR="00BF4AC0" w:rsidRP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DMIIndbetalingDispositionDato</w:t>
            </w:r>
          </w:p>
        </w:tc>
        <w:tc>
          <w:tcPr>
            <w:tcW w:w="1701" w:type="dxa"/>
          </w:tcPr>
          <w:p w:rsidR="00BF4AC0" w:rsidRP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Indbetalingens dispositionsdato som angivet i e-indkomst.</w:t>
            </w: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Anvendes kun i forbindelse med lønindeholdelse fra EFI.</w:t>
            </w: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4AC0" w:rsidRP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4AC0" w:rsidTr="00BF4AC0">
        <w:tblPrEx>
          <w:tblCellMar>
            <w:top w:w="0" w:type="dxa"/>
            <w:bottom w:w="0" w:type="dxa"/>
          </w:tblCellMar>
        </w:tblPrEx>
        <w:tc>
          <w:tcPr>
            <w:tcW w:w="3401" w:type="dxa"/>
          </w:tcPr>
          <w:p w:rsidR="00BF4AC0" w:rsidRP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DMIIndbetalingEFIIndbetalingID</w:t>
            </w:r>
          </w:p>
        </w:tc>
        <w:tc>
          <w:tcPr>
            <w:tcW w:w="1701" w:type="dxa"/>
          </w:tcPr>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BF4AC0" w:rsidRP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Indbetalingsid hos EFI.</w:t>
            </w: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reference til eIndkomst-angivelsen per kunde og per dispositionsdato. Skal anvendes til korrektion af tidl. modtaget angivelse ifm. lønindeholdelse i EFI. ID'et dannes i EFI (dette er ikke samme reference som modtages fra eIndkomst).</w:t>
            </w: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4AC0" w:rsidRP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4AC0" w:rsidTr="00BF4AC0">
        <w:tblPrEx>
          <w:tblCellMar>
            <w:top w:w="0" w:type="dxa"/>
            <w:bottom w:w="0" w:type="dxa"/>
          </w:tblCellMar>
        </w:tblPrEx>
        <w:tc>
          <w:tcPr>
            <w:tcW w:w="3401" w:type="dxa"/>
          </w:tcPr>
          <w:p w:rsidR="00BF4AC0" w:rsidRP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DMIIndbetalingID</w:t>
            </w:r>
          </w:p>
        </w:tc>
        <w:tc>
          <w:tcPr>
            <w:tcW w:w="1701" w:type="dxa"/>
          </w:tcPr>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BF4AC0" w:rsidRP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unikke identifikation af den enkelte indbetaling, som skal anvendes til at kunne spore indbetalingen fx ifm med 2 identiske betalinger foretaget samme dag.</w:t>
            </w: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4AC0" w:rsidRP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4AC0" w:rsidTr="00BF4AC0">
        <w:tblPrEx>
          <w:tblCellMar>
            <w:top w:w="0" w:type="dxa"/>
            <w:bottom w:w="0" w:type="dxa"/>
          </w:tblCellMar>
        </w:tblPrEx>
        <w:tc>
          <w:tcPr>
            <w:tcW w:w="3401" w:type="dxa"/>
          </w:tcPr>
          <w:p w:rsidR="00BF4AC0" w:rsidRP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DMIIndbetalingIndberetningDato</w:t>
            </w:r>
          </w:p>
        </w:tc>
        <w:tc>
          <w:tcPr>
            <w:tcW w:w="1701" w:type="dxa"/>
          </w:tcPr>
          <w:p w:rsidR="00BF4AC0" w:rsidRP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Indbetalingens modtagelsesdato som angivet i e-indkomst.</w:t>
            </w: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Anvendes kun i forbindelse med lønindeholdelse fra EFI.</w:t>
            </w: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4AC0" w:rsidRP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4AC0" w:rsidTr="00BF4AC0">
        <w:tblPrEx>
          <w:tblCellMar>
            <w:top w:w="0" w:type="dxa"/>
            <w:bottom w:w="0" w:type="dxa"/>
          </w:tblCellMar>
        </w:tblPrEx>
        <w:tc>
          <w:tcPr>
            <w:tcW w:w="3401" w:type="dxa"/>
          </w:tcPr>
          <w:p w:rsidR="00BF4AC0" w:rsidRP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DMIIndbetalingKilde</w:t>
            </w:r>
          </w:p>
        </w:tc>
        <w:tc>
          <w:tcPr>
            <w:tcW w:w="1701" w:type="dxa"/>
          </w:tcPr>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F4AC0" w:rsidRP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DMO, EFI, NEMKONT, NETS, SAP38, SKB, SLUT</w:t>
            </w:r>
          </w:p>
        </w:tc>
        <w:tc>
          <w:tcPr>
            <w:tcW w:w="4671" w:type="dxa"/>
          </w:tcPr>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Reference til det specifikke system der indbetales fra.</w:t>
            </w: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4AC0" w:rsidRP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4AC0" w:rsidTr="00BF4AC0">
        <w:tblPrEx>
          <w:tblCellMar>
            <w:top w:w="0" w:type="dxa"/>
            <w:bottom w:w="0" w:type="dxa"/>
          </w:tblCellMar>
        </w:tblPrEx>
        <w:tc>
          <w:tcPr>
            <w:tcW w:w="3401" w:type="dxa"/>
          </w:tcPr>
          <w:p w:rsidR="00BF4AC0" w:rsidRP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DMIIndbetalingKorrektionMark</w:t>
            </w:r>
          </w:p>
        </w:tc>
        <w:tc>
          <w:tcPr>
            <w:tcW w:w="1701" w:type="dxa"/>
          </w:tcPr>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BF4AC0" w:rsidRP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Anvendes kun ved servicekald vedrørende lønindeholdelse til markering af om det er korrektion af tidligere indbetaling.</w:t>
            </w: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DMIIndbetalingKorrektionType skal udfyldes med X eller R.</w:t>
            </w: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Nej eller blank: DMI ignorerer DMIIndbetalingKorrektionType som derfor ikke skal udfyldes.</w:t>
            </w: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4AC0" w:rsidRP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4AC0" w:rsidTr="00BF4AC0">
        <w:tblPrEx>
          <w:tblCellMar>
            <w:top w:w="0" w:type="dxa"/>
            <w:bottom w:w="0" w:type="dxa"/>
          </w:tblCellMar>
        </w:tblPrEx>
        <w:tc>
          <w:tcPr>
            <w:tcW w:w="3401" w:type="dxa"/>
          </w:tcPr>
          <w:p w:rsidR="00BF4AC0" w:rsidRP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DMIIndbetalingKorrektionType</w:t>
            </w:r>
          </w:p>
        </w:tc>
        <w:tc>
          <w:tcPr>
            <w:tcW w:w="1701" w:type="dxa"/>
          </w:tcPr>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p w:rsidR="00BF4AC0" w:rsidRP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X, R</w:t>
            </w:r>
          </w:p>
        </w:tc>
        <w:tc>
          <w:tcPr>
            <w:tcW w:w="4671" w:type="dxa"/>
          </w:tcPr>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typen af korrektion, når indbetalingen er en korrektion til lønindeholdelse.</w:t>
            </w: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X = Korrektion med reference</w:t>
            </w: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 = Korrektion uden reference</w:t>
            </w: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4AC0" w:rsidRP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4AC0" w:rsidTr="00BF4AC0">
        <w:tblPrEx>
          <w:tblCellMar>
            <w:top w:w="0" w:type="dxa"/>
            <w:bottom w:w="0" w:type="dxa"/>
          </w:tblCellMar>
        </w:tblPrEx>
        <w:tc>
          <w:tcPr>
            <w:tcW w:w="3401" w:type="dxa"/>
          </w:tcPr>
          <w:p w:rsidR="00BF4AC0" w:rsidRP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DMIIndbetalingOCRLinie</w:t>
            </w:r>
          </w:p>
        </w:tc>
        <w:tc>
          <w:tcPr>
            <w:tcW w:w="1701" w:type="dxa"/>
          </w:tcPr>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F4AC0" w:rsidRP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40</w:t>
            </w:r>
          </w:p>
        </w:tc>
        <w:tc>
          <w:tcPr>
            <w:tcW w:w="4671" w:type="dxa"/>
          </w:tcPr>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OCR linien incl klammer, kontonummer og alt nødvendigt. Kan stamme fra betalingsordning eller forventet indbetaling.</w:t>
            </w: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4AC0" w:rsidRP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4AC0" w:rsidTr="00BF4AC0">
        <w:tblPrEx>
          <w:tblCellMar>
            <w:top w:w="0" w:type="dxa"/>
            <w:bottom w:w="0" w:type="dxa"/>
          </w:tblCellMar>
        </w:tblPrEx>
        <w:tc>
          <w:tcPr>
            <w:tcW w:w="3401" w:type="dxa"/>
          </w:tcPr>
          <w:p w:rsidR="00BF4AC0" w:rsidRP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DMITransaktionDækningBeløb</w:t>
            </w:r>
          </w:p>
        </w:tc>
        <w:tc>
          <w:tcPr>
            <w:tcW w:w="1701" w:type="dxa"/>
          </w:tcPr>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F4AC0" w:rsidRP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fractionDigits: 2</w:t>
            </w:r>
          </w:p>
        </w:tc>
        <w:tc>
          <w:tcPr>
            <w:tcW w:w="4671" w:type="dxa"/>
          </w:tcPr>
          <w:p w:rsidR="00BF4AC0" w:rsidRP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4AC0" w:rsidTr="00BF4AC0">
        <w:tblPrEx>
          <w:tblCellMar>
            <w:top w:w="0" w:type="dxa"/>
            <w:bottom w:w="0" w:type="dxa"/>
          </w:tblCellMar>
        </w:tblPrEx>
        <w:tc>
          <w:tcPr>
            <w:tcW w:w="3401" w:type="dxa"/>
          </w:tcPr>
          <w:p w:rsidR="00BF4AC0" w:rsidRP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DMITransaktionDækningBeløbDKK</w:t>
            </w:r>
          </w:p>
        </w:tc>
        <w:tc>
          <w:tcPr>
            <w:tcW w:w="1701" w:type="dxa"/>
          </w:tcPr>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F4AC0" w:rsidRP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F4AC0" w:rsidRP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4AC0" w:rsidTr="00BF4AC0">
        <w:tblPrEx>
          <w:tblCellMar>
            <w:top w:w="0" w:type="dxa"/>
            <w:bottom w:w="0" w:type="dxa"/>
          </w:tblCellMar>
        </w:tblPrEx>
        <w:tc>
          <w:tcPr>
            <w:tcW w:w="3401" w:type="dxa"/>
          </w:tcPr>
          <w:p w:rsidR="00BF4AC0" w:rsidRP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DMITransaktionID</w:t>
            </w:r>
          </w:p>
        </w:tc>
        <w:tc>
          <w:tcPr>
            <w:tcW w:w="1701" w:type="dxa"/>
          </w:tcPr>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BF4AC0" w:rsidRP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ID for de forskellige transaktiontyper.</w:t>
            </w: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DMIFordringID</w:t>
            </w: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DMIIndbetalingID</w:t>
            </w: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DMIUdbetalingID</w:t>
            </w: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4AC0" w:rsidRP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4AC0" w:rsidTr="00BF4AC0">
        <w:tblPrEx>
          <w:tblCellMar>
            <w:top w:w="0" w:type="dxa"/>
            <w:bottom w:w="0" w:type="dxa"/>
          </w:tblCellMar>
        </w:tblPrEx>
        <w:tc>
          <w:tcPr>
            <w:tcW w:w="3401" w:type="dxa"/>
          </w:tcPr>
          <w:p w:rsidR="00BF4AC0" w:rsidRP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DMITransaktionLøbenummer</w:t>
            </w:r>
          </w:p>
        </w:tc>
        <w:tc>
          <w:tcPr>
            <w:tcW w:w="1701" w:type="dxa"/>
          </w:tcPr>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BF4AC0" w:rsidRP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Nummer som identificerer en specifik transaktion i et kald af en service. Det enkelte servicekald kan indeholde flere transaktioner i samme kald, men samme TransaktionLøbenummer må ikke angives mere end en gang i hvert kald, og må heller ikke angives mere end en gang på tværs af kald.</w:t>
            </w: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Generelt medfører fremsendelse af samme TransaktionLøbenummer, at den pågældende transaktion afvises som dublet. I enkelte services, f.eks. DMIFordringTilbagekald, er der implementeret teknisk idempotens, ved altid at returnere samme svar, når der kaldes med samme TransaktionLøbenummer.</w:t>
            </w: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eksempel genererer EFI / ModtagFordring et løbenummer pr fordringstransaktion, som sendes sammen med servicen.</w:t>
            </w: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Anvendes for at kunne logge historikken, og sikre mod fremsendelse af dubletter.</w:t>
            </w: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4AC0" w:rsidRP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4AC0" w:rsidTr="00BF4AC0">
        <w:tblPrEx>
          <w:tblCellMar>
            <w:top w:w="0" w:type="dxa"/>
            <w:bottom w:w="0" w:type="dxa"/>
          </w:tblCellMar>
        </w:tblPrEx>
        <w:tc>
          <w:tcPr>
            <w:tcW w:w="3401" w:type="dxa"/>
          </w:tcPr>
          <w:p w:rsidR="00BF4AC0" w:rsidRP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DMITransaktionType</w:t>
            </w:r>
          </w:p>
        </w:tc>
        <w:tc>
          <w:tcPr>
            <w:tcW w:w="1701" w:type="dxa"/>
          </w:tcPr>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F4AC0" w:rsidRP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transaktionstype</w:t>
            </w: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DMITransaktionType  DMITransaktionIDType</w:t>
            </w: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DÆKNAFG</w:t>
            </w:r>
            <w:r>
              <w:rPr>
                <w:rFonts w:ascii="Arial" w:hAnsi="Arial" w:cs="Arial"/>
                <w:sz w:val="18"/>
              </w:rPr>
              <w:tab/>
            </w:r>
            <w:r>
              <w:rPr>
                <w:rFonts w:ascii="Arial" w:hAnsi="Arial" w:cs="Arial"/>
                <w:sz w:val="18"/>
              </w:rPr>
              <w:tab/>
            </w:r>
            <w:r>
              <w:rPr>
                <w:rFonts w:ascii="Arial" w:hAnsi="Arial" w:cs="Arial"/>
                <w:sz w:val="18"/>
              </w:rPr>
              <w:tab/>
              <w:t>OP</w:t>
            </w: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DÆKNMOD</w:t>
            </w:r>
            <w:r>
              <w:rPr>
                <w:rFonts w:ascii="Arial" w:hAnsi="Arial" w:cs="Arial"/>
                <w:sz w:val="18"/>
              </w:rPr>
              <w:tab/>
            </w:r>
            <w:r>
              <w:rPr>
                <w:rFonts w:ascii="Arial" w:hAnsi="Arial" w:cs="Arial"/>
                <w:sz w:val="18"/>
              </w:rPr>
              <w:tab/>
            </w:r>
            <w:r>
              <w:rPr>
                <w:rFonts w:ascii="Arial" w:hAnsi="Arial" w:cs="Arial"/>
                <w:sz w:val="18"/>
              </w:rPr>
              <w:tab/>
              <w:t>IP</w:t>
            </w: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w:t>
            </w:r>
            <w:r>
              <w:rPr>
                <w:rFonts w:ascii="Arial" w:hAnsi="Arial" w:cs="Arial"/>
                <w:sz w:val="18"/>
              </w:rPr>
              <w:tab/>
            </w:r>
            <w:r>
              <w:rPr>
                <w:rFonts w:ascii="Arial" w:hAnsi="Arial" w:cs="Arial"/>
                <w:sz w:val="18"/>
              </w:rPr>
              <w:tab/>
            </w:r>
            <w:r>
              <w:rPr>
                <w:rFonts w:ascii="Arial" w:hAnsi="Arial" w:cs="Arial"/>
                <w:sz w:val="18"/>
              </w:rPr>
              <w:tab/>
              <w:t>RE</w:t>
            </w: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FORDRINGAF</w:t>
            </w:r>
            <w:r>
              <w:rPr>
                <w:rFonts w:ascii="Arial" w:hAnsi="Arial" w:cs="Arial"/>
                <w:sz w:val="18"/>
              </w:rPr>
              <w:tab/>
            </w:r>
            <w:r>
              <w:rPr>
                <w:rFonts w:ascii="Arial" w:hAnsi="Arial" w:cs="Arial"/>
                <w:sz w:val="18"/>
              </w:rPr>
              <w:tab/>
              <w:t>RE</w:t>
            </w: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FORDRINGKO</w:t>
            </w:r>
            <w:r>
              <w:rPr>
                <w:rFonts w:ascii="Arial" w:hAnsi="Arial" w:cs="Arial"/>
                <w:sz w:val="18"/>
              </w:rPr>
              <w:tab/>
            </w:r>
            <w:r>
              <w:rPr>
                <w:rFonts w:ascii="Arial" w:hAnsi="Arial" w:cs="Arial"/>
                <w:sz w:val="18"/>
              </w:rPr>
              <w:tab/>
              <w:t>RE</w:t>
            </w: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FORDRINGNE</w:t>
            </w:r>
            <w:r>
              <w:rPr>
                <w:rFonts w:ascii="Arial" w:hAnsi="Arial" w:cs="Arial"/>
                <w:sz w:val="18"/>
              </w:rPr>
              <w:tab/>
            </w:r>
            <w:r>
              <w:rPr>
                <w:rFonts w:ascii="Arial" w:hAnsi="Arial" w:cs="Arial"/>
                <w:sz w:val="18"/>
              </w:rPr>
              <w:tab/>
              <w:t>RE</w:t>
            </w: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FORDRINGOP</w:t>
            </w:r>
            <w:r>
              <w:rPr>
                <w:rFonts w:ascii="Arial" w:hAnsi="Arial" w:cs="Arial"/>
                <w:sz w:val="18"/>
              </w:rPr>
              <w:tab/>
            </w:r>
            <w:r>
              <w:rPr>
                <w:rFonts w:ascii="Arial" w:hAnsi="Arial" w:cs="Arial"/>
                <w:sz w:val="18"/>
              </w:rPr>
              <w:tab/>
              <w:t>RE</w:t>
            </w: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FORDRINGRE</w:t>
            </w:r>
            <w:r>
              <w:rPr>
                <w:rFonts w:ascii="Arial" w:hAnsi="Arial" w:cs="Arial"/>
                <w:sz w:val="18"/>
              </w:rPr>
              <w:tab/>
            </w:r>
            <w:r>
              <w:rPr>
                <w:rFonts w:ascii="Arial" w:hAnsi="Arial" w:cs="Arial"/>
                <w:sz w:val="18"/>
              </w:rPr>
              <w:tab/>
              <w:t>RE</w:t>
            </w: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FORDRINGSK</w:t>
            </w:r>
            <w:r>
              <w:rPr>
                <w:rFonts w:ascii="Arial" w:hAnsi="Arial" w:cs="Arial"/>
                <w:sz w:val="18"/>
              </w:rPr>
              <w:tab/>
            </w:r>
            <w:r>
              <w:rPr>
                <w:rFonts w:ascii="Arial" w:hAnsi="Arial" w:cs="Arial"/>
                <w:sz w:val="18"/>
              </w:rPr>
              <w:tab/>
              <w:t>RE</w:t>
            </w: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FORDRINGTI</w:t>
            </w:r>
            <w:r>
              <w:rPr>
                <w:rFonts w:ascii="Arial" w:hAnsi="Arial" w:cs="Arial"/>
                <w:sz w:val="18"/>
              </w:rPr>
              <w:tab/>
            </w:r>
            <w:r>
              <w:rPr>
                <w:rFonts w:ascii="Arial" w:hAnsi="Arial" w:cs="Arial"/>
                <w:sz w:val="18"/>
              </w:rPr>
              <w:tab/>
            </w:r>
            <w:r>
              <w:rPr>
                <w:rFonts w:ascii="Arial" w:hAnsi="Arial" w:cs="Arial"/>
                <w:sz w:val="18"/>
              </w:rPr>
              <w:tab/>
              <w:t>RE</w:t>
            </w: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INDBETAL</w:t>
            </w:r>
            <w:r>
              <w:rPr>
                <w:rFonts w:ascii="Arial" w:hAnsi="Arial" w:cs="Arial"/>
                <w:sz w:val="18"/>
              </w:rPr>
              <w:tab/>
            </w:r>
            <w:r>
              <w:rPr>
                <w:rFonts w:ascii="Arial" w:hAnsi="Arial" w:cs="Arial"/>
                <w:sz w:val="18"/>
              </w:rPr>
              <w:tab/>
            </w:r>
            <w:r>
              <w:rPr>
                <w:rFonts w:ascii="Arial" w:hAnsi="Arial" w:cs="Arial"/>
                <w:sz w:val="18"/>
              </w:rPr>
              <w:tab/>
              <w:t>IP</w:t>
            </w: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INDBETALDK</w:t>
            </w:r>
            <w:r>
              <w:rPr>
                <w:rFonts w:ascii="Arial" w:hAnsi="Arial" w:cs="Arial"/>
                <w:sz w:val="18"/>
              </w:rPr>
              <w:tab/>
            </w:r>
            <w:r>
              <w:rPr>
                <w:rFonts w:ascii="Arial" w:hAnsi="Arial" w:cs="Arial"/>
                <w:sz w:val="18"/>
              </w:rPr>
              <w:tab/>
            </w:r>
            <w:r>
              <w:rPr>
                <w:rFonts w:ascii="Arial" w:hAnsi="Arial" w:cs="Arial"/>
                <w:sz w:val="18"/>
              </w:rPr>
              <w:tab/>
              <w:t>IP</w:t>
            </w: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w:t>
            </w: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RENTEGODTG</w:t>
            </w:r>
            <w:r>
              <w:rPr>
                <w:rFonts w:ascii="Arial" w:hAnsi="Arial" w:cs="Arial"/>
                <w:sz w:val="18"/>
              </w:rPr>
              <w:tab/>
            </w:r>
            <w:r>
              <w:rPr>
                <w:rFonts w:ascii="Arial" w:hAnsi="Arial" w:cs="Arial"/>
                <w:sz w:val="18"/>
              </w:rPr>
              <w:tab/>
              <w:t>IP</w:t>
            </w: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TRANSPAFG</w:t>
            </w:r>
            <w:r>
              <w:rPr>
                <w:rFonts w:ascii="Arial" w:hAnsi="Arial" w:cs="Arial"/>
                <w:sz w:val="18"/>
              </w:rPr>
              <w:tab/>
            </w:r>
            <w:r>
              <w:rPr>
                <w:rFonts w:ascii="Arial" w:hAnsi="Arial" w:cs="Arial"/>
                <w:sz w:val="18"/>
              </w:rPr>
              <w:tab/>
            </w:r>
            <w:r>
              <w:rPr>
                <w:rFonts w:ascii="Arial" w:hAnsi="Arial" w:cs="Arial"/>
                <w:sz w:val="18"/>
              </w:rPr>
              <w:tab/>
              <w:t>OP</w:t>
            </w: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TRANSPMOD </w:t>
            </w:r>
            <w:r>
              <w:rPr>
                <w:rFonts w:ascii="Arial" w:hAnsi="Arial" w:cs="Arial"/>
                <w:sz w:val="18"/>
              </w:rPr>
              <w:tab/>
            </w:r>
            <w:r>
              <w:rPr>
                <w:rFonts w:ascii="Arial" w:hAnsi="Arial" w:cs="Arial"/>
                <w:sz w:val="18"/>
              </w:rPr>
              <w:tab/>
              <w:t>IP</w:t>
            </w: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UDBETAL</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w:t>
            </w: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DÆKNAFG: </w:t>
            </w:r>
            <w:r>
              <w:rPr>
                <w:rFonts w:ascii="Arial" w:hAnsi="Arial" w:cs="Arial"/>
                <w:sz w:val="18"/>
              </w:rPr>
              <w:tab/>
            </w:r>
            <w:r>
              <w:rPr>
                <w:rFonts w:ascii="Arial" w:hAnsi="Arial" w:cs="Arial"/>
                <w:sz w:val="18"/>
              </w:rPr>
              <w:tab/>
              <w:t>Afgivet til Dækning på anden konto</w:t>
            </w: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DÆKNMOD: </w:t>
            </w:r>
            <w:r>
              <w:rPr>
                <w:rFonts w:ascii="Arial" w:hAnsi="Arial" w:cs="Arial"/>
                <w:sz w:val="18"/>
              </w:rPr>
              <w:tab/>
            </w:r>
            <w:r>
              <w:rPr>
                <w:rFonts w:ascii="Arial" w:hAnsi="Arial" w:cs="Arial"/>
                <w:sz w:val="18"/>
              </w:rPr>
              <w:tab/>
              <w:t xml:space="preserve">Modtaget fra anden konto til Dækning </w:t>
            </w: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FORDRING: </w:t>
            </w:r>
            <w:r>
              <w:rPr>
                <w:rFonts w:ascii="Arial" w:hAnsi="Arial" w:cs="Arial"/>
                <w:sz w:val="18"/>
              </w:rPr>
              <w:tab/>
            </w:r>
            <w:r>
              <w:rPr>
                <w:rFonts w:ascii="Arial" w:hAnsi="Arial" w:cs="Arial"/>
                <w:sz w:val="18"/>
              </w:rPr>
              <w:tab/>
              <w:t>Fordring modtaget</w:t>
            </w: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FORDRINGAF: </w:t>
            </w:r>
            <w:r>
              <w:rPr>
                <w:rFonts w:ascii="Arial" w:hAnsi="Arial" w:cs="Arial"/>
                <w:sz w:val="18"/>
              </w:rPr>
              <w:tab/>
              <w:t>Afskrivning af fordring</w:t>
            </w: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FORDRINGKO: </w:t>
            </w:r>
            <w:r>
              <w:rPr>
                <w:rFonts w:ascii="Arial" w:hAnsi="Arial" w:cs="Arial"/>
                <w:sz w:val="18"/>
              </w:rPr>
              <w:tab/>
              <w:t>Fordrings korrektion</w:t>
            </w: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FORDRINGNE: </w:t>
            </w:r>
            <w:r>
              <w:rPr>
                <w:rFonts w:ascii="Arial" w:hAnsi="Arial" w:cs="Arial"/>
                <w:sz w:val="18"/>
              </w:rPr>
              <w:tab/>
              <w:t>Nedskrivning af fordring</w:t>
            </w: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FORDRINGOP: </w:t>
            </w:r>
            <w:r>
              <w:rPr>
                <w:rFonts w:ascii="Arial" w:hAnsi="Arial" w:cs="Arial"/>
                <w:sz w:val="18"/>
              </w:rPr>
              <w:tab/>
              <w:t>Opskrivning af fordring</w:t>
            </w: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FORDRINGRE: </w:t>
            </w:r>
            <w:r>
              <w:rPr>
                <w:rFonts w:ascii="Arial" w:hAnsi="Arial" w:cs="Arial"/>
                <w:sz w:val="18"/>
              </w:rPr>
              <w:tab/>
              <w:t>Returnering af fordring</w:t>
            </w: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FORDRINGSK: </w:t>
            </w:r>
            <w:r>
              <w:rPr>
                <w:rFonts w:ascii="Arial" w:hAnsi="Arial" w:cs="Arial"/>
                <w:sz w:val="18"/>
              </w:rPr>
              <w:tab/>
              <w:t>Fordring fordringhaverskift</w:t>
            </w: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FORDRINGTI: </w:t>
            </w:r>
            <w:r>
              <w:rPr>
                <w:rFonts w:ascii="Arial" w:hAnsi="Arial" w:cs="Arial"/>
                <w:sz w:val="18"/>
              </w:rPr>
              <w:tab/>
              <w:t>Tilbagekaldelse af fordring</w:t>
            </w: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INDBETAL: </w:t>
            </w:r>
            <w:r>
              <w:rPr>
                <w:rFonts w:ascii="Arial" w:hAnsi="Arial" w:cs="Arial"/>
                <w:sz w:val="18"/>
              </w:rPr>
              <w:tab/>
            </w:r>
            <w:r>
              <w:rPr>
                <w:rFonts w:ascii="Arial" w:hAnsi="Arial" w:cs="Arial"/>
                <w:sz w:val="18"/>
              </w:rPr>
              <w:tab/>
              <w:t>"rigtig" indbetaling</w:t>
            </w: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INDBETALDK: </w:t>
            </w:r>
            <w:r>
              <w:rPr>
                <w:rFonts w:ascii="Arial" w:hAnsi="Arial" w:cs="Arial"/>
                <w:sz w:val="18"/>
              </w:rPr>
              <w:tab/>
              <w:t>Indbetaling dækning ændret</w:t>
            </w: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w:t>
            </w: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RENTEGODTG: </w:t>
            </w:r>
            <w:r>
              <w:rPr>
                <w:rFonts w:ascii="Arial" w:hAnsi="Arial" w:cs="Arial"/>
                <w:sz w:val="18"/>
              </w:rPr>
              <w:tab/>
              <w:t>Rentegodtgørelse</w:t>
            </w: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TRANSPAFG: </w:t>
            </w:r>
            <w:r>
              <w:rPr>
                <w:rFonts w:ascii="Arial" w:hAnsi="Arial" w:cs="Arial"/>
                <w:sz w:val="18"/>
              </w:rPr>
              <w:tab/>
              <w:t>TransportBeløbAfgivet</w:t>
            </w: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TRANSPMOD: </w:t>
            </w:r>
            <w:r>
              <w:rPr>
                <w:rFonts w:ascii="Arial" w:hAnsi="Arial" w:cs="Arial"/>
                <w:sz w:val="18"/>
              </w:rPr>
              <w:tab/>
              <w:t>TransportBeløbModtaget</w:t>
            </w: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UDBETAL: </w:t>
            </w:r>
            <w:r>
              <w:rPr>
                <w:rFonts w:ascii="Arial" w:hAnsi="Arial" w:cs="Arial"/>
                <w:sz w:val="18"/>
              </w:rPr>
              <w:tab/>
            </w:r>
            <w:r>
              <w:rPr>
                <w:rFonts w:ascii="Arial" w:hAnsi="Arial" w:cs="Arial"/>
                <w:sz w:val="18"/>
              </w:rPr>
              <w:tab/>
              <w:t>Udbetaling</w:t>
            </w: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4AC0" w:rsidRP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4AC0" w:rsidTr="00BF4AC0">
        <w:tblPrEx>
          <w:tblCellMar>
            <w:top w:w="0" w:type="dxa"/>
            <w:bottom w:w="0" w:type="dxa"/>
          </w:tblCellMar>
        </w:tblPrEx>
        <w:tc>
          <w:tcPr>
            <w:tcW w:w="3401" w:type="dxa"/>
          </w:tcPr>
          <w:p w:rsidR="00BF4AC0" w:rsidRP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DMIUdbetalingDato</w:t>
            </w:r>
          </w:p>
        </w:tc>
        <w:tc>
          <w:tcPr>
            <w:tcW w:w="1701" w:type="dxa"/>
          </w:tcPr>
          <w:p w:rsidR="00BF4AC0" w:rsidRP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for udbetaling af beløbet.</w:t>
            </w: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4AC0" w:rsidRP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4AC0" w:rsidTr="00BF4AC0">
        <w:tblPrEx>
          <w:tblCellMar>
            <w:top w:w="0" w:type="dxa"/>
            <w:bottom w:w="0" w:type="dxa"/>
          </w:tblCellMar>
        </w:tblPrEx>
        <w:tc>
          <w:tcPr>
            <w:tcW w:w="3401" w:type="dxa"/>
          </w:tcPr>
          <w:p w:rsidR="00BF4AC0" w:rsidRP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DriftFormKode</w:t>
            </w:r>
          </w:p>
        </w:tc>
        <w:tc>
          <w:tcPr>
            <w:tcW w:w="1701" w:type="dxa"/>
          </w:tcPr>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F4AC0" w:rsidRP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Entydig kode som identificerer driftformen.</w:t>
            </w: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DriftFormKode: DriftFormTekstLang (DriftFormTekstKort)</w:t>
            </w: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Enkeltmandsfirma (EF)</w:t>
            </w: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 Dødsbo (BO)</w:t>
            </w: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003: Interessentskab (IS)</w:t>
            </w: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004: Registreret interessentskab (RIS) </w:t>
            </w: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005: Partrederi (PR)</w:t>
            </w: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006: Kommanditselskab (KS)</w:t>
            </w: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007: Registreret kommanditselskab (RKS)</w:t>
            </w: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008: Enhed under oprettelse (EUO)</w:t>
            </w: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009: Aktieselskab (AS)</w:t>
            </w: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010: AS beskattet som andelsforening (AS)</w:t>
            </w: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011: ApS beskattet som andelsforening (ApS)</w:t>
            </w: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012: Filial af udenlandsk aktieselskab (UAS)</w:t>
            </w: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013: Anpartsselskab under stiftelse (APU)</w:t>
            </w: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014: Anpartsselskab (APS)</w:t>
            </w: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015: Filial af udenlandsk anpartsselskab (UAP)</w:t>
            </w: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016: Europæisk Økonomisk Firmagruppe (EØF)</w:t>
            </w: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017: Andelsforening (FAF)</w:t>
            </w: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018: Indkøbsforening (FIF)</w:t>
            </w: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019: Produktions- og salgsforening (FPS)</w:t>
            </w: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020: Brugsforening (FNB) (FNB)</w:t>
            </w: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021: Brugsforening (FBF) (FBF)</w:t>
            </w: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022: Øvrige andelsforening (FØF)</w:t>
            </w: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023: Gensidige forsikringsforening (FGF)</w:t>
            </w: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024: Investeringsforening (FAI)</w:t>
            </w: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025: Selskab med begrænset ansvar (SBA)</w:t>
            </w: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026: Andelsforen. m/ begrænset ansvar (ABA</w:t>
            </w: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027: Forening m/begrænset ansvar (FBA)</w:t>
            </w: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029: Forening (FO)</w:t>
            </w: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030: Finansierings- og kreditinstitut (FRI)</w:t>
            </w: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031: Finansieringsinstitut (LFI)</w:t>
            </w: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032: Realkreditinstitut (LFR)</w:t>
            </w: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033: Sparekasse og Andelskasse (SP)</w:t>
            </w: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034: Udenlandsk, anden virksomhed (UØ)</w:t>
            </w: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035: Udenlandsk forening (UF)</w:t>
            </w: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036: Erhvervsdrivende fond (LFF)</w:t>
            </w: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037: Fond (FF)</w:t>
            </w: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038: Arbejdsmarkedsforening (LFA)</w:t>
            </w: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039: Selvejende institution, forening, fond mv (SI)</w:t>
            </w: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040: Selvejende institution med offentlig støtte (SIO)</w:t>
            </w: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041: Legat (FL)</w:t>
            </w: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042: Stiftelse (FST)</w:t>
            </w: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043: Stat (OS)</w:t>
            </w: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044: Amt (OA)</w:t>
            </w: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045: Kommune (OK)</w:t>
            </w: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046: Folkekirkeligt menighedsråd (MR)</w:t>
            </w: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047: Særlig offentlig virksomhed (SOV)</w:t>
            </w: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048: Afregnende enhed, fællesregistrering (YY)</w:t>
            </w: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049: AS beskattet som indkøbsforening (AS)</w:t>
            </w: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050: ApS beskattet som indkøbsforening (ApS)</w:t>
            </w: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051: Forening omfattet af lov om fonde (LFØ)</w:t>
            </w: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052: Konkursbo (BKB)</w:t>
            </w: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054: Anden forening (Ø)</w:t>
            </w: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055: Registreret enkeltmandsfirma (REF)</w:t>
            </w: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056: Udenlandsk aktieselskab (UA)</w:t>
            </w: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057: Udenlandsk anpartsselskab (UDP)</w:t>
            </w: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058: SE-selskab (SE)</w:t>
            </w: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059: Frivillig Forening (FFO)</w:t>
            </w: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060: Region (REG)</w:t>
            </w: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061: Udenlandsk pengeinstitut (UPI)</w:t>
            </w: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062: Udenlandsk forsikringsselskab (UFO)</w:t>
            </w: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063: Udenlandsk pensionsinstitut (UPE)</w:t>
            </w: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064: Personlig mindre virksomhed (PMV)</w:t>
            </w: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4AC0" w:rsidRP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4AC0" w:rsidTr="00BF4AC0">
        <w:tblPrEx>
          <w:tblCellMar>
            <w:top w:w="0" w:type="dxa"/>
            <w:bottom w:w="0" w:type="dxa"/>
          </w:tblCellMar>
        </w:tblPrEx>
        <w:tc>
          <w:tcPr>
            <w:tcW w:w="3401" w:type="dxa"/>
          </w:tcPr>
          <w:p w:rsidR="00BF4AC0" w:rsidRP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ForventetIndbetalingID</w:t>
            </w:r>
          </w:p>
        </w:tc>
        <w:tc>
          <w:tcPr>
            <w:tcW w:w="1701" w:type="dxa"/>
          </w:tcPr>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F4AC0" w:rsidRP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14</w:t>
            </w:r>
          </w:p>
        </w:tc>
        <w:tc>
          <w:tcPr>
            <w:tcW w:w="4671" w:type="dxa"/>
          </w:tcPr>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unikke identifikation af den enkelte forventede indbetaling.</w:t>
            </w: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4AC0" w:rsidRP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4AC0" w:rsidTr="00BF4AC0">
        <w:tblPrEx>
          <w:tblCellMar>
            <w:top w:w="0" w:type="dxa"/>
            <w:bottom w:w="0" w:type="dxa"/>
          </w:tblCellMar>
        </w:tblPrEx>
        <w:tc>
          <w:tcPr>
            <w:tcW w:w="3401" w:type="dxa"/>
          </w:tcPr>
          <w:p w:rsidR="00BF4AC0" w:rsidRP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HæftelseForældelseOpdaterMark</w:t>
            </w:r>
          </w:p>
        </w:tc>
        <w:tc>
          <w:tcPr>
            <w:tcW w:w="1701" w:type="dxa"/>
          </w:tcPr>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BF4AC0" w:rsidRP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forældelsesdato på hæftelsesforholdet må opdateres. Den vil som standard være Ja, men sættes til Nej af EFI hvis kunden ikke har modtaget en afgørelse om lønindheoldelse.</w:t>
            </w: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4AC0" w:rsidRP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4AC0" w:rsidTr="00BF4AC0">
        <w:tblPrEx>
          <w:tblCellMar>
            <w:top w:w="0" w:type="dxa"/>
            <w:bottom w:w="0" w:type="dxa"/>
          </w:tblCellMar>
        </w:tblPrEx>
        <w:tc>
          <w:tcPr>
            <w:tcW w:w="3401" w:type="dxa"/>
          </w:tcPr>
          <w:p w:rsidR="00BF4AC0" w:rsidRP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IndbetalingRestBeløb</w:t>
            </w:r>
          </w:p>
        </w:tc>
        <w:tc>
          <w:tcPr>
            <w:tcW w:w="1701" w:type="dxa"/>
          </w:tcPr>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F4AC0" w:rsidRP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Indbetalingens restbeløb i  den modtagne valuta efter uddækning</w:t>
            </w: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4AC0" w:rsidRP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4AC0" w:rsidTr="00BF4AC0">
        <w:tblPrEx>
          <w:tblCellMar>
            <w:top w:w="0" w:type="dxa"/>
            <w:bottom w:w="0" w:type="dxa"/>
          </w:tblCellMar>
        </w:tblPrEx>
        <w:tc>
          <w:tcPr>
            <w:tcW w:w="3401" w:type="dxa"/>
          </w:tcPr>
          <w:p w:rsidR="00BF4AC0" w:rsidRP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IndbetalingRestBeløbDKK</w:t>
            </w:r>
          </w:p>
        </w:tc>
        <w:tc>
          <w:tcPr>
            <w:tcW w:w="1701" w:type="dxa"/>
          </w:tcPr>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F4AC0" w:rsidRP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Indbetalingens restbeløb i  danske kroner efter uddækning.</w:t>
            </w: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4AC0" w:rsidRP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4AC0" w:rsidTr="00BF4AC0">
        <w:tblPrEx>
          <w:tblCellMar>
            <w:top w:w="0" w:type="dxa"/>
            <w:bottom w:w="0" w:type="dxa"/>
          </w:tblCellMar>
        </w:tblPrEx>
        <w:tc>
          <w:tcPr>
            <w:tcW w:w="3401" w:type="dxa"/>
          </w:tcPr>
          <w:p w:rsidR="00BF4AC0" w:rsidRP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IndsatsID</w:t>
            </w:r>
          </w:p>
        </w:tc>
        <w:tc>
          <w:tcPr>
            <w:tcW w:w="1701" w:type="dxa"/>
          </w:tcPr>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F4AC0" w:rsidRP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Nummer der identificerer den enkelte indsats.</w:t>
            </w: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 af instansen af en indsats, dvs. eksempelvis betalingsordningen for kunden Hans Hansen, der starter 1.1.2007.</w:t>
            </w: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(0-9a-f){32}</w:t>
            </w: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4AC0" w:rsidRP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4AC0" w:rsidTr="00BF4AC0">
        <w:tblPrEx>
          <w:tblCellMar>
            <w:top w:w="0" w:type="dxa"/>
            <w:bottom w:w="0" w:type="dxa"/>
          </w:tblCellMar>
        </w:tblPrEx>
        <w:tc>
          <w:tcPr>
            <w:tcW w:w="3401" w:type="dxa"/>
          </w:tcPr>
          <w:p w:rsidR="00BF4AC0" w:rsidRP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KundeNavn</w:t>
            </w:r>
          </w:p>
        </w:tc>
        <w:tc>
          <w:tcPr>
            <w:tcW w:w="1701" w:type="dxa"/>
          </w:tcPr>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F4AC0" w:rsidRP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på kunde</w:t>
            </w: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4AC0" w:rsidRP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4AC0" w:rsidTr="00BF4AC0">
        <w:tblPrEx>
          <w:tblCellMar>
            <w:top w:w="0" w:type="dxa"/>
            <w:bottom w:w="0" w:type="dxa"/>
          </w:tblCellMar>
        </w:tblPrEx>
        <w:tc>
          <w:tcPr>
            <w:tcW w:w="3401" w:type="dxa"/>
          </w:tcPr>
          <w:p w:rsidR="00BF4AC0" w:rsidRP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KundeNummer</w:t>
            </w:r>
          </w:p>
        </w:tc>
        <w:tc>
          <w:tcPr>
            <w:tcW w:w="1701" w:type="dxa"/>
          </w:tcPr>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p w:rsidR="00BF4AC0" w:rsidRP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[0-9]{8,11}</w:t>
            </w:r>
          </w:p>
        </w:tc>
        <w:tc>
          <w:tcPr>
            <w:tcW w:w="4671" w:type="dxa"/>
          </w:tcPr>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kunden i form af CVR/SE nr. for virksomheder, CPR for personer og journalnr. for dem, som ikke har et af de 2 andre typer.</w:t>
            </w: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4AC0" w:rsidRP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4AC0" w:rsidTr="00BF4AC0">
        <w:tblPrEx>
          <w:tblCellMar>
            <w:top w:w="0" w:type="dxa"/>
            <w:bottom w:w="0" w:type="dxa"/>
          </w:tblCellMar>
        </w:tblPrEx>
        <w:tc>
          <w:tcPr>
            <w:tcW w:w="3401" w:type="dxa"/>
          </w:tcPr>
          <w:p w:rsidR="00BF4AC0" w:rsidRP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KundeType</w:t>
            </w:r>
          </w:p>
        </w:tc>
        <w:tc>
          <w:tcPr>
            <w:tcW w:w="1701" w:type="dxa"/>
          </w:tcPr>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F4AC0" w:rsidRP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 typen kunde, dvs. hvad KundeNummer dækker over.</w:t>
            </w: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AKR-EFI-Ukendt</w:t>
            </w: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UViR-Virksomhed</w:t>
            </w: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4AC0" w:rsidRP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4AC0" w:rsidTr="00BF4AC0">
        <w:tblPrEx>
          <w:tblCellMar>
            <w:top w:w="0" w:type="dxa"/>
            <w:bottom w:w="0" w:type="dxa"/>
          </w:tblCellMar>
        </w:tblPrEx>
        <w:tc>
          <w:tcPr>
            <w:tcW w:w="3401" w:type="dxa"/>
          </w:tcPr>
          <w:p w:rsidR="00BF4AC0" w:rsidRP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LønIndeholdelseBasisPeriodeFra</w:t>
            </w:r>
          </w:p>
        </w:tc>
        <w:tc>
          <w:tcPr>
            <w:tcW w:w="1701" w:type="dxa"/>
          </w:tcPr>
          <w:p w:rsidR="00BF4AC0" w:rsidRP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Startdato for perioden, som lønindeholdelsen vedrører.</w:t>
            </w: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4AC0" w:rsidRP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4AC0" w:rsidTr="00BF4AC0">
        <w:tblPrEx>
          <w:tblCellMar>
            <w:top w:w="0" w:type="dxa"/>
            <w:bottom w:w="0" w:type="dxa"/>
          </w:tblCellMar>
        </w:tblPrEx>
        <w:tc>
          <w:tcPr>
            <w:tcW w:w="3401" w:type="dxa"/>
          </w:tcPr>
          <w:p w:rsidR="00BF4AC0" w:rsidRP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LønIndeholdelseBasisPeriodeTil</w:t>
            </w:r>
          </w:p>
        </w:tc>
        <w:tc>
          <w:tcPr>
            <w:tcW w:w="1701" w:type="dxa"/>
          </w:tcPr>
          <w:p w:rsidR="00BF4AC0" w:rsidRP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Slutdato for perioden, som lønindeholdelsen vedrører.</w:t>
            </w: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4AC0" w:rsidRP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4AC0" w:rsidTr="00BF4AC0">
        <w:tblPrEx>
          <w:tblCellMar>
            <w:top w:w="0" w:type="dxa"/>
            <w:bottom w:w="0" w:type="dxa"/>
          </w:tblCellMar>
        </w:tblPrEx>
        <w:tc>
          <w:tcPr>
            <w:tcW w:w="3401" w:type="dxa"/>
          </w:tcPr>
          <w:p w:rsidR="00BF4AC0" w:rsidRP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MyndighedUdbetalingPeriodeFra</w:t>
            </w:r>
          </w:p>
        </w:tc>
        <w:tc>
          <w:tcPr>
            <w:tcW w:w="1701" w:type="dxa"/>
          </w:tcPr>
          <w:p w:rsidR="00BF4AC0" w:rsidRP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PeriodeFra er startdatoen for perioden, som en myndighedsudbetalingen vedrører.</w:t>
            </w: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4AC0" w:rsidRP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4AC0" w:rsidTr="00BF4AC0">
        <w:tblPrEx>
          <w:tblCellMar>
            <w:top w:w="0" w:type="dxa"/>
            <w:bottom w:w="0" w:type="dxa"/>
          </w:tblCellMar>
        </w:tblPrEx>
        <w:tc>
          <w:tcPr>
            <w:tcW w:w="3401" w:type="dxa"/>
          </w:tcPr>
          <w:p w:rsidR="00BF4AC0" w:rsidRP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MyndighedUdbetalingPeriodeTil</w:t>
            </w:r>
          </w:p>
        </w:tc>
        <w:tc>
          <w:tcPr>
            <w:tcW w:w="1701" w:type="dxa"/>
          </w:tcPr>
          <w:p w:rsidR="00BF4AC0" w:rsidRP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PeriodeTil er Slutdatoen for perioden, som en myndighedsudbetaling vedrører.</w:t>
            </w: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4AC0" w:rsidRP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4AC0" w:rsidTr="00BF4AC0">
        <w:tblPrEx>
          <w:tblCellMar>
            <w:top w:w="0" w:type="dxa"/>
            <w:bottom w:w="0" w:type="dxa"/>
          </w:tblCellMar>
        </w:tblPrEx>
        <w:tc>
          <w:tcPr>
            <w:tcW w:w="3401" w:type="dxa"/>
          </w:tcPr>
          <w:p w:rsidR="00BF4AC0" w:rsidRP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MyndighedUdbetalingPeriodeType</w:t>
            </w:r>
          </w:p>
        </w:tc>
        <w:tc>
          <w:tcPr>
            <w:tcW w:w="1701" w:type="dxa"/>
          </w:tcPr>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F4AC0" w:rsidRP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Sagsbehandlers mulighed for i fri tekst at beskrive periode. F.eks</w:t>
            </w: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w:t>
            </w: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Halvår</w:t>
            </w: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Kvartal</w:t>
            </w: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Måned</w:t>
            </w: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Uge</w:t>
            </w: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Dag</w:t>
            </w: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4AC0" w:rsidRP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4AC0" w:rsidTr="00BF4AC0">
        <w:tblPrEx>
          <w:tblCellMar>
            <w:top w:w="0" w:type="dxa"/>
            <w:bottom w:w="0" w:type="dxa"/>
          </w:tblCellMar>
        </w:tblPrEx>
        <w:tc>
          <w:tcPr>
            <w:tcW w:w="3401" w:type="dxa"/>
          </w:tcPr>
          <w:p w:rsidR="00BF4AC0" w:rsidRP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MyndighedUdbetalingTypeKode</w:t>
            </w:r>
          </w:p>
        </w:tc>
        <w:tc>
          <w:tcPr>
            <w:tcW w:w="1701" w:type="dxa"/>
          </w:tcPr>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F4AC0" w:rsidRP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tc>
        <w:tc>
          <w:tcPr>
            <w:tcW w:w="4671" w:type="dxa"/>
          </w:tcPr>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for DMIs myndighedudbetalingstype.</w:t>
            </w: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ADGP: Arbejdsløshedsdagpenge</w:t>
            </w: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BBID: Børnebidrag</w:t>
            </w: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BFMY: Børnefamilieydelse</w:t>
            </w: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BIBL: Biblioteksafgift</w:t>
            </w: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BOSI: Boligsikring</w:t>
            </w: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BOST: Boligstøtte</w:t>
            </w: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ERST: Erstatning</w:t>
            </w: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FENK: FødevareErhverv (NemKonto)</w:t>
            </w: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FESK: FødevareErhverv (SKAT)</w:t>
            </w: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KISL: Rentegodtgørelse kildeskatteloven</w:t>
            </w: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KNTH: Kontanthjælp</w:t>
            </w: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KSLD: Kreditsaldo fra EKKO</w:t>
            </w: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LØN:  Løn</w:t>
            </w: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 Moms</w:t>
            </w: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OMGO: Omkostningsgodtgørelse</w:t>
            </w: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OSKA: Overskydende skatte- eller afgiftsbeløb</w:t>
            </w: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OVAM: Overskydende arbejdsmarkedsbidrag</w:t>
            </w: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OVIR: Overskydende virksomhedsskatter eller afgifter</w:t>
            </w: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OVSK: Overskydende skat</w:t>
            </w: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PENS: Pension</w:t>
            </w: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 Personskatter</w:t>
            </w: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RELO: Rentegodtgørelse renteloven</w:t>
            </w: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SDGP: Sygedagpenge</w:t>
            </w: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SLØU: Særlig lønindeholdelse udgør 1%</w:t>
            </w: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SÆLØ: S-løn</w:t>
            </w: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SÆRI: Særlig indkomstskat</w:t>
            </w: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4AC0" w:rsidRP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4AC0" w:rsidTr="00BF4AC0">
        <w:tblPrEx>
          <w:tblCellMar>
            <w:top w:w="0" w:type="dxa"/>
            <w:bottom w:w="0" w:type="dxa"/>
          </w:tblCellMar>
        </w:tblPrEx>
        <w:tc>
          <w:tcPr>
            <w:tcW w:w="3401" w:type="dxa"/>
          </w:tcPr>
          <w:p w:rsidR="00BF4AC0" w:rsidRP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PersonCPRNummer</w:t>
            </w:r>
          </w:p>
        </w:tc>
        <w:tc>
          <w:tcPr>
            <w:tcW w:w="1701" w:type="dxa"/>
          </w:tcPr>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BF4AC0" w:rsidRP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((((0[1-9]|1[0-9]|2[0-9]|3[0-1])(01|03|05|07|08|10|12))|((0[1-9]|1[0-9]|2[0-9]|30)(04|06|09|11))|((0[1-9]|1[0-9]|2[0-</w:t>
            </w:r>
            <w:r>
              <w:rPr>
                <w:rFonts w:ascii="Arial" w:hAnsi="Arial" w:cs="Arial"/>
                <w:sz w:val="18"/>
              </w:rPr>
              <w:lastRenderedPageBreak/>
              <w:t>9])(02)))[0-9]{6})|0000000000</w:t>
            </w:r>
          </w:p>
        </w:tc>
        <w:tc>
          <w:tcPr>
            <w:tcW w:w="4671" w:type="dxa"/>
          </w:tcPr>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CPR-nummer er et 10 cifret personnummer der entydigt identificerer en dansk person.</w:t>
            </w: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4AC0" w:rsidRP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4AC0" w:rsidTr="00BF4AC0">
        <w:tblPrEx>
          <w:tblCellMar>
            <w:top w:w="0" w:type="dxa"/>
            <w:bottom w:w="0" w:type="dxa"/>
          </w:tblCellMar>
        </w:tblPrEx>
        <w:tc>
          <w:tcPr>
            <w:tcW w:w="3401" w:type="dxa"/>
          </w:tcPr>
          <w:p w:rsidR="00BF4AC0" w:rsidRP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RækkefølgeNummer</w:t>
            </w:r>
          </w:p>
        </w:tc>
        <w:tc>
          <w:tcPr>
            <w:tcW w:w="1701" w:type="dxa"/>
          </w:tcPr>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F4AC0" w:rsidRP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12</w:t>
            </w:r>
          </w:p>
        </w:tc>
        <w:tc>
          <w:tcPr>
            <w:tcW w:w="4671" w:type="dxa"/>
          </w:tcPr>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Nummer i en liste med dækningsrækkefølge</w:t>
            </w: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Gyldige værdier er 0-9999</w:t>
            </w: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4AC0" w:rsidRP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4AC0" w:rsidTr="00BF4AC0">
        <w:tblPrEx>
          <w:tblCellMar>
            <w:top w:w="0" w:type="dxa"/>
            <w:bottom w:w="0" w:type="dxa"/>
          </w:tblCellMar>
        </w:tblPrEx>
        <w:tc>
          <w:tcPr>
            <w:tcW w:w="3401" w:type="dxa"/>
          </w:tcPr>
          <w:p w:rsidR="00BF4AC0" w:rsidRP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ValutaKode</w:t>
            </w:r>
          </w:p>
        </w:tc>
        <w:tc>
          <w:tcPr>
            <w:tcW w:w="1701" w:type="dxa"/>
          </w:tcPr>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rsidR="00BF4AC0" w:rsidRP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[A-Z]{2,3}</w:t>
            </w:r>
          </w:p>
        </w:tc>
        <w:tc>
          <w:tcPr>
            <w:tcW w:w="4671" w:type="dxa"/>
          </w:tcPr>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valuta enheden (ISO-møntkoden) for et beløb.</w:t>
            </w: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4AC0" w:rsidRP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4AC0" w:rsidTr="00BF4AC0">
        <w:tblPrEx>
          <w:tblCellMar>
            <w:top w:w="0" w:type="dxa"/>
            <w:bottom w:w="0" w:type="dxa"/>
          </w:tblCellMar>
        </w:tblPrEx>
        <w:tc>
          <w:tcPr>
            <w:tcW w:w="3401" w:type="dxa"/>
          </w:tcPr>
          <w:p w:rsidR="00BF4AC0" w:rsidRP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VirksomhedCVRNummer</w:t>
            </w:r>
          </w:p>
        </w:tc>
        <w:tc>
          <w:tcPr>
            <w:tcW w:w="1701" w:type="dxa"/>
          </w:tcPr>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string</w:t>
            </w: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p w:rsidR="00BF4AC0" w:rsidRP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nummer der tildeles juridiske enheder i et Centralt Virksomheds Register (CVR).</w:t>
            </w: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første 7 cifre i CVR_nummeret er et løbenummer, som vælges som det første ledige nummer i rækken. Ud fra de 7 cifre udregnes det 8. ciffer _ kontrolcifferet.</w:t>
            </w:r>
          </w:p>
          <w:p w:rsid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4AC0" w:rsidRP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BF4AC0" w:rsidRPr="00BF4AC0" w:rsidRDefault="00BF4AC0" w:rsidP="00BF4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BF4AC0" w:rsidRPr="00BF4AC0" w:rsidSect="00BF4AC0">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F4AC0" w:rsidRDefault="00BF4AC0" w:rsidP="00BF4AC0">
      <w:pPr>
        <w:spacing w:line="240" w:lineRule="auto"/>
      </w:pPr>
      <w:r>
        <w:separator/>
      </w:r>
    </w:p>
  </w:endnote>
  <w:endnote w:type="continuationSeparator" w:id="0">
    <w:p w:rsidR="00BF4AC0" w:rsidRDefault="00BF4AC0" w:rsidP="00BF4AC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4AC0" w:rsidRDefault="00BF4AC0">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4AC0" w:rsidRPr="00BF4AC0" w:rsidRDefault="00BF4AC0" w:rsidP="00BF4AC0">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26. maj 2015</w:t>
    </w:r>
    <w:r>
      <w:rPr>
        <w:rFonts w:ascii="Arial" w:hAnsi="Arial" w:cs="Arial"/>
        <w:sz w:val="16"/>
      </w:rPr>
      <w:fldChar w:fldCharType="end"/>
    </w:r>
    <w:r>
      <w:rPr>
        <w:rFonts w:ascii="Arial" w:hAnsi="Arial" w:cs="Arial"/>
        <w:sz w:val="16"/>
      </w:rPr>
      <w:tab/>
    </w:r>
    <w:r>
      <w:rPr>
        <w:rFonts w:ascii="Arial" w:hAnsi="Arial" w:cs="Arial"/>
        <w:sz w:val="16"/>
      </w:rPr>
      <w:tab/>
      <w:t xml:space="preserve">DMIKontoIndbetalingSynkronOpret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15</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15</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4AC0" w:rsidRDefault="00BF4AC0">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F4AC0" w:rsidRDefault="00BF4AC0" w:rsidP="00BF4AC0">
      <w:pPr>
        <w:spacing w:line="240" w:lineRule="auto"/>
      </w:pPr>
      <w:r>
        <w:separator/>
      </w:r>
    </w:p>
  </w:footnote>
  <w:footnote w:type="continuationSeparator" w:id="0">
    <w:p w:rsidR="00BF4AC0" w:rsidRDefault="00BF4AC0" w:rsidP="00BF4AC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4AC0" w:rsidRDefault="00BF4AC0">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4AC0" w:rsidRPr="00BF4AC0" w:rsidRDefault="00BF4AC0" w:rsidP="00BF4AC0">
    <w:pPr>
      <w:pStyle w:val="Sidehoved"/>
      <w:jc w:val="center"/>
      <w:rPr>
        <w:rFonts w:ascii="Arial" w:hAnsi="Arial" w:cs="Arial"/>
      </w:rPr>
    </w:pPr>
    <w:r w:rsidRPr="00BF4AC0">
      <w:rPr>
        <w:rFonts w:ascii="Arial" w:hAnsi="Arial" w:cs="Arial"/>
      </w:rPr>
      <w:t>Servicebeskrivelse</w:t>
    </w:r>
  </w:p>
  <w:p w:rsidR="00BF4AC0" w:rsidRPr="00BF4AC0" w:rsidRDefault="00BF4AC0" w:rsidP="00BF4AC0">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4AC0" w:rsidRDefault="00BF4AC0">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4AC0" w:rsidRPr="00BF4AC0" w:rsidRDefault="00BF4AC0" w:rsidP="00BF4AC0">
    <w:pPr>
      <w:pStyle w:val="Sidehoved"/>
      <w:jc w:val="center"/>
      <w:rPr>
        <w:rFonts w:ascii="Arial" w:hAnsi="Arial" w:cs="Arial"/>
      </w:rPr>
    </w:pPr>
    <w:r w:rsidRPr="00BF4AC0">
      <w:rPr>
        <w:rFonts w:ascii="Arial" w:hAnsi="Arial" w:cs="Arial"/>
      </w:rPr>
      <w:t>Datastrukturer</w:t>
    </w:r>
  </w:p>
  <w:p w:rsidR="00BF4AC0" w:rsidRPr="00BF4AC0" w:rsidRDefault="00BF4AC0" w:rsidP="00BF4AC0">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4AC0" w:rsidRDefault="00BF4AC0" w:rsidP="00BF4AC0">
    <w:pPr>
      <w:pStyle w:val="Sidehoved"/>
      <w:jc w:val="center"/>
      <w:rPr>
        <w:rFonts w:ascii="Arial" w:hAnsi="Arial" w:cs="Arial"/>
      </w:rPr>
    </w:pPr>
    <w:r>
      <w:rPr>
        <w:rFonts w:ascii="Arial" w:hAnsi="Arial" w:cs="Arial"/>
      </w:rPr>
      <w:t>Data elementer</w:t>
    </w:r>
  </w:p>
  <w:p w:rsidR="00BF4AC0" w:rsidRPr="00BF4AC0" w:rsidRDefault="00BF4AC0" w:rsidP="00BF4AC0">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6531D22"/>
    <w:multiLevelType w:val="multilevel"/>
    <w:tmpl w:val="F336E366"/>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4AC0"/>
    <w:rsid w:val="0041180B"/>
    <w:rsid w:val="00BF4AC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E75B1A-0769-4B16-8A75-D7B253BC88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BF4AC0"/>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BF4AC0"/>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BF4AC0"/>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BF4AC0"/>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BF4AC0"/>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BF4AC0"/>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BF4AC0"/>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BF4AC0"/>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BF4AC0"/>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BF4AC0"/>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BF4AC0"/>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BF4AC0"/>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BF4AC0"/>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BF4AC0"/>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BF4AC0"/>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BF4AC0"/>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BF4AC0"/>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BF4AC0"/>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BF4AC0"/>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BF4AC0"/>
    <w:rPr>
      <w:rFonts w:ascii="Arial" w:hAnsi="Arial" w:cs="Arial"/>
      <w:b/>
      <w:sz w:val="30"/>
    </w:rPr>
  </w:style>
  <w:style w:type="paragraph" w:customStyle="1" w:styleId="Overskrift211pkt">
    <w:name w:val="Overskrift 2 + 11 pkt"/>
    <w:basedOn w:val="Normal"/>
    <w:link w:val="Overskrift211pktTegn"/>
    <w:rsid w:val="00BF4AC0"/>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BF4AC0"/>
    <w:rPr>
      <w:rFonts w:ascii="Arial" w:hAnsi="Arial" w:cs="Arial"/>
      <w:b/>
    </w:rPr>
  </w:style>
  <w:style w:type="paragraph" w:customStyle="1" w:styleId="Normal11">
    <w:name w:val="Normal + 11"/>
    <w:basedOn w:val="Normal"/>
    <w:link w:val="Normal11Tegn"/>
    <w:rsid w:val="00BF4AC0"/>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BF4AC0"/>
    <w:rPr>
      <w:rFonts w:ascii="Times New Roman" w:hAnsi="Times New Roman" w:cs="Times New Roman"/>
    </w:rPr>
  </w:style>
  <w:style w:type="paragraph" w:styleId="Sidehoved">
    <w:name w:val="header"/>
    <w:basedOn w:val="Normal"/>
    <w:link w:val="SidehovedTegn"/>
    <w:uiPriority w:val="99"/>
    <w:unhideWhenUsed/>
    <w:rsid w:val="00BF4AC0"/>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BF4AC0"/>
  </w:style>
  <w:style w:type="paragraph" w:styleId="Sidefod">
    <w:name w:val="footer"/>
    <w:basedOn w:val="Normal"/>
    <w:link w:val="SidefodTegn"/>
    <w:uiPriority w:val="99"/>
    <w:unhideWhenUsed/>
    <w:rsid w:val="00BF4AC0"/>
    <w:pPr>
      <w:tabs>
        <w:tab w:val="center" w:pos="4819"/>
        <w:tab w:val="right" w:pos="9638"/>
      </w:tabs>
      <w:spacing w:line="240" w:lineRule="auto"/>
    </w:pPr>
  </w:style>
  <w:style w:type="character" w:customStyle="1" w:styleId="SidefodTegn">
    <w:name w:val="Sidefod Tegn"/>
    <w:basedOn w:val="Standardskrifttypeiafsnit"/>
    <w:link w:val="Sidefod"/>
    <w:uiPriority w:val="99"/>
    <w:rsid w:val="00BF4A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15</Pages>
  <Words>3874</Words>
  <Characters>23638</Characters>
  <Application>Microsoft Office Word</Application>
  <DocSecurity>0</DocSecurity>
  <Lines>196</Lines>
  <Paragraphs>54</Paragraphs>
  <ScaleCrop>false</ScaleCrop>
  <Company>skat</Company>
  <LinksUpToDate>false</LinksUpToDate>
  <CharactersWithSpaces>27458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 Musiat</dc:creator>
  <cp:keywords/>
  <dc:description/>
  <cp:lastModifiedBy>Anders Musiat</cp:lastModifiedBy>
  <cp:revision>1</cp:revision>
  <dcterms:created xsi:type="dcterms:W3CDTF">2015-05-26T08:32:00Z</dcterms:created>
  <dcterms:modified xsi:type="dcterms:W3CDTF">2015-05-26T08:33:00Z</dcterms:modified>
</cp:coreProperties>
</file>