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80B"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947EA" w:rsidTr="002947EA">
        <w:tblPrEx>
          <w:tblCellMar>
            <w:top w:w="0" w:type="dxa"/>
            <w:bottom w:w="0" w:type="dxa"/>
          </w:tblCellMar>
        </w:tblPrEx>
        <w:trPr>
          <w:trHeight w:hRule="exact" w:val="113"/>
        </w:trPr>
        <w:tc>
          <w:tcPr>
            <w:tcW w:w="10205" w:type="dxa"/>
            <w:gridSpan w:val="6"/>
            <w:shd w:val="clear" w:color="auto" w:fill="82A0F0"/>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rPr>
          <w:trHeight w:val="283"/>
        </w:trPr>
        <w:tc>
          <w:tcPr>
            <w:tcW w:w="10205" w:type="dxa"/>
            <w:gridSpan w:val="6"/>
            <w:tcBorders>
              <w:bottom w:val="single" w:sz="6" w:space="0" w:color="auto"/>
            </w:tcBorders>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947EA">
              <w:rPr>
                <w:rFonts w:ascii="Arial" w:hAnsi="Arial" w:cs="Arial"/>
                <w:b/>
                <w:sz w:val="30"/>
              </w:rPr>
              <w:t>EFIMeddelelseSamlingContainer</w:t>
            </w:r>
          </w:p>
        </w:tc>
      </w:tr>
      <w:tr w:rsidR="002947EA" w:rsidTr="002947E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947EA" w:rsidTr="002947EA">
        <w:tblPrEx>
          <w:tblCellMar>
            <w:top w:w="0" w:type="dxa"/>
            <w:bottom w:w="0" w:type="dxa"/>
          </w:tblCellMar>
        </w:tblPrEx>
        <w:trPr>
          <w:gridAfter w:val="1"/>
          <w:trHeight w:val="283"/>
        </w:trPr>
        <w:tc>
          <w:tcPr>
            <w:tcW w:w="1701" w:type="dxa"/>
            <w:tcBorders>
              <w:top w:val="nil"/>
            </w:tcBorders>
            <w:shd w:val="clear" w:color="auto" w:fill="auto"/>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w:t>
            </w:r>
          </w:p>
        </w:tc>
        <w:tc>
          <w:tcPr>
            <w:tcW w:w="1699" w:type="dxa"/>
            <w:tcBorders>
              <w:top w:val="nil"/>
            </w:tcBorders>
            <w:shd w:val="clear" w:color="auto" w:fill="auto"/>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2011-02-10</w:t>
            </w:r>
          </w:p>
        </w:tc>
        <w:tc>
          <w:tcPr>
            <w:tcW w:w="1699" w:type="dxa"/>
            <w:tcBorders>
              <w:top w:val="nil"/>
            </w:tcBorders>
            <w:shd w:val="clear" w:color="auto" w:fill="auto"/>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2015-05-13</w:t>
            </w:r>
          </w:p>
        </w:tc>
      </w:tr>
      <w:tr w:rsidR="002947EA" w:rsidTr="002947EA">
        <w:tblPrEx>
          <w:tblCellMar>
            <w:top w:w="0" w:type="dxa"/>
            <w:bottom w:w="0" w:type="dxa"/>
          </w:tblCellMar>
        </w:tblPrEx>
        <w:trPr>
          <w:trHeight w:val="283"/>
        </w:trPr>
        <w:tc>
          <w:tcPr>
            <w:tcW w:w="10205" w:type="dxa"/>
            <w:gridSpan w:val="6"/>
            <w:shd w:val="clear" w:color="auto" w:fill="D2DCF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947EA" w:rsidTr="002947EA">
        <w:tblPrEx>
          <w:tblCellMar>
            <w:top w:w="0" w:type="dxa"/>
            <w:bottom w:w="0" w:type="dxa"/>
          </w:tblCellMar>
        </w:tblPrEx>
        <w:trPr>
          <w:trHeight w:val="283"/>
        </w:trPr>
        <w:tc>
          <w:tcPr>
            <w:tcW w:w="10205" w:type="dxa"/>
            <w:gridSpan w:val="6"/>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DUMMY-service, som MIDLERTIDIGT er oprettet til at kunne udskrive EFI-meddelelsesstrukturer.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der er en tilsvarende MFMeddelelseSamlingContainer der definerer meddelelsesstrukturer rettet mod fordringshaver.</w:t>
            </w:r>
          </w:p>
        </w:tc>
      </w:tr>
      <w:tr w:rsidR="002947EA" w:rsidTr="002947EA">
        <w:tblPrEx>
          <w:tblCellMar>
            <w:top w:w="0" w:type="dxa"/>
            <w:bottom w:w="0" w:type="dxa"/>
          </w:tblCellMar>
        </w:tblPrEx>
        <w:trPr>
          <w:trHeight w:val="283"/>
        </w:trPr>
        <w:tc>
          <w:tcPr>
            <w:tcW w:w="10205" w:type="dxa"/>
            <w:gridSpan w:val="6"/>
            <w:shd w:val="clear" w:color="auto" w:fill="D2DCF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947EA" w:rsidTr="002947EA">
        <w:tblPrEx>
          <w:tblCellMar>
            <w:top w:w="0" w:type="dxa"/>
            <w:bottom w:w="0" w:type="dxa"/>
          </w:tblCellMar>
        </w:tblPrEx>
        <w:trPr>
          <w:trHeight w:val="283"/>
        </w:trPr>
        <w:tc>
          <w:tcPr>
            <w:tcW w:w="10205" w:type="dxa"/>
            <w:gridSpan w:val="6"/>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Listerne af lovtekster og klagetekster returnerer ikke dubletter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FordringSamling indeholder kun hovedfordringer. </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 FordringSamling sorteres efter FordringTypeDækningrækkefølge (klasse 1 til 3), DMIFordringModtagelseDato</w:t>
            </w:r>
          </w:p>
        </w:tc>
      </w:tr>
      <w:tr w:rsidR="002947EA" w:rsidTr="002947EA">
        <w:tblPrEx>
          <w:tblCellMar>
            <w:top w:w="0" w:type="dxa"/>
            <w:bottom w:w="0" w:type="dxa"/>
          </w:tblCellMar>
        </w:tblPrEx>
        <w:trPr>
          <w:trHeight w:val="283"/>
        </w:trPr>
        <w:tc>
          <w:tcPr>
            <w:tcW w:w="10205" w:type="dxa"/>
            <w:gridSpan w:val="6"/>
            <w:shd w:val="clear" w:color="auto" w:fill="D2DCF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947EA" w:rsidTr="002947EA">
        <w:tblPrEx>
          <w:tblCellMar>
            <w:top w:w="0" w:type="dxa"/>
            <w:bottom w:w="0" w:type="dxa"/>
          </w:tblCellMar>
        </w:tblPrEx>
        <w:trPr>
          <w:trHeight w:val="283"/>
        </w:trPr>
        <w:tc>
          <w:tcPr>
            <w:tcW w:w="10205" w:type="dxa"/>
            <w:gridSpan w:val="6"/>
            <w:shd w:val="clear" w:color="auto" w:fill="FFFFFF"/>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947EA" w:rsidTr="002947EA">
        <w:tblPrEx>
          <w:tblCellMar>
            <w:top w:w="0" w:type="dxa"/>
            <w:bottom w:w="0" w:type="dxa"/>
          </w:tblCellMar>
        </w:tblPrEx>
        <w:trPr>
          <w:trHeight w:val="283"/>
        </w:trPr>
        <w:tc>
          <w:tcPr>
            <w:tcW w:w="10205" w:type="dxa"/>
            <w:gridSpan w:val="6"/>
            <w:shd w:val="clear" w:color="auto" w:fill="FFFFFF"/>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EFIMeddelelseSamlingContainer_I</w:t>
            </w:r>
          </w:p>
        </w:tc>
      </w:tr>
      <w:tr w:rsidR="002947EA" w:rsidTr="002947EA">
        <w:tblPrEx>
          <w:tblCellMar>
            <w:top w:w="0" w:type="dxa"/>
            <w:bottom w:w="0" w:type="dxa"/>
          </w:tblCellMar>
        </w:tblPrEx>
        <w:trPr>
          <w:trHeight w:val="283"/>
        </w:trPr>
        <w:tc>
          <w:tcPr>
            <w:tcW w:w="10205" w:type="dxa"/>
            <w:gridSpan w:val="6"/>
            <w:shd w:val="clear" w:color="auto" w:fill="FFFFFF"/>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EFIMeddelelseBobehandlingStruktur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EFIMeddelelseHenstandStruktur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EFIMeddelelseKreditOplysningBureauStruktur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EFIMeddelelseBetalingRykkerStruktur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EFIMeddelelseUdlægTilsigelseStruktur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EFIMeddelelseUdlægAndelStruktur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EFIMeddelelseBetalingEvneStruktur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EFIMeddelelseLønindeholdelseStruktur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EFIMeddelelseBetalingOrdningStruktur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EFIMeddelelseBødeforvandlingsstrafStruktur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EFIMeddelelseManuelSagsbehandlingStruktur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EFIMeddelelseUdlægPolitiStruktur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EFIMeddelelseUdlægsbladStruktur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MFMeddelelseReturnerStruktur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MFMeddelelseAfskrivStruktur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EFIMeddelelseAfskrivStruktur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MFMeddelelseAfregnStruktur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MFMeddelelseRenteTilskrivningStruktur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MFMeddelelseModregningStruktur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MFMeddelelseNyFordringHaverStruktur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MFMeddelelseKundeÆndringStruktur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EFIMeddelelseErkendFordringStruktur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EFIMeddelelseKundemødeStruktur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EFIMeddelelseRentegodtgørelseStruktur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MFMeddelelseNyTransportAdministratorStruktur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EFIMeddelelseStatstidendeMeddelelseStruktur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EFIMeddelelseKundeTransportOprettetStruktur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EFIMeddelelseRettighedshaverTransportOprettetStruktur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EFIMeddelelseRettighedshaverTransportAfvistStruktur</w:t>
            </w:r>
          </w:p>
        </w:tc>
      </w:tr>
      <w:tr w:rsidR="002947EA" w:rsidTr="002947EA">
        <w:tblPrEx>
          <w:tblCellMar>
            <w:top w:w="0" w:type="dxa"/>
            <w:bottom w:w="0" w:type="dxa"/>
          </w:tblCellMar>
        </w:tblPrEx>
        <w:trPr>
          <w:trHeight w:val="283"/>
        </w:trPr>
        <w:tc>
          <w:tcPr>
            <w:tcW w:w="10205" w:type="dxa"/>
            <w:gridSpan w:val="6"/>
            <w:shd w:val="clear" w:color="auto" w:fill="FFFFFF"/>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947EA" w:rsidTr="002947EA">
        <w:tblPrEx>
          <w:tblCellMar>
            <w:top w:w="0" w:type="dxa"/>
            <w:bottom w:w="0" w:type="dxa"/>
          </w:tblCellMar>
        </w:tblPrEx>
        <w:trPr>
          <w:trHeight w:val="283"/>
        </w:trPr>
        <w:tc>
          <w:tcPr>
            <w:tcW w:w="10205" w:type="dxa"/>
            <w:gridSpan w:val="6"/>
            <w:shd w:val="clear" w:color="auto" w:fill="FFFFFF"/>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EFIMeddelelseSamlingContainer_O</w:t>
            </w:r>
          </w:p>
        </w:tc>
      </w:tr>
      <w:tr w:rsidR="002947EA" w:rsidTr="002947EA">
        <w:tblPrEx>
          <w:tblCellMar>
            <w:top w:w="0" w:type="dxa"/>
            <w:bottom w:w="0" w:type="dxa"/>
          </w:tblCellMar>
        </w:tblPrEx>
        <w:trPr>
          <w:trHeight w:val="283"/>
        </w:trPr>
        <w:tc>
          <w:tcPr>
            <w:tcW w:w="10205" w:type="dxa"/>
            <w:gridSpan w:val="6"/>
            <w:shd w:val="clear" w:color="auto" w:fill="FFFFFF"/>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rPr>
          <w:trHeight w:val="283"/>
        </w:trPr>
        <w:tc>
          <w:tcPr>
            <w:tcW w:w="10205" w:type="dxa"/>
            <w:gridSpan w:val="6"/>
            <w:shd w:val="clear" w:color="auto" w:fill="D2DCF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947EA" w:rsidTr="002947EA">
        <w:tblPrEx>
          <w:tblCellMar>
            <w:top w:w="0" w:type="dxa"/>
            <w:bottom w:w="0" w:type="dxa"/>
          </w:tblCellMar>
        </w:tblPrEx>
        <w:trPr>
          <w:trHeight w:val="283"/>
        </w:trPr>
        <w:tc>
          <w:tcPr>
            <w:tcW w:w="10205" w:type="dxa"/>
            <w:gridSpan w:val="6"/>
            <w:shd w:val="clear" w:color="auto" w:fill="FFFFFF"/>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947EA" w:rsidSect="002947E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AdresseStruktur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(AdresseAnvendelseKode)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(AdresseLigeUlige)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AkkumulGebyrRestBeløbStruktur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(AkkumuleretGebyrRestBeløbDKK)</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AkkumulRenteRestBeløbStruktur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(AkkumuleretRenteRestBeløbDKK)</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AlternativAdresse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BarnBudgetSumBeløbStruktur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IndtægtPostSumBeløb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(IndtægtPostSumBeløbDKK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UdgiftPostSumBeløb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(UdgiftPostSumBeløbDKK)</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ResultatTilBudgetSumBeløb</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(ResultatTilBudgetSumBeløbDKK)</w:t>
            </w:r>
          </w:p>
        </w:tc>
      </w:tr>
      <w:tr w:rsidR="002947EA" w:rsidTr="002947EA">
        <w:tblPrEx>
          <w:tblCellMar>
            <w:top w:w="0" w:type="dxa"/>
            <w:bottom w:w="0" w:type="dxa"/>
          </w:tblCellMar>
        </w:tblPrEx>
        <w:tc>
          <w:tcPr>
            <w:tcW w:w="10205" w:type="dxa"/>
            <w:shd w:val="clear" w:color="auto" w:fill="D2DCF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947EA" w:rsidTr="002947EA">
        <w:tblPrEx>
          <w:tblCellMar>
            <w:top w:w="0" w:type="dxa"/>
            <w:bottom w:w="0" w:type="dxa"/>
          </w:tblCellMar>
        </w:tblPrEx>
        <w:tc>
          <w:tcPr>
            <w:tcW w:w="10205" w:type="dxa"/>
            <w:shd w:val="clear" w:color="auto" w:fill="FFFFFF"/>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Sumstruktur for et barn identificeret ved CPR-nummer eller fødselsdag.  Indeholder summen af udgifter og indtægter for et barn</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BetalingEvneBeløbStruktur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(BetalingEvneBeløbDKK)</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BetalingEvneLedigTilResBeløb</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(BetalingEvneLedigTilResBeløbDKK)</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BetalingEvneBeregnetAIndkomstBeløbStruktur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(BetalingEvneBeregnetAIndkomstDKK)</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BetalingEvneÅrsindkomstBeløbStruktur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(BetalingEvneÅrsindkomstDKK)</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BobehandlingKontaktStruktur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BobehandlingKontaktID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BobehandlingKontaktNavn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(BobehandlingKontaktRef)</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(BobehandlingKontaktNr)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BobehandlingKontakt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KundeNummer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BudgetSumBeløbStruktur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BudgetSumTotalBeløb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(BudgetSumTotalBeløbDKK)</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BudgetPostSumListe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BudgetPostGruppeSum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EFIBudgetPostGruppeKode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EFIBudgetPostGruppeSumStruktur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*BørneBudgetSumBeløbStruktur*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(BørneBudgetSumTotalBeløb)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(BørneBudgetSumTotalBeløbDKK)</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BørneBudgetIndtægtSumBeløb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(BørneBudgetIndtægtSumBeløbDKK)</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BørneBudgetUdgiftSumBeløb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(BørneBudgetUdgiftSumBeløbDKK)</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BarnBudgetSumListe*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BarnBudgetSumBeløbStruktur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947EA" w:rsidTr="002947EA">
        <w:tblPrEx>
          <w:tblCellMar>
            <w:top w:w="0" w:type="dxa"/>
            <w:bottom w:w="0" w:type="dxa"/>
          </w:tblCellMar>
        </w:tblPrEx>
        <w:tc>
          <w:tcPr>
            <w:tcW w:w="10205" w:type="dxa"/>
            <w:shd w:val="clear" w:color="auto" w:fill="D2DCF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947EA" w:rsidTr="002947EA">
        <w:tblPrEx>
          <w:tblCellMar>
            <w:top w:w="0" w:type="dxa"/>
            <w:bottom w:w="0" w:type="dxa"/>
          </w:tblCellMar>
        </w:tblPrEx>
        <w:tc>
          <w:tcPr>
            <w:tcW w:w="10205" w:type="dxa"/>
            <w:shd w:val="clear" w:color="auto" w:fill="FFFFFF"/>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Samler beløbene der er summeret over forskellige indtægts- og udgiftsgrupper i en beløbsstruktur.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Børnebudgetter kan kun oprettes på personkunder registreret i CPR registeret.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BørneBudgetPostStruktur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EFIBudgetPostStruktur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(EFIBudgetPostBeløbStruktur)</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BørneBudgetStruktur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BørneBudgetPostListe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BørneBudgetPostStruktur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EFIBudgetPostBeløbStruktur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(EFIBudgetPostBeløbDKK)</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EFIBudgetPostStatusKode</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EFIBudgetPostGruppeSumStruktur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KundePostSumBeløb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(KundePostSumBeløbDKK)</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SamleverPostSumBeløb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(SamleverPostSumBeløbDKK)</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(PostGruppeSumBeløb)</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(PostGruppeSumBeløbDKK)</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EFIBudgetPostStruktur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(EFIBudgetPostGruppeKode)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EFIBudgetPostTypeKode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(EFIBudgetPostErØvrigePostMarkering)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(EFIBudgetPostBeskrivelse)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(EFIBudgetPostSidstRedigeretAf)</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(EFIBudgetPostSidstRedigeretAfRolle)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(EFIBudgetPostSorteringRækkefølge)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EFIBudgetPostDokumenteret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(EFIBudgetPostErØvrigePostStatus)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(EFIBudgetPostKundeBegrundelse)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(EFIBudgetPostSagsbehandlerBegrundelse)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(EFIBudgetPostSamleverBegrundelse)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(EFIBudgetPostGyldigFraDato)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(EFIBudgetPostGyldigTilDato)</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EFIBudgetPostRedigerbar</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EFIBudgetStruktur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EFIVersionNummer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(EFIBudgetTypeKode)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EFIBudgetStatusKode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(EFIBudgetÆgtefælleCPRNummer)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(EFIBudgetSidstGodkendtAf)</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(EFIBudgetSidstGodkendtDato)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(EFIBudgetSidstRedigeretAf)</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(EFIBudgetSidstRedigeretAfRolle)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(EFIBudgetSidstRedigeretDato)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(EFIBudgetGyldigFraDato)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(EFIBudgetGyldigTilDato)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BudgetTypeValg*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VirksomhedBudgetStruktur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PersonBudgetStruktur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EFIMeddelelseAfskrivStruktur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FordringhaverNavn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r>
            <w:r>
              <w:rPr>
                <w:rFonts w:ascii="Arial" w:hAnsi="Arial" w:cs="Arial"/>
                <w:sz w:val="18"/>
              </w:rPr>
              <w:tab/>
              <w:t>KundeNavn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t xml:space="preserv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DMIFordringAfskrivTilbagekald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TransaktionHæftelseFordringValg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RestGæld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EFIMeddelelseBetalingEvneStruktur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(HenvendelseStruktur)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(BetalingEvneSærligBegrundelse)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(EFIBudgetModtagetDato)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(EFIBudgetReturDato)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(EFIBudgetGyldigTilDato)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BudgetPostIkkeGodkendtListe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PersonBudgetPostStruktur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BudgetPostDelvistGodkendtListe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PersonBudgetPostStruktur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LåneUdgiftPostIkkeGodkentListe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LåneUdgiftPostStruktur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LåneUdgiftPostDelvistGodkentListe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LåneUdgiftPostStruktur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BørneBudgetPostIkkeGodkendtListe *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BørneBudgetPostStruktur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BørneBudgetPostDelvistGodkendtListe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BørneBudgetPostStruktur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EFIMeddelelseBetalingOrdningStruktur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TilføjetFordringer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OmfattetFordringer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EFIMeddelelseFordringListeGrundStruktur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(HenvendelseStruktur)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(BetalingOrdningStatÅrsagTekst)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(BetalingOrdningRatefrekvens)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(BetalingOrdningStart)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(BetalingOrdningSlut)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(BetalingOrdningKundeBankRegNr)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(BetalingOrdningKundeBankKonto)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(BetalingEvneBeløbStruktur)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(BetalingEvneBegrundelse)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(BetalingEvneSærligBegrundelse)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(BetalingEvneÅrsindkomstBeløbStruktur)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(BetalingEvneBeregnetAIndkomstBeløbStruktur)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(BetalingEvneNettoIndkPeriode)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(EFIBudgetReturDato)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(BetalingEvneBeregningGrundlagKode)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(BetalingOrdningRateSRBDato)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(KFIPersonStamoplysningStruktur)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(EFILønEindkomstMånedÅr)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(EFILønseddelMånedÅr)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(EFILønÅrsopgørelseÅrNummer)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(BetalingOrdningBSAccept)</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(BetalingOrdningBSMarkering)</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EFIMeddelelseBetalingRykkerStruktur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BetalingRykkerSRBDato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BetalingRykkerAfsendtDato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(BetalingRykkerPåmindelseDato)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(BetalingRykkerAnnulleretDato)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(BetalingRykkerFristÆndrÅrsag)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(BetalingRykkerFristÆndrAntal)</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(BetalingRykkerGebyr)</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EFIMeddelelseBobehandlingStruktur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EFIMeddelelseSendStruktur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Boet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(BobehandlingProklamaDato)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(EFIHenvendelseForm)</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(BobehandlingFristDato)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(BetalingEvneBegrundelse)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(BetalingEvneSærligBegrundelse)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(BetalingOrdningRatefrekvens)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(BetalingOrdningAntalRater)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(BetalingOrdningStart)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(BetalingOrdningSlut)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(BobehandlingIndledningDato)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(BobehandlingSkifteretMødeDato)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(BobehandlingDekretDato)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(BobehandlingAnsøgningDato)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OmfattetFordringer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BOBKontaktSamStruktur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BobehandlingKontaktStruktur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BOBKontaktKurStruktur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BobehandlingKontaktStruktur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SagsKundeSamling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SagsKundeStruktur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EFIMeddelelseBødeforvandlingsstrafStruktur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(SagsKundeStruktur)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OmfattetFordringer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NyeFordringer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(HenvendelseStruktur)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SamarbejdPart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SamarbejdPartStruktur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(BødeforvandlingStrafForældelsesDato)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(BødeforvandlingStrafÅrsag)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(BødeforvandlingStrafAnmodningSendtDato)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(BødeforvandlingStrafVarselSendtDato)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(BødeforvandlingStrafAfsoningPåbegynd)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(BødeforvandlingStrafAfsoningPåbegyndDato)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(BødeforvandlingStrafAfsoningAfslut)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(BødeforvandlingStrafAfsoningAfslutDato)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(BødeforvandlingStrafOpfølgningDato)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(BetalingEvneBeregningGrundlagKode)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(BetalingEvneSærligBegrundelse)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(BetalingEvneBeløbDKK)</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(BetalingEvneÅrsindkomstBeløbStruktur)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(BetalingEvneBeregnetAIndkomstBeløbStruktur)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(EFILønEindkomstMånedÅr)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(EFILønseddelMånedÅr)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(EFILønÅrsopgørelseÅrNummer)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(EFIBudgetReturDato)</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(EFIBudgetStruktur)</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EFIMeddelelseErkendFordringStruktur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OmfattetFordringer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TilføjetFordringer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(ErkendelseDato)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(ErkendelseFristDato)</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(HenvendelseStruktur)</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EFIMeddelelseFordringGrundStruktur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HovedfordringStamoplysninger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(DMIFordringFordringHaverBeskr)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DMIFordringFordringArtKode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DMIFordringPeriodeFraDato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DMIFordringPeriodeTilDato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(DMIFordringModtagelseDato)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DMIFordringForfaldDato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DMIFordringValutaKode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FordringhaverNavn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HovedfordringSumRestBeløbDKK</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AkkumulRenteRestBeløbStruktur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AkkumulGebyrRestBeløbStruktur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(RenteValgStruktur)</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EFIMeddelelseFordringListeGrundStruktur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(OmfattetFordringSumDKK)</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(SaldoPerDato)</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EFIMeddelelseGrundStruktur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(ForventetIndbetalingOCRLinie)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(ForventetIndbetalingSRBDato)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(ForventetIndbetalingSumDKK)</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KlageTekstSamling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KlageSagFremstilling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LovTekstSamling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LovTekst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947EA" w:rsidTr="002947EA">
        <w:tblPrEx>
          <w:tblCellMar>
            <w:top w:w="0" w:type="dxa"/>
            <w:bottom w:w="0" w:type="dxa"/>
          </w:tblCellMar>
        </w:tblPrEx>
        <w:tc>
          <w:tcPr>
            <w:tcW w:w="10205" w:type="dxa"/>
            <w:shd w:val="clear" w:color="auto" w:fill="D2DCF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947EA" w:rsidTr="002947EA">
        <w:tblPrEx>
          <w:tblCellMar>
            <w:top w:w="0" w:type="dxa"/>
            <w:bottom w:w="0" w:type="dxa"/>
          </w:tblCellMar>
        </w:tblPrEx>
        <w:tc>
          <w:tcPr>
            <w:tcW w:w="10205" w:type="dxa"/>
            <w:shd w:val="clear" w:color="auto" w:fill="FFFFFF"/>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generisk staminformation for EFI-meddelelse, herunder: klagehenvisning(er), lovhenvisning(er), udsendelsesdato</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EFIMeddelelseHenstandStruktur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HenstandUdløbDato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(HenstandBegrundelseTekst)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(EFIHENAfgørelseDato)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TilføjedeFordringSamling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EFIMeddelelseFordringListeGrundStruktur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SamletGæld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FordringRestBeløbStruktur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(BetalingEvneBeløbDKK)</w:t>
            </w:r>
          </w:p>
        </w:tc>
      </w:tr>
      <w:tr w:rsidR="002947EA" w:rsidTr="002947EA">
        <w:tblPrEx>
          <w:tblCellMar>
            <w:top w:w="0" w:type="dxa"/>
            <w:bottom w:w="0" w:type="dxa"/>
          </w:tblCellMar>
        </w:tblPrEx>
        <w:tc>
          <w:tcPr>
            <w:tcW w:w="10205" w:type="dxa"/>
            <w:shd w:val="clear" w:color="auto" w:fill="D2DCF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947EA" w:rsidTr="002947EA">
        <w:tblPrEx>
          <w:tblCellMar>
            <w:top w:w="0" w:type="dxa"/>
            <w:bottom w:w="0" w:type="dxa"/>
          </w:tblCellMar>
        </w:tblPrEx>
        <w:tc>
          <w:tcPr>
            <w:tcW w:w="10205" w:type="dxa"/>
            <w:shd w:val="clear" w:color="auto" w:fill="FFFFFF"/>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EFIMeddelelseKreditOplysningBureauStruktur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KOBIndberetningUdløbDato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(PersonFødselDato)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EnkeltmandsVirksomhedCVRNummer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947EA" w:rsidTr="002947EA">
        <w:tblPrEx>
          <w:tblCellMar>
            <w:top w:w="0" w:type="dxa"/>
            <w:bottom w:w="0" w:type="dxa"/>
          </w:tblCellMar>
        </w:tblPrEx>
        <w:tc>
          <w:tcPr>
            <w:tcW w:w="10205" w:type="dxa"/>
            <w:shd w:val="clear" w:color="auto" w:fill="D2DCF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947EA" w:rsidTr="002947EA">
        <w:tblPrEx>
          <w:tblCellMar>
            <w:top w:w="0" w:type="dxa"/>
            <w:bottom w:w="0" w:type="dxa"/>
          </w:tblCellMar>
        </w:tblPrEx>
        <w:tc>
          <w:tcPr>
            <w:tcW w:w="10205" w:type="dxa"/>
            <w:shd w:val="clear" w:color="auto" w:fill="FFFFFF"/>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EFIMeddelelseKundeTransportOprettetStruktur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TransportRettighedHaver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EFIMeddelelseKundemødeStruktur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AktivitetMødeDato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AktivitetMødeTid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(SkattecenterNavn)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EFIMeddelelseLønindeholdelseStruktur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EFIMeddelelseGrundStruktur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TilføjetFordringer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OmfattetFordringer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(EFIKundeFristDato)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(EFILønIværksatProcent)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(SLønIndeholdelseBeløbDKK)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(EFILønReduceretProcent)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(EFILønJusteretProcent)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SenesteAfgørelse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EFILønJusteretProcent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(EFILønAfdragProcent)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(EFILønEindkomstMånedÅr)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(EFILønseddelMånedÅr)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(EFILønÅrsopgørelseÅrNummer)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(EFILønBudget)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(BetalingEvneSærligBegrundelse)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(LønIndeholdelseBegrundelseStruktur)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(GebyrBeløb)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BetalingsOrdning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EFILønAfgørelseDatoForIgangværende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(EFILønAfgørelseDatoForIgangværende)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(EFILønVarselDato)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(EFILønIndeholdelseBerostilSlutDato)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(EFILønPeriodeManglendeLønoplysning)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(BetalingEvneBeløbDKK)</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Betalingsevneberegning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EFIBudgetStruktur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EFIMeddelelseManuelSagsbehandlingStruktur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EFIMeddelelseSendStruktur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SagsKundeSamling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SagsKundeStruktur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EFIMeddelelseRentegodtgørelseStruktur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EFIMeddelelseGrundStruktur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(RenteGodtgørelseBeregnBeløbDKK)</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RenteGodtgørelseBeregnBeløb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RenteGodtgørelsePeriodeFra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RenteGodtgørelsePeriodeTil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RenteGodtgørelseType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BeregnetGodtgørelseListe*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BeregnetGodtgørelseListe*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RenteGodtgørelseDelPeriodeBlb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(RenteGodtgørelseDelPeriodeBlbDKK)</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RenteGodtgørelseDelPeriodeFra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RenteGodtgørelseDelPeriodeTil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(RenteGodtgørelseRefRenteSats)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RenteGodtgørelseSumRenteSats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RenteGodtgørelseBeløbStruktur</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EFIMeddelelseRettighedshaverTransportAfvistStruktur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MFOpgaveAfvisÅrsagKode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MFOpgaveAfvisÅrsagBegr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(MFOpgaveAfvisÅrsagTekst)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EFIMeddelelseRettighedshaverTransportOprettetStruktur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UnderretSamling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MFUnderretTransportOprettetStruktur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EFIMeddelelseSendStruktur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MeddelelsePakkeDato1*</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MeddelelsePakkeDato2*</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MeddelelsePakkeDato3*</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MeddelelsePakkeDato4*</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ValgIndbetaler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OpkrævBeløbUdenlandsk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ValutaKurs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AlternativIndbetaler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ForventetIndbetalingUdbAltIndb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MeddelelsePakkeTekst1*</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MeddelelsePakkeTekst2*</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MeddelelsePakkeTekst3*</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MeddelelsePakkeTekst4*</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MeddelelsePakkeTekstLang1*</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MeddelelsePakkeTekstLang2*</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MeddelelsePakkeTekstLang3*</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MeddelelsePakkeTekstLang4*</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MeddelelsePakkeTekstLang5*</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MeddelelsePakkeTekstLang6*</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BilagSamling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MeddelelsePakkeBilagStruktur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947EA" w:rsidTr="002947EA">
        <w:tblPrEx>
          <w:tblCellMar>
            <w:top w:w="0" w:type="dxa"/>
            <w:bottom w:w="0" w:type="dxa"/>
          </w:tblCellMar>
        </w:tblPrEx>
        <w:tc>
          <w:tcPr>
            <w:tcW w:w="10205" w:type="dxa"/>
            <w:shd w:val="clear" w:color="auto" w:fill="D2DCF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947EA" w:rsidTr="002947EA">
        <w:tblPrEx>
          <w:tblCellMar>
            <w:top w:w="0" w:type="dxa"/>
            <w:bottom w:w="0" w:type="dxa"/>
          </w:tblCellMar>
        </w:tblPrEx>
        <w:tc>
          <w:tcPr>
            <w:tcW w:w="10205" w:type="dxa"/>
            <w:shd w:val="clear" w:color="auto" w:fill="FFFFFF"/>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BobMeddSend, ManMeddSend</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EFIMeddelelseStatstidendeMeddelelseStruktur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(StatstidendeMeddelelseStruktur)</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EFIMeddelelseUdlægAndelStruktur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(UdlægUdsendelseDato)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AndelsBoligAdresse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SagsKundeStruktur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(UdlægTinglysningSendtDato)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(UdlægDato)</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(DatoLøbeNummer)</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EFIMeddelelseUdlægPolitiStruktur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(SamarbejdPartStruktur)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(PolitiEftersøgningDato)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(PolitiFremstillingDato)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(UdlægForkyndelseDato)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(EFIMeddelelseUdlægTilsigelseStruktur)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SagsKundeStruktur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TidligereDrevetVirksomhedAdresse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(UdlægSagsfremstilling)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PolitifremstillingSted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RSOrganisatoriskEnhedNavn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947EA" w:rsidTr="002947EA">
        <w:tblPrEx>
          <w:tblCellMar>
            <w:top w:w="0" w:type="dxa"/>
            <w:bottom w:w="0" w:type="dxa"/>
          </w:tblCellMar>
        </w:tblPrEx>
        <w:tc>
          <w:tcPr>
            <w:tcW w:w="10205" w:type="dxa"/>
            <w:shd w:val="clear" w:color="auto" w:fill="D2DCF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947EA" w:rsidTr="002947EA">
        <w:tblPrEx>
          <w:tblCellMar>
            <w:top w:w="0" w:type="dxa"/>
            <w:bottom w:w="0" w:type="dxa"/>
          </w:tblCellMar>
        </w:tblPrEx>
        <w:tc>
          <w:tcPr>
            <w:tcW w:w="10205" w:type="dxa"/>
            <w:shd w:val="clear" w:color="auto" w:fill="FFFFFF"/>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beregnet til udsendelse af breve i forbindelse med enten politieftersøgning eller fremstilling (aflysning/anmodning). Brevene er stilet til samarbejdparten (f.eks politimester) og skal indeholde information om kundens virksomheder, tidligere drevne virksomheder, herunder CVR nummer.  Kundens bopælsadresse skal også benyttes. Eftersøgnings og forkyndelsesdatoer (af tilsigelser) skal bruges som reference.</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EFIMeddelelseUdlægTilsigelseStruktur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(SamarbejdPartStruktur)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(UdlægUdsendelseDato)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(UdlægMødeDatoTid)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Tilsigelse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SagsKundeStruktur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tc>
      </w:tr>
      <w:tr w:rsidR="002947EA" w:rsidTr="002947EA">
        <w:tblPrEx>
          <w:tblCellMar>
            <w:top w:w="0" w:type="dxa"/>
            <w:bottom w:w="0" w:type="dxa"/>
          </w:tblCellMar>
        </w:tblPrEx>
        <w:tc>
          <w:tcPr>
            <w:tcW w:w="10205" w:type="dxa"/>
            <w:shd w:val="clear" w:color="auto" w:fill="D2DCF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947EA" w:rsidTr="002947EA">
        <w:tblPrEx>
          <w:tblCellMar>
            <w:top w:w="0" w:type="dxa"/>
            <w:bottom w:w="0" w:type="dxa"/>
          </w:tblCellMar>
        </w:tblPrEx>
        <w:tc>
          <w:tcPr>
            <w:tcW w:w="10205" w:type="dxa"/>
            <w:shd w:val="clear" w:color="auto" w:fill="FFFFFF"/>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Tilsigelsen skal sendes til tilsigelsesadressen, hvis denne er udfyldt, ellers til kundens standardadresse. Udlægsforretningen afholdes på udlægsadressen, som kan være bestemt af Ressourcestyringen.</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sagsbehandler indtaster en alternativ tilsigelsesadresse, så sender EFI adressen i den ustrukturerede adresse i KFIAdresseStruktur.</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EFIMeddelelseUdlægsbladStruktur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(UdlægMødeDatoTid)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ForetagetPåAdresse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GenoptagPåAdresse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(UdlægsbladGenoptagDatoTid)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(UdlægsbladVidner)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(UdlægsbladØvrigeTilStede)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UdlægAktivStrukturListe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(UdlægsbladKundeHarKlaget)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(UdlægsbladKlageBegrundelse)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(UdlægsbladSærligeBemærkninger)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UdlægSagsbehandlerStruktur</w:t>
            </w:r>
          </w:p>
        </w:tc>
      </w:tr>
      <w:tr w:rsidR="002947EA" w:rsidTr="002947EA">
        <w:tblPrEx>
          <w:tblCellMar>
            <w:top w:w="0" w:type="dxa"/>
            <w:bottom w:w="0" w:type="dxa"/>
          </w:tblCellMar>
        </w:tblPrEx>
        <w:tc>
          <w:tcPr>
            <w:tcW w:w="10205" w:type="dxa"/>
            <w:shd w:val="clear" w:color="auto" w:fill="D2DCF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947EA" w:rsidTr="002947EA">
        <w:tblPrEx>
          <w:tblCellMar>
            <w:top w:w="0" w:type="dxa"/>
            <w:bottom w:w="0" w:type="dxa"/>
          </w:tblCellMar>
        </w:tblPrEx>
        <w:tc>
          <w:tcPr>
            <w:tcW w:w="10205" w:type="dxa"/>
            <w:shd w:val="clear" w:color="auto" w:fill="FFFFFF"/>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i forbindelse med oprettelse af kvitteringer til tredjepart efter udlæg er gennemført. Kvitteringen skal indeholde kundens adresse og info vedrørende udlægsforretningen så som udlægsadresse, datoer og hvem der var til stede.  Der skal være en mindre liste over aktiver, der er foretaget udlæg i. Forhold som vedrører udlægget så som om låsesmed har været anvendt, skal også med. Sagsbehandlerstrukturens formål er at kunne identificere sagsbehandleren ved navn på brevet.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(FordringAfregningBeløbDKK)</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2947EA" w:rsidTr="002947EA">
        <w:tblPrEx>
          <w:tblCellMar>
            <w:top w:w="0" w:type="dxa"/>
            <w:bottom w:w="0" w:type="dxa"/>
          </w:tblCellMar>
        </w:tblPrEx>
        <w:tc>
          <w:tcPr>
            <w:tcW w:w="10205" w:type="dxa"/>
            <w:shd w:val="clear" w:color="auto" w:fill="D2DCF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947EA" w:rsidTr="002947EA">
        <w:tblPrEx>
          <w:tblCellMar>
            <w:top w:w="0" w:type="dxa"/>
            <w:bottom w:w="0" w:type="dxa"/>
          </w:tblCellMar>
        </w:tblPrEx>
        <w:tc>
          <w:tcPr>
            <w:tcW w:w="10205" w:type="dxa"/>
            <w:shd w:val="clear" w:color="auto" w:fill="FFFFFF"/>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FordringDækningBeløbStruktur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(DMIFordringDækningBeløbDKK)</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FordringHaverAfregningBeløbStruktur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(FordringHaverAfregningBeløbDKK)</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2947EA" w:rsidTr="002947EA">
        <w:tblPrEx>
          <w:tblCellMar>
            <w:top w:w="0" w:type="dxa"/>
            <w:bottom w:w="0" w:type="dxa"/>
          </w:tblCellMar>
        </w:tblPrEx>
        <w:tc>
          <w:tcPr>
            <w:tcW w:w="10205" w:type="dxa"/>
            <w:shd w:val="clear" w:color="auto" w:fill="D2DCF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947EA" w:rsidTr="002947EA">
        <w:tblPrEx>
          <w:tblCellMar>
            <w:top w:w="0" w:type="dxa"/>
            <w:bottom w:w="0" w:type="dxa"/>
          </w:tblCellMar>
        </w:tblPrEx>
        <w:tc>
          <w:tcPr>
            <w:tcW w:w="10205" w:type="dxa"/>
            <w:shd w:val="clear" w:color="auto" w:fill="FFFFFF"/>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2947EA" w:rsidTr="002947EA">
        <w:tblPrEx>
          <w:tblCellMar>
            <w:top w:w="0" w:type="dxa"/>
            <w:bottom w:w="0" w:type="dxa"/>
          </w:tblCellMar>
        </w:tblPrEx>
        <w:tc>
          <w:tcPr>
            <w:tcW w:w="10205" w:type="dxa"/>
            <w:shd w:val="clear" w:color="auto" w:fill="D2DCF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947EA" w:rsidTr="002947EA">
        <w:tblPrEx>
          <w:tblCellMar>
            <w:top w:w="0" w:type="dxa"/>
            <w:bottom w:w="0" w:type="dxa"/>
          </w:tblCellMar>
        </w:tblPrEx>
        <w:tc>
          <w:tcPr>
            <w:tcW w:w="10205" w:type="dxa"/>
            <w:shd w:val="clear" w:color="auto" w:fill="FFFFFF"/>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HenvendelseStruktur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(EFISagsbehandlerBegrundelse)</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(EFISagsbehandlerYderligereBegrundelse)</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HovedFordringReturnerÅrsagStruktur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HovedFordringReturÅrsagBegr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(HovedFordringReturÅrsagTekst)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(AlternativAdresseAdresseLinie1)</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KFIAktivAndelStruktur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(BygningeTLNummer)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Kommune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(eTLIdentifikatorMarkering)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(eTLAndelsIdentifikator)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(AktivAndelEjerAndel)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(AndelsboligNummer)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(AktivAndelMedejer)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(AktivAndelRestgæld)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AndelsboligAdministrator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EFIKundeIdentStruktur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(KFIAdresseStruktur)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(PersonNavnNavn)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KFIAktivAnpartStruktur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(VirksomhedNavnFirmaNavn)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(AktivAnpartBeskrivelse)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(AktivAnpartBehæftelseType)</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KFIAktivFastEjendomStruktur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(AktivFastEjendomPrioritetRestgæld)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(BygningeTLNummer)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Kommune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(eTLIdentifikatorMarkering)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MatrikelSamling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Matrikel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EjerlavKode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(EjerlavNavn)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MatrikelNummer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(eTLEjendomTypeKode)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(EjerlejlighedNummer)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(EjendomAnpartNummer)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(AktivFastEjendomOffentligVurdering)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(AktivFastEjendomBenyttelse)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(AktivFastEjendomEjerAndel)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(AktivFastEjendomMedejer)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(eTLEjendomIdentifikator)</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KFIAktivKøretøjStruktur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(AktivKøretøjForsikringOplysning)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(AktivKøretøjRegistreringNummer)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(AktivKøretøjRegistreringGyldigFra)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(AktivKøretøjStelNummer)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(AktivKøretøjStelLøbeNummer)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(AktivKøretøjMærke)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(AktivKøretøjTilgangDato)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(AktivKøretøjAfgangDato)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(AktivKøretøjErEjer)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(AktivKøretøjErBruger)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(AktivKøretøjBehæftelseType)</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KFIAktivLøsøreStruktur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(AktivLøsøreType)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(AktivLøsøreAntal)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(AktivLøsøreBeskrivelse)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(AktivLøsøreBehæftelseType)</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KFIAktivOphævetPensionStruktur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(AktivOphævetPensionRegNummer)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(AktivOphævetPensionKontoNummer)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(AktivOphævetPensionIndestående)</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KFIAktivPlaceringStruktur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(AktivPlaceringBegrundelse)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AktivPlaceringTypeKode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(AktivPlaceringLokation)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(AktivPlaceringLokaleNummer)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(AdressePostNummer)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(AdresseByNavn)</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KFIAktivPrivatPensionStruktur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(AktivPrivatPensionRegNummer)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(AktivPrivatPensionKontoNummer)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(AktivPrivatPensionPræmieBidrag)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(AktivPrivatPensionType)</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KFIAktivSikkerhedsstillelseStruktur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(AktivSikkerhedsstillelseType)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(AktivSikkerhedsstillelseOpbevaringssted)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(AktivSikkerhedsstillelseYderligereKommentarer)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(AktivSikkerhedsstillelsePeriodeStart)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(AktivSikkerhedsstillelsePeriodeSlut)</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(AktivSikkerhedsstillelseBeløb)</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KFIAktivSimpelFordringStruktur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AktivSimpelFordringType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(AktivSimpelFordringRegNummer)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(AktivSimpelFordringKontoNummer)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(AktivSimpelFordringEjerKode)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(AktivSimpelFordringRenteIndtægt)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(AktivSimpelFordringFakturaNummer)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(AktivBeskrivelse)</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AktivKildeType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UdlægReferenceSamling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UdlægReference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UdlægsbladJournalNummer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KFIAktiv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KFIAktivFastEjendomStruktur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KFIAktivAndelStruktur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KFIAktivKøretøjStruktur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KFIAktivSimpelFordringStruktur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KFIAktivLøsøreStruktur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KFIAktivAnpartStruktur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KFIAktivVærdipapirStruktur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KFIAktivØvrigeStruktur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KFIAktivOphævetPensionStruktur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KFIAktivPrivatPensionStruktur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KFIAktivSikkerhedsstillelseStruktur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KFIAktivVærdipapirStruktur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(AktivVærdipapirKursBeløb)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(AktivVærdipapirBehæftelseType)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(AktivVærdipapirRegNummer)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(AktivVærdipapirKontoNummer)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(AktivVærdipapirTypeKode)</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(AktivBeskrivelse)</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KFIAktivØvrigeStruktur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AktivØvrigType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(AktivØvrigBeskrivelse)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(AktivØvrigBeskrivelseUdlAktiv)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(AktivØvrigBehæftelseType)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KFIAlternativKontaktStruktur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AlternativKontaktID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AlternativKontaktGyldigFra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(AlternativKontaktGyldigTil)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AlternativKontaktOprettetAfFagsystem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(AlternativKontaktErstatningNummerStruktur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PersonOplysninger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(AlternativKontaktPersonFødselDato)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AlternativKontaktPersonNavnAdresseBeskyttelseMarkering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KFIPersonStamoplysningStruktur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(PersonNavnNavn)</w:t>
            </w:r>
            <w:r>
              <w:rPr>
                <w:rFonts w:ascii="Arial" w:hAnsi="Arial" w:cs="Arial"/>
                <w:sz w:val="18"/>
              </w:rPr>
              <w:tab/>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AdresseOplysninger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Folkeregisteradresse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KFIVirksomhedAdresseStruktur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KFIVirksomhedStamoplysningStruktur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VirksomhedNavn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VirksomhedNavnFirmaNavnKort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VirksomhedNavnGyldigFra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(VirksomhedNavnGyldigTil)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MyndighedTilhørForholdGyldigFra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(MyndighedTilhørForholdGyldigTil)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PrimærAdresse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KFIVirksomhedAdresseStruktur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947EA" w:rsidTr="002947EA">
        <w:tblPrEx>
          <w:tblCellMar>
            <w:top w:w="0" w:type="dxa"/>
            <w:bottom w:w="0" w:type="dxa"/>
          </w:tblCellMar>
        </w:tblPrEx>
        <w:tc>
          <w:tcPr>
            <w:tcW w:w="10205" w:type="dxa"/>
            <w:shd w:val="clear" w:color="auto" w:fill="D2DCF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947EA" w:rsidTr="002947EA">
        <w:tblPrEx>
          <w:tblCellMar>
            <w:top w:w="0" w:type="dxa"/>
            <w:bottom w:w="0" w:type="dxa"/>
          </w:tblCellMar>
        </w:tblPrEx>
        <w:tc>
          <w:tcPr>
            <w:tcW w:w="10205" w:type="dxa"/>
            <w:shd w:val="clear" w:color="auto" w:fill="FFFFFF"/>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LåneUdgiftPostStruktur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(LåneUdgiftAnvendelse)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(LåneUdgiftKreditorNavn)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(LåneUdgiftStiftelseDato)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(LåneUdgiftUdløbDato)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(LåneUdgiftRegistreringNummer)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(LåneUdgiftKontoNummer)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(LåneUdgiftRestGældBeløbStruktur)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KundeBudgetPostBeløb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SamleverBudgetPostBeløb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947EA" w:rsidTr="002947EA">
        <w:tblPrEx>
          <w:tblCellMar>
            <w:top w:w="0" w:type="dxa"/>
            <w:bottom w:w="0" w:type="dxa"/>
          </w:tblCellMar>
        </w:tblPrEx>
        <w:tc>
          <w:tcPr>
            <w:tcW w:w="10205" w:type="dxa"/>
            <w:shd w:val="clear" w:color="auto" w:fill="D2DCF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947EA" w:rsidTr="002947EA">
        <w:tblPrEx>
          <w:tblCellMar>
            <w:top w:w="0" w:type="dxa"/>
            <w:bottom w:w="0" w:type="dxa"/>
          </w:tblCellMar>
        </w:tblPrEx>
        <w:tc>
          <w:tcPr>
            <w:tcW w:w="10205" w:type="dxa"/>
            <w:shd w:val="clear" w:color="auto" w:fill="FFFFFF"/>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låne budgetpost kan være en post i et personbudget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LåneUdgiftRestGældBeløbStruktur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LåneUdgiftRestGældBeløb</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(LåneUdgiftRestGældBeløbDKK)</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LønIndeholdelseBegrundelseStruktur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EFILønIndeholdelseBegrTekst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MFMeddelelseAfregnStruktur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MFUnderretAfregnStruktur</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MFMeddelelseAfskrivStruktur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MFUnderretAfskrivStruktur</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MFMeddelelseGrundStruktur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MFUnderretningDatoTid</w:t>
            </w:r>
          </w:p>
        </w:tc>
      </w:tr>
      <w:tr w:rsidR="002947EA" w:rsidTr="002947EA">
        <w:tblPrEx>
          <w:tblCellMar>
            <w:top w:w="0" w:type="dxa"/>
            <w:bottom w:w="0" w:type="dxa"/>
          </w:tblCellMar>
        </w:tblPrEx>
        <w:tc>
          <w:tcPr>
            <w:tcW w:w="10205" w:type="dxa"/>
            <w:shd w:val="clear" w:color="auto" w:fill="D2DCF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947EA" w:rsidTr="002947EA">
        <w:tblPrEx>
          <w:tblCellMar>
            <w:top w:w="0" w:type="dxa"/>
            <w:bottom w:w="0" w:type="dxa"/>
          </w:tblCellMar>
        </w:tblPrEx>
        <w:tc>
          <w:tcPr>
            <w:tcW w:w="10205" w:type="dxa"/>
            <w:shd w:val="clear" w:color="auto" w:fill="FFFFFF"/>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Grundstruktur for meddelser til fordringhavere og rettighedshavere. DMIFordringHaverID udfyldes altid på fordringer (DMIFordringFordringArtKode INDR, MODR, OPKR), men ikke altid på transporter (DMIFordringFordringArtKode=TRAN)</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MFMeddelelseKundeÆndringStruktur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MFUnderretKundeÆndringStruktur</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MFMeddelelseModregningStruktur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MFUnderretModregningStruktur</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MFMeddelelseNyFordringHaverStruktur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MFUnderretNyFordringHaverStruktur</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MFMeddelelseNyTransportAdministratorStruktur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MFUnderretNyTransportAdministratorStruktur</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MFMeddelelseRenteTilskrivningStruktur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MFUnderretRenteTilskrivningStruktur</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MFMeddelelseReturnerStruktur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MFUnderretReturnerStruktur</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UdligningAfregningListe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FordringHaverAfregningBeløbStruktur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FordringHaverAfregningPerFra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FordringHaverAfregningPerTil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(DMIUdbetalingReference)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SupplerendeIndbetalingOplysninger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DMIIndbetalingAktivitetType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(DMIIndbetalingAktivitetTekst)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DMIFordringAfskrivTilbagekald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TransaktionHæftelseFordringValg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KundeStruktur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MFUnderretKundeÆndringStruktur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KundeÆndringValg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CPRNummerSkift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NytCPRNummer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AKRNummerSkift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AlternativKontaktReferenceStrukturListe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AlternativKontaktReferenceStruktur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AlternativKontaktErstatningNummerStruktur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MFUnderretModregningStruktur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DMIMyndighedUdbetalerNavn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MyndighedUdbetalingSpecKonto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DMIFordringTypeKode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InddrivelseRenteDelPeriode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ModregningsBeløb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FordringDækningBeløbStruktur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DMIFordringDækningDato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MFUnderretNyFordringHaverStruktur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FordringHæftelseListe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HæftelseStartDato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GammelFordringHaver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947EA" w:rsidTr="002947EA">
        <w:tblPrEx>
          <w:tblCellMar>
            <w:top w:w="0" w:type="dxa"/>
            <w:bottom w:w="0" w:type="dxa"/>
          </w:tblCellMar>
        </w:tblPrEx>
        <w:tc>
          <w:tcPr>
            <w:tcW w:w="10205" w:type="dxa"/>
            <w:shd w:val="clear" w:color="auto" w:fill="D2DCF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947EA" w:rsidTr="002947EA">
        <w:tblPrEx>
          <w:tblCellMar>
            <w:top w:w="0" w:type="dxa"/>
            <w:bottom w:w="0" w:type="dxa"/>
          </w:tblCellMar>
        </w:tblPrEx>
        <w:tc>
          <w:tcPr>
            <w:tcW w:w="10205" w:type="dxa"/>
            <w:shd w:val="clear" w:color="auto" w:fill="FFFFFF"/>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fordringhaverskifte.</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MFUnderretNyTransportAdministratorStruktur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MyndighedUdbetalingNKSNr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GammelTransportAdministrator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947EA" w:rsidTr="002947EA">
        <w:tblPrEx>
          <w:tblCellMar>
            <w:top w:w="0" w:type="dxa"/>
            <w:bottom w:w="0" w:type="dxa"/>
          </w:tblCellMar>
        </w:tblPrEx>
        <w:tc>
          <w:tcPr>
            <w:tcW w:w="10205" w:type="dxa"/>
            <w:shd w:val="clear" w:color="auto" w:fill="D2DCF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947EA" w:rsidTr="002947EA">
        <w:tblPrEx>
          <w:tblCellMar>
            <w:top w:w="0" w:type="dxa"/>
            <w:bottom w:w="0" w:type="dxa"/>
          </w:tblCellMar>
        </w:tblPrEx>
        <w:tc>
          <w:tcPr>
            <w:tcW w:w="10205" w:type="dxa"/>
            <w:shd w:val="clear" w:color="auto" w:fill="FFFFFF"/>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transport administrator skifte.</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MFUnderretRenteTilskrivningStruktur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RentePeriodeType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RentePeriodeFraDato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RentePeriodeTilDato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RentePeriodeBeløbDKK</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RenteÅrTilDatoBeløbDKK</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MFUnderretReturnerStruktur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HovedFordringReturnerÅrsagStruktur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HovedFordringReturDato</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DMIFordringVirkningFra</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MFUnderretTransportOprettetStruktur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DMIFordringTypeKode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TransportRettighedHaver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947EA" w:rsidTr="002947EA">
        <w:tblPrEx>
          <w:tblCellMar>
            <w:top w:w="0" w:type="dxa"/>
            <w:bottom w:w="0" w:type="dxa"/>
          </w:tblCellMar>
        </w:tblPrEx>
        <w:tc>
          <w:tcPr>
            <w:tcW w:w="10205" w:type="dxa"/>
            <w:shd w:val="clear" w:color="auto" w:fill="D2DCF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947EA" w:rsidTr="002947EA">
        <w:tblPrEx>
          <w:tblCellMar>
            <w:top w:w="0" w:type="dxa"/>
            <w:bottom w:w="0" w:type="dxa"/>
          </w:tblCellMar>
        </w:tblPrEx>
        <w:tc>
          <w:tcPr>
            <w:tcW w:w="10205" w:type="dxa"/>
            <w:shd w:val="clear" w:color="auto" w:fill="FFFFFF"/>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transport-oprettelse.</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MeddelelsePakkeBilagStruktur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MeddelelsePakkeBilagKundeMarkering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MeddelelsePakkeBilagSamarbejdspartnerMarkering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MeddelelsePakkeBilagKunderepræsentantMarkering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MeddelelsePakkeBilagTitel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(MeddelelsePakkeBilagNote)</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(DPDokumentRefID)</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PersonBudgetPostStruktur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(*KundeBudgetPostBeloeb*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(*SamleverBudgetPostBeloeb*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PersonBudgetStruktur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EFIBudgetPostGældFørSamliv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EFIBudgetPostÆgtefælleGæld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(EFIBudgetBeregningRegel)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(EFIBudgetModtagetDato)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(BudgetSumBeløbStruktur)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PersonBudgetPostListe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PersonBudgetPostStruktur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LåneUdgiftPostGruppeListe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LåneUdgiftPostStruktur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BørneBudgetListe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BørneBudgetStruktur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947EA" w:rsidTr="002947EA">
        <w:tblPrEx>
          <w:tblCellMar>
            <w:top w:w="0" w:type="dxa"/>
            <w:bottom w:w="0" w:type="dxa"/>
          </w:tblCellMar>
        </w:tblPrEx>
        <w:tc>
          <w:tcPr>
            <w:tcW w:w="10205" w:type="dxa"/>
            <w:shd w:val="clear" w:color="auto" w:fill="D2DCF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947EA" w:rsidTr="002947EA">
        <w:tblPrEx>
          <w:tblCellMar>
            <w:top w:w="0" w:type="dxa"/>
            <w:bottom w:w="0" w:type="dxa"/>
          </w:tblCellMar>
        </w:tblPrEx>
        <w:tc>
          <w:tcPr>
            <w:tcW w:w="10205" w:type="dxa"/>
            <w:shd w:val="clear" w:color="auto" w:fill="FFFFFF"/>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Budgettet for personkunder indeholdes i en PersonBudgetStruktur.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ikke oprettes børnebudgetter for AKP kunder.</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RenteGodtgørelseBeløbStruktur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(RenteGodtgørelseBeløbDKK)</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RenteGodtgørelseÅrsagStruktur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RenteGodtgørelseÅrsagBegr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(RenteGodtgørelseÅrsagTekst)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2947EA" w:rsidTr="002947EA">
        <w:tblPrEx>
          <w:tblCellMar>
            <w:top w:w="0" w:type="dxa"/>
            <w:bottom w:w="0" w:type="dxa"/>
          </w:tblCellMar>
        </w:tblPrEx>
        <w:tc>
          <w:tcPr>
            <w:tcW w:w="10205" w:type="dxa"/>
            <w:shd w:val="clear" w:color="auto" w:fill="D2DCF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947EA" w:rsidTr="002947EA">
        <w:tblPrEx>
          <w:tblCellMar>
            <w:top w:w="0" w:type="dxa"/>
            <w:bottom w:w="0" w:type="dxa"/>
          </w:tblCellMar>
        </w:tblPrEx>
        <w:tc>
          <w:tcPr>
            <w:tcW w:w="10205" w:type="dxa"/>
            <w:shd w:val="clear" w:color="auto" w:fill="FFFFFF"/>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SLønIndeholdelseBeløbStruktur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(SLønIndeholdelseBeløbDKK)</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SagsKundeStruktur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SagsKundeStrukturValg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KFIPersonStamoplysningStruktur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KFIVirksomhedStamoplysningStruktur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KFIAlternativKontaktStruktur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SamarbejdPartStruktur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SamarbejdPartType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SamarbejdPartNavn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IdentifikationsValg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PersonCPRNummer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StatstidendeDødsboMeddelelseStruktur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Afdød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StatstidendePersonKontekstStruktur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AfdødsVirksomhedListe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StatstidendeVirksomhedKontekstStruktur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AfdødÆgtefælle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(StatstidendePersonKontekstStruktur)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(StatstidendeVirksomhedKontekstStruktur)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KontaktPersonListe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StatstidendeKontaktPersonStruktur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(StatstidendeMeddelelseUdstedelseSted)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(StatstidendeMeddelelseUdstedelseDato)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(StatstidendeMeddelelseUnderskriver)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(StatstidendeMeddelelseLov69Markering)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(StatstidendeMeddelelseBemærkning)</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StatstidendeGældssaneringMeddelelseStruktur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DebitorSamling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StatstidendePersonKontekstStruktur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StatstidendeKonkursboMeddelelseStruktur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KonkursVirksomhedSamling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VirksomhedTypeValg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KonkursVirksomhed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StatstidendeVirksomhedKontekstStruktur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KonkursPerson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StatstidendePersonKontekstStruktur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StatstidendeKontaktPersonStruktur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(StatstidendePersonKontekstStruktur)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(StatstidendeMeddelelseMødeType)</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(StatstidendeMeddelelseMødeDatoTid)</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StatstidendeMeddelelseStruktur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StatstidendeMeddelelseType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(StatstidendeMeddelelsePreface)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(StatstidendeMeddelelseTekst)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(StatstidendeMeddelelseRetsKreds)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(StatstidendeMeddelelseRetsKredsSagNummer)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(StatstidendeMeddelelseProklamaDato)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(StatstidendeMeddelelseDekretDato)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StatstidendeMeddelelseValg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StatstidendeKonkursboMeddelelseStruktur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StatstidendeGældssaneringMeddelelseStruktur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StatstidendeDødsboMeddelelseStruktur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StatstidendeRekonstruktionMeddelelseStruktur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947EA" w:rsidTr="002947EA">
        <w:tblPrEx>
          <w:tblCellMar>
            <w:top w:w="0" w:type="dxa"/>
            <w:bottom w:w="0" w:type="dxa"/>
          </w:tblCellMar>
        </w:tblPrEx>
        <w:tc>
          <w:tcPr>
            <w:tcW w:w="10205" w:type="dxa"/>
            <w:shd w:val="clear" w:color="auto" w:fill="D2DCF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947EA" w:rsidTr="002947EA">
        <w:tblPrEx>
          <w:tblCellMar>
            <w:top w:w="0" w:type="dxa"/>
            <w:bottom w:w="0" w:type="dxa"/>
          </w:tblCellMar>
        </w:tblPrEx>
        <w:tc>
          <w:tcPr>
            <w:tcW w:w="10205" w:type="dxa"/>
            <w:shd w:val="clear" w:color="auto" w:fill="FFFFFF"/>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og understrukturene anvendes også i EFI.</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StatstidendePersonKontekstStruktur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StatstidendePersonStruktur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(StatstidendeMeddelelseSagNr)</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StatstidendePersonStruktur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(PersonFødselDato)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TidligereNavn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EfternavnVedFødsel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[PersonNavnEfterNavn]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(CivilstandDødDato)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(FaxNummer)</w:t>
            </w:r>
          </w:p>
        </w:tc>
      </w:tr>
      <w:tr w:rsidR="002947EA" w:rsidTr="002947EA">
        <w:tblPrEx>
          <w:tblCellMar>
            <w:top w:w="0" w:type="dxa"/>
            <w:bottom w:w="0" w:type="dxa"/>
          </w:tblCellMar>
        </w:tblPrEx>
        <w:tc>
          <w:tcPr>
            <w:tcW w:w="10205" w:type="dxa"/>
            <w:shd w:val="clear" w:color="auto" w:fill="D2DCF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947EA" w:rsidTr="002947EA">
        <w:tblPrEx>
          <w:tblCellMar>
            <w:top w:w="0" w:type="dxa"/>
            <w:bottom w:w="0" w:type="dxa"/>
          </w:tblCellMar>
        </w:tblPrEx>
        <w:tc>
          <w:tcPr>
            <w:tcW w:w="10205" w:type="dxa"/>
            <w:shd w:val="clear" w:color="auto" w:fill="FFFFFF"/>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strukturen vedrører kunder, så garanterer SKAT Statstidende at elementet PersonCPRNummer er udfyldt.</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strukturen omhandler en kontaktperson, så leverer SKAT Statstidende ikke kontaktpersonens personnummer.</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StatstidendeRekonstruktionMeddelelseStruktur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Kontakt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KundeRepræsentant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StatstidendePersonStruktur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StatstidendeMeddelelseKontaktTekst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StatstidendeMeddelelseRetsKreds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DebitorSamling *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StatstidendeVirksomhedKontekstStruktur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StatstidendeVirksomhedKontekstStruktur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(StatstidendeVirksomhedStruktur)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(StatstidendeMeddelelseSagNr)</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StatstidendeVirksomhedStruktur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(VirksomhedNavnFirmaNavn)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(StatstidendeMeddelelseRegistreringNummer)</w:t>
            </w:r>
          </w:p>
        </w:tc>
      </w:tr>
      <w:tr w:rsidR="002947EA" w:rsidTr="002947EA">
        <w:tblPrEx>
          <w:tblCellMar>
            <w:top w:w="0" w:type="dxa"/>
            <w:bottom w:w="0" w:type="dxa"/>
          </w:tblCellMar>
        </w:tblPrEx>
        <w:tc>
          <w:tcPr>
            <w:tcW w:w="10205" w:type="dxa"/>
            <w:shd w:val="clear" w:color="auto" w:fill="D2DCF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947EA" w:rsidTr="002947EA">
        <w:tblPrEx>
          <w:tblCellMar>
            <w:top w:w="0" w:type="dxa"/>
            <w:bottom w:w="0" w:type="dxa"/>
          </w:tblCellMar>
        </w:tblPrEx>
        <w:tc>
          <w:tcPr>
            <w:tcW w:w="10205" w:type="dxa"/>
            <w:shd w:val="clear" w:color="auto" w:fill="FFFFFF"/>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Statstidende garanterer, at mindst et af de 4 optionelle elementer er udfyldt.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TransportUdlægRettighedStart </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UdlægSagsbehandlerStruktur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(RSRessourceID)</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RSRessourceNavn</w:t>
            </w:r>
          </w:p>
        </w:tc>
      </w:tr>
      <w:tr w:rsidR="002947EA" w:rsidTr="002947EA">
        <w:tblPrEx>
          <w:tblCellMar>
            <w:top w:w="0" w:type="dxa"/>
            <w:bottom w:w="0" w:type="dxa"/>
          </w:tblCellMar>
        </w:tblPrEx>
        <w:tc>
          <w:tcPr>
            <w:tcW w:w="10205" w:type="dxa"/>
            <w:shd w:val="clear" w:color="auto" w:fill="D2DCF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947EA" w:rsidTr="002947EA">
        <w:tblPrEx>
          <w:tblCellMar>
            <w:top w:w="0" w:type="dxa"/>
            <w:bottom w:w="0" w:type="dxa"/>
          </w:tblCellMar>
        </w:tblPrEx>
        <w:tc>
          <w:tcPr>
            <w:tcW w:w="10205" w:type="dxa"/>
            <w:shd w:val="clear" w:color="auto" w:fill="FFFFFF"/>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der udtrykker sagsbehandleren ved navn og eventuelt ressource id</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47EA" w:rsidTr="002947EA">
        <w:tblPrEx>
          <w:tblCellMar>
            <w:top w:w="0" w:type="dxa"/>
            <w:bottom w:w="0" w:type="dxa"/>
          </w:tblCellMar>
        </w:tblPrEx>
        <w:trPr>
          <w:trHeight w:hRule="exact" w:val="113"/>
        </w:trPr>
        <w:tc>
          <w:tcPr>
            <w:tcW w:w="10205" w:type="dxa"/>
            <w:shd w:val="clear" w:color="auto" w:fill="D2DCF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47EA" w:rsidTr="002947EA">
        <w:tblPrEx>
          <w:tblCellMar>
            <w:top w:w="0" w:type="dxa"/>
            <w:bottom w:w="0" w:type="dxa"/>
          </w:tblCellMar>
        </w:tblPrEx>
        <w:tc>
          <w:tcPr>
            <w:tcW w:w="10205" w:type="dx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VirksomhedBudgetStruktur</w:t>
            </w:r>
          </w:p>
        </w:tc>
      </w:tr>
      <w:tr w:rsidR="002947EA" w:rsidTr="002947EA">
        <w:tblPrEx>
          <w:tblCellMar>
            <w:top w:w="0" w:type="dxa"/>
            <w:bottom w:w="0" w:type="dxa"/>
          </w:tblCellMar>
        </w:tblPrEx>
        <w:tc>
          <w:tcPr>
            <w:tcW w:w="10205" w:type="dxa"/>
            <w:vAlign w:val="center"/>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VirksomhedBudgetPostListe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VirksomhedBudgetPost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r>
    </w:tbl>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947EA" w:rsidSect="002947EA">
          <w:headerReference w:type="default" r:id="rId13"/>
          <w:pgSz w:w="11906" w:h="16838"/>
          <w:pgMar w:top="567" w:right="567" w:bottom="567" w:left="1134" w:header="283" w:footer="708" w:gutter="0"/>
          <w:cols w:space="708"/>
          <w:docGrid w:linePitch="360"/>
        </w:sect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947EA" w:rsidTr="002947EA">
        <w:tblPrEx>
          <w:tblCellMar>
            <w:top w:w="0" w:type="dxa"/>
            <w:bottom w:w="0" w:type="dxa"/>
          </w:tblCellMar>
        </w:tblPrEx>
        <w:trPr>
          <w:tblHeader/>
        </w:trPr>
        <w:tc>
          <w:tcPr>
            <w:tcW w:w="3401" w:type="dxa"/>
            <w:shd w:val="clear" w:color="auto" w:fill="D2DCF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AdresseLigeUlige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[a-zA-ZøæåØÆÅ]*</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Lige, Ulige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AdressePostBox</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AdresseVejNavn</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AkkumuleretGebyrRestBeløb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 er en sum af udestående beløb på Inddrivelsesgebyrer for en fordring. Inddrivelsesgebyr er det samme som oprettelsesgebyret og tilskrives, hvis påkrævet, når DMI modtager fordringen fra MF.</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det akkumulerede gebyrbeløb, der skyldes. Det betyder at den del af gebyrerne der faktisk er betalt er fratrukket dette beløb. Beregnet 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AkkumuleretGebyrRestBeløbDKK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det akkumulerede gebyrbeløb, der skyldes i danske kroner (beregnet 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gebyrerne der faktisk er betalt er fratrukket.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AkkumuleretRenteRestBeløb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 er en sum af det udestående beløb på Inddrivelsesrenterne for en fordring. Eller også beskrevet som:</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den akkumulerede rente, der skyldes ved RenterTilDato, eller forespørgselsdatoen hvis RenterTilDato ikke er udfyldt. Det betyder at de renter der faktisk er betalt er fratrukket dette beløb. Beregnet 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AkkumuleretRenteRestBeløbDKK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den akkumulerede rente, der skyldes ved RenterTilDato, eller forespørgselsdatoen hvis RenterTilDato ikke er udfyldt i danske kroner (beregnet 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renter der faktisk er betalt er fratrukket.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AktivAndelEjerAndel</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 andel af aktivet (procent fra R75)</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AktivAndelMedejer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Medejer(e) af aktivet, liste af en eller flere fødselsdage/cprnr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AktivAndelRestgæld</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restgæld i boligen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AktivAnpartBehæftelseType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AktivAnpartBeskrivelse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500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Yderligere beskrivelse af anpart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AktivAnpartNummer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Anpartsnummer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AktivAntal</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kundens aktiver af den pågældende aktivtype.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AktivBeskrivelse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aktivet.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Fx Varelager: 14 l. mælk, 10 l. vodka osv.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AktivDenunciationStatusKode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SENDT, KVITTERING, TILBAGEKALDT</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på evt. denunciation af transporten af aktivet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SENDT: Sendt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 Kvittering modtaget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TILBAGEKALDT: Tilbagekaldt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AktivFastEjendomBenyttelse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ejendommens benyttelse (f.eks. helårsbebyggelse)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AktivFastEjendomEjerAndel</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 andel af aktivet (procent fra R75)</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AktivFastEjendomMedejer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Medejer(e) af aktivet, liste af en eller flere fødselsdage/cprnr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AktivFastEjendomOffentligVurdering</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vurdering af den faste ejendom.</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AktivFastEjendomPrioritetRestgæld</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Restgæld i ejendommen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AktivKildeType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EFI, EKSTERN, TIDLIGERE_EKSTERN</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kilde til aktiv (manuelt oprettet i EFI, EKSTERN kilde som f.eks. R75)</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EKSTERN,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TIDLIGERE_EKSTERN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AktivKøretøjAfgangDato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handel med køretøj i indkomstår - afgang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AktivKøretøjBehæftelseType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AktivKøretøjErBruger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 er registreret som bruger (men ikke ejer) af køretøjet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AktivKøretøjErEjer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 er registreret som ejer af køretøjet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AktivKøretøjForsikringOplysning</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Forsikringsoplysninger vedr. køretøjet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AktivKøretøjMærke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køretøjets mærke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AktivKøretøjRegistreringGyldigFra</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registreringsdato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AktivKøretøjRegistreringNummer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Køretøjets registreringsnummer (nr.plade)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AktivKøretøjStelLøbeNummer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17</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Stel-løbenummer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AktivKøretøjStelNummer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Stelnummer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AktivKøretøjTilgangDato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handel med køretøj i indkomstår - tilgang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AktivLøsøreAntal</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antal af enheder i aktiv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AktivLøsøreBehæftelseType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AktivLøsøreBeskrivelse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løsøret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AktivLøsøreType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løsøre (kan ikke enumereres)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AktivNavnAdresseTredjemand</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Ustruktureret navn og adresse på trejdemand.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AktivOphævetPensionIndestående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AktivOphævetPensionKontoNummer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på en ophævet pension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AktivOphævetPensionRegNummer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en ophævet pension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AktivPlaceringBegrundelse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af den enkelte aktive placering.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AktivPlaceringLokaleNummer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aktivets placering - lokalenr på lokation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AktivPlaceringLokation</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aktivets placering - lokation (evt. adresse)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AktivPlaceringTypeKode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SKAT, Auktionshus, Flyttefirma, Kunden, Solgt, Tilbage, Anden</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Kategorisering af placeringen af akti-vet. Kan kun sættes for udvalgte ak-tivtyper, se Aktiv-fanebladet i [ODSB Sagsbehandlerportalen].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SKAT,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Auktionshus,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Flyttefirma,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Solgt,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 Tilbageleveret til kunden,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AktivPrivatPensionKontoNummer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på en privat pensionskonto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AktivPrivatPensionPræmieBidrag</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præmie/bidrag.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AktivPrivatPensionRegNummer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en privat pension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AktivPrivatPensionType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Kapitalpension, Ratepension</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Kapitalpension,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Ratepension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Kapitalpension,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Ratepension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AktivRettighedTypeKode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Ingen, Håndpant, SekundærHåndpant, AfhentetTilBortsalg, Rådighedsberøvet, Sikkerhedsstillelse, SkadesløsTransport, Arrest</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rettighedshaver, f.eks. en transporthaver i en transportsituation.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Ingen,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Håndpant,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SekundærHåndpant,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AfhentetTilBortsalg,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Rådighedsberøvet,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SkadesløsTransport,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Arrest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stillet sikkerhed for i et aktiv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AktivSikkerhedsstillelseOpbevaringssted</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Opbevaringsstedet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AktivSikkerhedsstillelsePeriodeSlut</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perioden for sikkerhedsstillelsen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AktivSikkerhedsstillelsePeriodeStart</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perioden for sikkerhedsstillelsen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AktivSikkerhedsstillelseType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BoersNotObl, BankGar, KontInd, AndBetrSikk</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BoersNotObl: Børsnoterede obligationer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BankGar: Bankgaranti</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KontInd: Kontante indskud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AndBetrSikk: Anden betryggende sikkerhed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AktivSikkerhedsstillelseYderligereKommentarer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kommentarer i forbindelse med sikkerhedsstilles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på simpel fordring. Hvis type er Indestående er det beløbet på indestående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AktivSimpelFordringEjerKode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Ejerstatuskode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AktivSimpelFordringFakturaNummer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AktivSimpelFordringKontoNummer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(ekskl. Reg-nr)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AktivSimpelFordringNavn</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(ved indestående er det navn på bank)</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AktivSimpelFordringRegNummer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registreringsnummer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AktivSimpelFordringRenteIndtægt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angiver renteindtægter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AktivSimpelFordringType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Indestående, Kontanter, Faktura, Tilgodehavende, FaldenArv, Alm_gældsbrev, Andet</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Tilgodehavende,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FaldenArv,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Alm_gældsbrev,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Tilgodehavende,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FaldenArv,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Alm_gældsbrev,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AktivSkønnetFriværdi</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skønnede friværdi på aktivet.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AktivSkønnetFriværdiBegrundelse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selve skønnet af friværdi på aktivet.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AktivTinglysningBeløb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beløb til tinglysning (af udlæg)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AktivVærdipapirBehæftelseType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Ubehæftet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AktivVærdipapirKontoNummer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kontonummer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AktivVærdipapirKursBeløb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AktivVærdipapirRegNummer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registreringsnummer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AktivVærdipapirTypeKode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Aktie, Obligation, Pantebrev</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værdipapir.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Obligation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Pantebrev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AktivitetMødeDato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mødet.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AktivitetMødeTid</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Tiden for mødets afholdelse.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AktivØvrigBehæftelseType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AktivØvrigBeskrivelse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aktivet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AktivØvrigBeskrivelseUdlAktiv</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beskrivelse af (udenlandsk) aktiv sammensat af oplysninger fra R75 (type, land, landekode, nummer, reference)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AktivØvrigType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Luftfartøj, Skib, Omsætningsgældsbrev, AktivIUdlandet, Andet</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Luftfartøj,</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Omsætningsgældsbrev,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AktivIUdlandet,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Luftfartøj,</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Omsætningsgældsbrev,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AktivIUdlandet,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AlternativAdresseAdresseLinie4</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AlternativKontaktGyldigFra</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gyldig fra.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AlternativKontaktGyldigTil</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gyldig til.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AlternativKontaktOprettetAfFagsystem</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hvilket fagsystem i SKAT, som har oprettet den alternativ kontakt. Fx DMR eller EFI eller på sigt et tredje system.</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1, 2, 3</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AlternativKontaktPersonNavnAdresseBeskyttelseMarkering</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AndelsboligNummer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BetalingEvneBegrundelse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Udfyldes ikke af EFI</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betalingsevne.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BetalingEvneBeløbDKK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betalingsevne - i danske kroner.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BetalingEvneBeregnetAIndkomst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beregnet A-indkomst som beregnes ud fra kundens nettoindkomst, trækprocent og årlig skattekortfradrag.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BetalingEvneBeregnetAIndkomstDKK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beregnet A-indkomst som beregnes ud fra kundens nettoindkomst, trækprocent og årlig skattekortfradrag. (I danske kroner).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BetalingEvneBeregningGrundlagKode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E, L</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eIndkomst (måned og år eller periode, hvis udbetalingen ikke er månedlig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Årsopgørelse (år og opgørelsesnummer)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  =  Lønseddel (måned og år)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BetalingEvneLedigTilResBeløb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kundens betalingsevne, der ikke er reseveret. Beløbet beregnes af betalingsevneberegningen som den aktuelle betalingsevne minus summen af reservationer. Der returneres kun 0 eller positiv betalingsevne.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BetalingEvneLedigTilResBeløbDKK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kundens betalingsevne i danske kroner, der ikke er reseveret. Beløbet beregnes af betalingsevneberegningen som den aktuelle betalingsevne minus summen af reservationer. Der returneres kun 0 eller positiv betalingsevne.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BetalingEvneNettoIndkPeriode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UGE, 2UGER, 3UGER, MND, KVT, 2KVT, ÅR</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enhed som kundens nettoindkomst er opgivet for - f.eks per måned.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1 uge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2UGER: 2 uger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3UGER: 3 uger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1 måned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1 kvartal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2KVT: ½ år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 1 år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BetalingEvneSærligBegrundelse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særlig begrundelse som sagsbehandleren skal udfylde, hvis SKAT vælger at anvende betalingsevnen beregnet efter budgetmodellen i stedet for beregningen foretaget efter skemamodellen.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BetalingEvneÅrsindkomst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årsindkomst, der stammer fra eIndkomst, lønsedler eller årsopgørelsen.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BetalingEvneÅrsindkomstDKK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årsindkomst, der stammer fra eIndkomst, lønsedler eller årsopgørelsen. (Angivet i danske kroner)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BetalingOrdningAntalRater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rater, som aftalen består af. Det kan automatisk beregnes ud fra fordringsbeløbet, som er genstand for indsatsen, og ratebeløb.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BetalingOrdningBSAccept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der skal sendes BS meddelelse med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BS meddelelse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BS meddelelse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BetalingOrdningBSMarkering</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betalingsordningen skal tilmeldes Betalingsservice.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BetalingOrdningKundeBankKonto</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kontonummer hos et pengeinstitut mv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BetalingOrdningKundeBankRegNr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cifret kode for det aktuelle pengeinstitut mv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i danske kroner  Den sidste rate er ikke nødvendigvis identisk med de første rater, men vil være det resterende beløb der skal betales (mindre end de øvrige ratebeløb) i danske kroner.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BetalingOrdningRateSRBDato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BetalingOrdningRatefrekvens</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DAG, UGE, DAG3, UGE2, MND, KVT, KVT2, ÅRL</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mellem to rater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  Dagligt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Ugentligt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DAG3: 2 gange ugentligt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UGE2: Hver 14.dag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Månedligt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Kvartalsvis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KVT2: Halvårligt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  Årlig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BetalingOrdningSlut</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betalingsordningen ophører = inaktiv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BetalingOrdningStart</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betalingsordningen gælder fra = SRB for 1 rate.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BetalingOrdningStatÅrsagTekst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BetalingRykkerAfsendtDato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afsendelse af betalingsrykker.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BetalingRykkerAnnulleretDato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annullering af afsendelse af betalingsrykkeren.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skyldige beløb der rykkes for. Det kan være en betalingsordning rate, en eller flere fordringer,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BetalingRykkerFristÆndrAntal</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antal gange en betalingsfrist er udskudt.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BetalingRykkerFristÆndrÅrsag</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foruddefineret årsag til at forlænge betalingsfristen.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MANGLER ENUMS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MANGLER ENUMS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BetalingRykkerGebyr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Gebyr der er tilskrevet betalingsrykkeren.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BetalingRykkerID</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definition af en betalingsrykker.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BetalingRykkerPåmindelseDato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 et xx dage før sidste rettidige indbetalings dato (SRB) hvor påmindelse om betaling af en rykker skal sendes til kunden.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BetalingRykkerSRBDato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betalingsrykkeren.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afgørelse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BobehandlingAnsøgningDato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Ansøgning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BobehandlingDekretDato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Dekretdato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BobehandlingFristDato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BobehandlingIndledningDato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Indledningsdato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BobehandlingKontaktID</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for en kontaktperson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BobehandlingKontaktNavn</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kontakt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BobehandlingKontaktNr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 nummer f.eks. CPR, SE, AKR eller andet.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BobehandlingKontaktRef</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linies tekst til f.eks journalnr, telefon nr, bemærkning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Skifterettens modtagelsesdato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BobehandlingProklamaDato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Proklama 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BobehandlingSkifteretMødeDato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Mødedato for fremmøde i skifteretten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BudgetSumTotalBeløb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resultat af budgettet i den indrapporterede valuta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BudgetSumTotalBeløbDKK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samlede resultat af budgettet i den indrapporterede valuta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BygningeTLNummer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e-TLs bygningsnummer må ikke forveksles med BBRs bygningsnummer, der er et trecifret nummer og som anvendes i BBRs adressedel. E-TLs bygningsnummer anvendes i forbindelse med visse e-TL ejendomstyper: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Anpart på lejet grund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Bygning på lejet grund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Bygning på lejet grund opdelt i ejerlejligheder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Bygning på lejet grund opdelt i anparter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Ejerlejlighed på lejet grund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BødeforvandlingStrafAfsoningAfslut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er afsoning afsluttet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BødeforvandlingStrafAfsoningAfslutDato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angive hvornår afsoningen er planlagt afsluttet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BødeforvandlingStrafAfsoningPåbegynd</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angives er afsoning påbegyndt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BødeforvandlingStrafAfsoningPåbegyndDato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angiver hvornår afsoningen er planlagt begyndt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BødeforvandlingStrafAnmodningSendtDato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hvornår anmodningen er udsendt på bødeforvandlingstraf</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BødeforvandlingStrafForældelsesDato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hvornår bødeforvandlingstraf indsatsens fordring forælder.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BødeforvandlingStrafOpfølgningDato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BødeforvandlingStrafVarselFrist</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angiver ny varselsfrist.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BødeforvandlingStrafVarselSendtDato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hvornår varsel er sendt på bødeforvandlingstraf</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BødeforvandlingStrafÅrsag</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årsagen til varsel, anmodning og korrektion på bødeforvandlingstraf</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BørneBudgetIndtægtSumBeløb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samlede indtægter af børnebudgetter i den indrapporterede valueta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BørneBudgetIndtægtSumBeløbDKK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samlede indtægter af børnebudgetter omregnet fra den indrapporterede valueta til danske krover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BørneBudgetSumTotalBeløb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resultat af børnebudgetterne i den indrapporterede valuta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BørneBudgetSumTotalBeløbDKK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resultat af børnebudgetterne omregnet til danske kroner fra  den indrapporterede valuta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BørneBudgetUdgiftSumBeløb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samlede udgifter af børnebudgetter i den indrapporterede valueta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BørneBudgetUdgiftSumBeløbDKK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samlede udgifter af børnebudgetter omregnet fra den indrapporterede valueta til danske krover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CivilstandDødDato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dødsdag. Oplyses via CPR/CSRP.</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DMIFordringAfskrivID</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entydigt identificerer en afskrivning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DMIFordringAfskrivTilbagekald</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det er tilbagekald af tidligere afskrivning (identificeret med DMIFordringAfskrivID).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tilbagekald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nej, ny afskrivning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Dækningsbeløb i indbetalingens valuta.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FordringDækningBeløb omregnet til danske kroner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Beløbet som fordringen er dækket med, dvs. hvis fordringen er på 1000 kr. og indbetalingen er på 500 kr., så er FordringDækningBeløb 500 kr.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DMIFordringDækningDato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Bruges alene som information. Aldrig som 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DMIFordringPeriodeFraDato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fordringbeløb i den inddraporterede valuta.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DOADVOM  (Advokatomkostninger)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DMIFordringValutaKode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DMIIndbetalingAktivitetTekst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generel beskrivelse den type aktivitet, som knytter sig til indbetalingen.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kunne være: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ved indbetaling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Ophævelse af dækning ved indbetaling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DMIIndbetalingAktivitetType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DÆKNING, DÆKNOPH, FORDKORR</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akttiviteten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 Fordring dækket med indbetaling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DÆKNOPH - Dækning for fordring ophævet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FORDKORR - Fordring korrigeret med mere end restsaldo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DMIMyndighedUdbetalerNavn</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Fritekstangivelse.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kan fortolkes forskelligt afhængig af TransaktionTypen: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DMITransaktionVirkningDato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 Tages som hovedregel fra betalingsdato på den bagvedliggende indbetaling.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EffektFra/virkningsdato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indbetalingen har en rentemæssig (dækning) effekt)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Tages som hovedregel fra betalingsdato på den bagvedliggende indbetaling.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Dato for påvirkning af saldo, og dermed hvornår transaktionen har rentemæssig effekt.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INDBETAL: EffektFra/virkningsdato (dato hvorefter indbetalingen har en rentemæssig (dækning) effekt). Tages som hovedregel fra betalingsdato.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EffektFra/virkningsdato (dato hvorefter indbetalingen har en rentemæssig (korrigeret dækning) effekt). Tages som hovedregel fra betalingsdato.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Registreringsdato.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EffektFra/virkningsdato (dato hvorefter 'indbetalingen' har en rentemæssig (dækning) effekt).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Registreringsdato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EffektFra/virkningsdato (dato hvorefter 'indbetalingen' har en rentemæssig (dækning) effekt).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Registreringsdato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DMIUdbetalingReference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140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Refernce til den udbetaling der er foretaget til fordringhaveren. Del af posteringsteksten fra NemKonto udbetalingen.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DPDokumentRefID</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DatoLøbeNummer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dokument-alias bestående af dags dato og et løbenummer. F.eks. 20080304-1234567890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033: Sparekasse og Andelskasse (SP)</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EFIBudgetBeregningRegel</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16</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REGNEREGEL_1, REGNEREGEL_2, REGNEREGEL_3, REGNEREGEL_4, REGNEREGEL_5, REGNEREGEL_6, REGNEREGEL_7, REGNEREGEL_8, REGNEREGEL_9, REGNEREGEL_10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budget beregningsregel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budget beregningsregel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REGNEREGEL_1: Betalingsevnen er beregnet efter budgettet. Ægtefællen/samlever betaler ikke ydelser på gæld efter § 13 stk. 2</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REGNEREGEL_2: Betalingsevnen er beregnet efter budgettet. Ydelser på ægtefællens/samlevers gæld er medtaget i beregningen efter § 22.</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REGNEREGEL_3: Betalingsevnen er beregnet efter budgettet. Betalingsevnen er dog reduceret, da den ikke må overstige kundens nettoindkomst efter § 13 stk. 3</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REGNEREGEL_4: Betalingsevnen er beregnet efter budgettet.  Ydelser på ægtefællens/samlevers gæld er medtaget i beregningen, men reduceret efter § 13 stk. 6.</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REGNEREGEL_5: Betalingsevnen er beregnet efter budgettet. Det er alene kundens indtægter og udgifter, der er medtaget i beregningen efter § 13 stk. 4,1</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REGNEREGEL_6: Betalingsevnen er beregnet efter budgettet. Underskuddet på ægtefællens/samlevers budget er medtaget i beregningen, og reducerer kundens betalingsevne efter § 13 stk. 5,1.</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REGNEREGEL_7: Betalingsevnen er beregnet efter budgettet. Det er alene kundens indtægter og udgifter, </w:t>
            </w:r>
            <w:r>
              <w:rPr>
                <w:rFonts w:ascii="Arial" w:hAnsi="Arial" w:cs="Arial"/>
                <w:sz w:val="18"/>
              </w:rPr>
              <w:lastRenderedPageBreak/>
              <w:t>der er medtaget i beregningen betalingsevne efter § 13 stk. 4,2.</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REGNEREGEL_8: Betalingsevnen er beregnet efter budgettet. Underskuddet på ægtefællens/samlevers budget er medtaget i beregningen, og reducerer kundens betalingsevne efter § 13 stk. 5,2.</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REGNEREGEL_9: Betalingsevnen er beregnet efter budgettet. Overskuddet på ægtefællens/samlevers budget er medtaget i beregningen, og øger kundens betalingsevene jf. § 13 stk. 5,2</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REGNEREGEL_10: Betalingsevnen er beregnet efter budgettet. Overskuddet på ægtefællens/samlevers budget er medtaget i beregningen, og øger kundens betalingsevne. Dog er betalingsevnen reduceret så den ikke overstiger kundens nettoindkomst med visse fradrag jf. § 13 stk. 5,2 og stk. 3</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EFIBudgetGyldigFraDato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EFIBudgetGyldigTilDato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EFIBudgetModtagetDato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EFIBudgetPostBeløbDKK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EFIBudgetPostBeskrivelse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beskrivelse af en budgetpost. Beskrivelsen kan f.eks. anvendes til at beskrive øvrige budgetposter indenfor den samme budgetpostgruppe.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EFIBudgetPostDokumenteret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sagsbehandler har afgjort at der findes dokumentation for budgetposten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EFIBudgetPostErØvrigePostMarkering</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Sand er budgetposten af typen Øvrige inden for den givne budgetpostgruppe. Markeringen giver en portal mulighed for at vise indholdet af feltet EFIBudgetPostBeskrivelse i stedet for en DAP tekst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EFIBudgetPostErØvrigePostStatus</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AKTIV, FREM, UDLOEB</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Dokumentation: Gyldighedsmarkering for en tilføjet budget. Angiver hvorvidt posten er bliver aktiv i fremtiden, er aktiv nu eller udløbet.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 Posten er gyldig om medtages i budgetberegningen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 Posten bliver gyldig og medtages i budgetberegningen fra EFIBudgetPostGyldigFraDato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UDLOEB: Posten er ikke længere gyldig og medtages ikke  i budgetberegningen fordi EFIBudgetPostGyldigTilDato er overskredet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EFIBudgetPostGruppeKode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BEFORDRINGSOGLIGNENDEUDGI</w:t>
            </w:r>
            <w:r>
              <w:rPr>
                <w:rFonts w:ascii="Arial" w:hAnsi="Arial" w:cs="Arial"/>
                <w:sz w:val="18"/>
              </w:rPr>
              <w:lastRenderedPageBreak/>
              <w:t>FTER, BOLIGUDGIFTER, BOERNEINDTAEGTER, BOERNEUDGIFTER, INDTAEGTER, ANDREUDGIFTER, OEVRIGEUDGIFTER, RAADIGHEDUDGIFTER, VIRKSOMHEDER</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Budgetposter kan samles i grupper f.eks. til visning i portalen eller i papirudgaver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BEFORDRINGSOGLIGNENDEUDGIFTER,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BOLIGUDGIFTER,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BOERNEINDTAEGTER,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INDTAEGTER,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RAADIGHEDUDGIFTER,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BEFORDRINGSOGLIGNENDEUDGIFTER,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BOLIGUDGIFTER,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BOERNEINDTAEGTER,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INDTAEGTER,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EFIBudgetPostGyldigFraDato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EFIBudgetPostGyldigTilDato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EFIBudgetPostGældFørSamliv</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udgiftsbudgetpost er stiftet før samliv mellem parterne. Markeringen angiver om posten evt. skal fratrækkes et beløb, før den kan indregnes i budgettet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EFIBudgetPostID</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for budgetpost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EFIBudgetPostKundeBegrundelse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EFIBudgetPostRedigerbar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feltet skal være redigerbart i portalerne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EFIBudgetPostSagsbehandlerBegrundelse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EFIBudgetPostSamleverBegrundelse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EFIBudgetPostSidstRedigeretAf</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EFIBudgetPostSidstRedigeretAfRolle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af den bruger, der sidst har redigeret budgetposten. Hentes fra Ændr requestet eller sættes til en passende systembruger, når ændringen sker pga. en hændelse, f.eks. BFY eller NIB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EFIBudgetPostSorteringRækkefølge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sorteringsorden indenfor en budgetpostgruppe til visning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EFIBudgetPostStatusKode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16</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GODKENDT, IKKEGODKENDT, DELVISGODKENDT, AFVIST, UDLØBET</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Status for en given budgetpost.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 Posten er godkendt af en sagsbehandler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IKKEGODKENDT - Posten er endnu ikke behandlet af en sagsbehandler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DELVISTGODKENDT - Posten er godkendt af en sagsbehandler, der har rettet kundens  indtastning. Posten medtages i betalingsevneberegningen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 Posten er afvist af en sagsbehandler. Posten medtages ikke i betalingsevneberegningen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UDLØBET - EFIBudgetPostGyldigTilDato er passeret. Posten medtages ikke i betalingsevneberegningen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 Posten er godkendt af en sagsbehandler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IKKEGODKENDT - Posten er endnu ikke behandlet af en sagsbehandler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DELVISTGODKENDT - Posten er godkendt af en sagsbehandler, der har rettet kundens  indtastning. Posten medtages i betalingsevneberegningen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 Posten er afvist af en sagsbehandler. Posten medtages ikke i betalingsevneberegningen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UDLØBET - EFIBudgetPostGyldigTilDato er passeret. Posten medtages ikke i betalingsevneberegningen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EFIBudgetPostTypeKode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RAADIGHEDBELOEBBARN, NETTOINDKOMSTAUTOMATISK, NETTOINDKOMSTSAGBEHINDT, NETTOUDBETALINGEREJINETTOINDK, NETTOUDBETALINGERERSTATNINGER, BOLIGSIKRINGBOLIGYDELSE, VARMETILSKUDMV, OEVRIGEINDTAEGTER, UDGIFTERTILTRANSPORT, FAGFORENINGAKASSE, BIDRAGTILTROSSAMFUND, HUSLEJE, PRIORITETSYDELSE, FAELLESUDGIFTERVEDREJENDOM, RENOVATION, </w:t>
            </w:r>
            <w:r>
              <w:rPr>
                <w:rFonts w:ascii="Arial" w:hAnsi="Arial" w:cs="Arial"/>
                <w:sz w:val="18"/>
              </w:rPr>
              <w:lastRenderedPageBreak/>
              <w:t>EJENDOMSSKAT, EL, GAS, VAND, VARME, BYGNINGSOGBRANDFORSIKRING, OEVRIGEUDGIFTERBOLIG, AEGTEFAELLEBIDRAG, BOERNEBIDRAGANDREUDGIFTER, UDGIFTERTILBOERNSSAMVAER, SAMVAERSUDGIFTERBOERN, NETTOUDGIFTSAERLIGEBEHOV, OEVRIGEUDGIFTERANDRE, YDELSEPAAAEGTEFAELLESGAELD, YDELSEPAAANDENGAELD, BOERNEOGUNGEYDELSE, BOERNETILSKUD, BOERNEBIDRAG, PASNING, UDGIFTERTILSAERLIGEBEHOV, OEVRIGEUDGIFTERBOERN, BETALINGSEVNE, UDGIFTERTILTRANSPORTFRADRAG, RAADIGHEDBELOEBVOKSEN, OEVRIGEUDGIFTERBEFORDRING, YDELSEPAAGAELDREDUKTION, OEVRIGEINDTAEGTERBOERN</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Typen af en budgetpost. Budgetposttyper kan inddeles i budgetpostgrupper. Budgetpostgruppen af en given typen er anført i parantes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RAADIGHEDBELOEBBARN(UDGIFT)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NETTOINDKOMSTAUTOMATISK (INDTAEGTER)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NETTOUDBETALINGEREJINETTOINDK (INDTAEGTER)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NETTOUDBETALINGERERSTATNINGER (INDTAEGTER)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BOLIGSIKRINGBOLIGYDELSE (BOLIGUDGIFTER)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VARMETILSKUDMV (BOLIGUDGIFTER)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OEVRIGEINDTAEGTER (INDTAEGTER)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UDGIFTERTILTRANSPORT (BEFORDRINGSOGLIGNENDEUDGIFTER)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FAGFORENINGAKASSE (BEFORDRINGSOGLIGNENDEUDGIFTER)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BIDRAGTILTROSSAMFUND (BEFORDRINGSOGLIGNENDEUDGIFTER)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HUSLEJE (BOLIGUDGIFTER)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PRIORITETSYDELSE (BOLIGUDGIFTER)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FAELLESUDGIFTERVEDREJENDOM (BOLIGUDGIFTER)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RENOVATION (BOLIGUDGIFTER)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EJENDOMSSKAT (BOLIGUDGIFTER)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 (BOLIGUDGIFTER)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GAS (BOLIGUDGIFTER)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VAND (BOLIGUDGIFTER)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VARME (BOLIGUDGIFTER)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BYGNINGSOGBRANDFORSIKRING (BOLIGUDGIFTER)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OEVRIGEUDGIFTERBOLIG (BOLIGUDGIFTER)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AEGTEFAELLEBIDRAG (ANDREUDGIFTER)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BOERNEBIDRAGANDREUDGIFTER (ANDREUDGIFTER)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UDGIFTERTILBOERNSSAMVAER (ANDREUDGIFTER)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SAMVAERSUDGIFTERBOERN (ANDREUDGIFTER)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NETTOUDGIFTSAERLIGEBEHOV (ANDREUDGIFTER)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OEVRIGEUDGIFTERANDRE (ANDREUDGIFTER)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YDELSEPAAAEGTEFAELLESGAELD (OEVRIGEUDGIFTER)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YDELSEPAAANDENGAELD (OEVRIGEUDGIFTER)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BOERNEOGUNGEYDELSE (BOERNEINDTAEGTER)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BOERNETILSKUD (BOERNEINDTAEGTER)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BOERNEBIDRAG (BOERNEINDTAEGTER)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PASNING (BOERNEUDGIFTER)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UDGIFTERTILSAERLIGEBEHOV (BOERNEUDGIFTER)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OEVRIGEUDGIFTERBOERN (BOERNEUDGIFTER)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BETALINGSEVNEVIRKSOMHED (VIRKSOMHED)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UDGIFTERTILTRANSPORTFRADRAG(BEFORDRINGSOGLIGNENDEUDGIFTER)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OEVRIGEUDGIFTERBEFORDRING(BEFORDRINGSOGLIGNENDEUDGIFTER)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YDELSEPAAGAELDREDUKTION(OEVRIGEUDGIFTER)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RAADIGHEDBELOEBVOKSEN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RÅDIGHEDBELØBBARN(UDGIFT)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NETTOINDKOMSTAUTOMATISK (INDTAEGTER)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NETTOINDKOMSTSAGBEHINDT(INDTAEGTER)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NETTOINDKOMSTSAGSBEHANDLER (INDTAEGTER)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NETTOUDBETALINGEREJINETTOINDK (INDTAEGTER)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NETTOUDBETALINGERERSTATNINGER (INDTAEGTER)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BOLIGSIKRINGBOLIGYDELSE (BOLIGUDGIFTER)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VARMETILSKUDMV (BOLIGUDGIFTER)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OEVRIGEINDTAEGTER (INDTAEGTER)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UDGIFTERTILTRANSPORT (BEFORDRINGSOGLIGNENDEUDGIFTER)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FAGFORENINGAKASSE (BEFORDRINGSOGLIGNENDEUDGIFTER)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BIDRAGTILTROSSAMFUND (BEFORDRINGSOGLIGNENDEUDGIFTER)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HUSLEJE (BOLIGUDGIFTER)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PRIORITETSYDELSE (BOLIGUDGIFTER)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FAELLESUDGIFTERVEDREJENDOM (BOLIGUDGIFTER)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RENOVATION (BOLIGUDGIFTER)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EJENDOMSSKAT (BOLIGUDGIFTER)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 (BOLIGUDGIFTER)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GAS (BOLIGUDGIFTER)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VAND (BOLIGUDGIFTER)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VARME (BOLIGUDGIFTER)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BYGNINGSOGBRANDFORSIKRING (BOLIGUDGIFTER)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OEVRIGEUDGIFTERBOLIG (BOLIGUDGIFTER)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AEGTEFAELLEBIDRAG (ANDREUDGIFTER)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BOERNEBIDRAGANDREUDGIFTER (ANDREUDGIFTER)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UDGIFTERTILBOERNSSAMVAER (ANDREUDGIFTER)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SAMVAERSUDGIFTERBOERN (ANDREUDGIFTER)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NETTOUDGIFTSAERLIGEBEHOV (ANDREUDGIFTER)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OEVRIGEUDGIFTERANDRE (ANDREUDGIFTER)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YDELSEPAAAEGTEFAELLESGAELD (OEVRIGEUDGIFTER)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YDELSEPAAANDENGAELD (OEVRIGEUDGIFTER)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BOERNEOGUNGEYDELSE (BOERNEINDTAEGTER)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BOERNETILSKUD (BOERNEINDTAEGTER)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BOERNEBIDRAG (BOERNEINDTAEGTER)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PASNING (BOERNEUDGIFTER)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UDGIFTERTILSAERLIGEBEHOV (BOERNEUDGIFTER)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OEVRIGEUDGIFTERBOERN (BOERNEUDGIFTER)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BETALINGSEVNEVIRKSOMHED (VIRKSOMHED)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EFIBudgetPostÆgtefælleGæld</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hvorvidt der er truffet afgørelse om eftergivelse, eller der samtidig er afsagt gældssaneringskendelse vedr. kunden ægtefælle, eller ægtefællen afdrager offentlig gæld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EFIBudgetReturDato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EFIBudgetSidstGodkendtAf</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hvilken aktør, der manuelt har godkendt den sidste version af budgettet. Et budget kan være godkendt af kunden eller en sagsbehandler.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budgettet er opdateret af kunden med værdier indenfor toleranceværdierne, er budgettet godkendt af kunden, og elementet indeholder strengen ”Kunde”.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budgettet er godkendt af en sagbehandler, indeholder elementet sagsbehandlerens medarbejdernummer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EFIBudgetSidstGodkendtDato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den sidste godkendelse af en sagsbehandler eller kunden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EFIBudgetSidstRedigeretAf</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aktør, der sidst har redigeret budgettet. Et budget kan være redigeret af kunden, en sagsbehandler eller opdateret automatisk.</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budgettet er redigeret af kunden, indeholder elementet strengen ”Kunde”.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budgettet er redigeret af en sagsbehandler, indeholder elementet sagsbehandlerens medarbejdernummer.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eller flere budgetposter er opdateret automatisk, indeholder elementet betegnelsen for aktøren, dvs, en af følgende værdier: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’BFY’</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’NIB’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’Forsøgerberegning’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EFIBudgetSidstRedigeretAfRolle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af den bruger, der sidst har redigeret budgettet. Hentes fra Ændr requestet eller sættes til en passende systembruger, når ændringen sker pga. en hændelse, f.eks. BFY eller NIB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EFIBudgetSidstRedigeretDato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den sidste ændring af budgettet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EFIBudgetStatusKode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16</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GODKENDT, DELVISTGODKENDT, UNDERTRYKT, UDLØBET, AFVIST, KLADDEGODKEND, KLADDE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 Budgettet er godkendt af en sagsbehandler, og der beregnes betalingseven efter det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DELVISTGODKENDT- Budgettet er godkendt af en sagsbehandler, der har rettet i kundens indtastninger.Der beregnes betalingseven efter det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UNDERTRYKT - Budgetter er undertrykt af en sagsbehandler. Der beregnes ikke betalingsevne efter det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UDLØBET - Godkendelsesperioden for budgettet er udløb. Der beregnes ikke betalingsevne efter budgettet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 Sagsbehandleren har afvist kundens budget. Der beregnes ikke betalingsevne efter budgettet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KLADDEGODKEND - Når kunden opretter eller redigerer i kladden, og denne skal enten godkendes af en sagsbehandler eller autogodkendes af betalingsevneberegningen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KLADDE - Når sagsbehandleren, kunde eller systemet opretter eller redigerer kladden uden at godkend, sættes status til denne værdi</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EFIBudgetTypeKode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16</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AKPBUDGET, CPRBUDGET, VIRKSOMHEDBUDGET</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budgttet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AKPBUDGET – Personkunde i det alternative kontaktregister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CPRBUDGET – Personkunde i CPR registeret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VIRKSOMHEDBUDGET – Virksomhedskunde i ES eller det alternative kontaktregister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AKPBUDGET - Personkunde i det alternative kontaktregister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CPRBUDGET - Personkunde i CPR registeret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VIRKSOMHEDBUDGET - Virksomhedskunde i ES eller det alternative kontaktregister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EFIBudgetÆgtefælleCPRNummer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 nummer på kundens ægtefælle eller samlever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EFIHENAfgørelseDato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Afgørelsesdato for henstand (sidste dato der er sendt meddelelse ang. fordringer).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henvendelse er foretaget.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EFIHenvendelseForm</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EFIKundeFristDato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kundefrist dato for en indsats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EFIKundeType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CPR, PEF, SE, AKP, AKV</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PEF</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EFILønAfdragProcent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EFILønAfgørelseDatoForIgangværende</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EFILønBudget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EFILønEindkomstMånedÅr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EFILønIndeholdelseBegrTekst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henvendelsesfristen.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EFILønIndeholdelseBerostilSlutDato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EFILønIværksatProcent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EFILønJusteretProcent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EFILønPeriodeManglendeLønoplysning</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EFILønReduceretProcent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EFILønVarselDato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EFILønseddelMånedÅr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EFILønÅrsopgørelseÅrNummer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EFISagsbehandlerBegrundelse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Sagsbehandlerens begrundelse ved behandlingen af henvendelsen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EFISagsbehandlerYderligereBegrundelse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begrundelse ved behandlingen af henvendelsen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EFIVersionNummer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 af datastruktur. Bruges til optimistisk låsning, dvs. at ved gem af datastruktur fra portal testes at VersionNummer er uændret siden hent.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EjendomAnpartNummer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angives ved anpart og ved anpart i bygning på lejet grund og bygning på lejet grund opdelt i anparter.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EjerlavKode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talkode for ejerlav i Danmark.</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EjerlavNavn</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EjerlavNavn er dels navnet på den landsby (område), som ejendommen tilhører, dels navnet på det sogn, som ejendommen tilhører. Kaldes også ejerlavsbetegnelse.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EjerlejlighedNummer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fortløbende nummerering af ejerlejligheder inden for en hovedejendom.</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ErEFIKunde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som angiver om en person/virksomhed/alternativ kontakt er EFI-kunde.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ErkendelseDato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kunden erkendte sine fordringer, eller sagsbehandler erkendte fordringerne på kundens vegne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ErkendelseFristDato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fritstdato (dato inklusiv), som kunden senest skal erkende sine fordringer, før SKAT tager yderligere forældelsesafbrydende skridt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 i danske kroner.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FordringAfskrivningAfsBeløb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ANNU, AUTO, BGTL, DØDB, EFTG, FEJL, FORÆ, GLDS, KOLO, KONK, KREO, ODIFF, REKO, SSFH, TVAO</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Tilbageførsel af afskrivning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 Kun til intern brug i DMI.</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i den valgte valuta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omregnet til danske kroner.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FordringHaverAfregningDato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FordringHaverAfregningID</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FordringHaverAfregningPerFra</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FordringHaverAfregningPeriodeFraDato er pr. definition altid én dag efter sidste FordringHaverAfregningDato.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FordringHaverAfrPeriodeFra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FordringHaverAfregningPerTil</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PerTil er = med FordringHaverAfregningsdato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FordringHaverAfregningUnderret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 AFR</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ForventetIndbetalingOCRLinie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ForventetIndbetalingSRBDato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 (SRB) = Den dato hvor den forventede indbetaling senest skal være betalt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ForventetIndbetalingSumDKK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ForventetIndbetalingUdbAltIndb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GebyrBeløb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Gebyrbeløb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HenstandBegrundelseKode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LIKVIDITET, SOCIAL, VELFAERD, OEKONOMI</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LIKVIDITET: Midlertidig likviditetsproblem</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 Sociale hensyn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VELFAERD: Velfærdstruende forhold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OEKONOMI: Økonomiske hensyn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MANGLER ENUMS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HenstandBegrundelseTekst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HenstandUdløbDato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udløb af henstand.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HovedFordringReturÅrsagBegr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returneringen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HovedFordringReturÅrsagKode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AFTL, ANDN, KLAG, TRAF</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returnering af fordring ud fra en fast liste.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HovedFordringReturÅrsagTekst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HovedfordringSumRestBeløbDKK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HovedfordringSumRestBeløbDKK er den enkelte hovedfodrings restgæld eksklusiv renter og gebyrer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HæftelseSlutDato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InddrivelseRenteDelPeriodeFra</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renten beregnes eller tilskrives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IndsatsUnderTypeKode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IndtægtPostSumBeløb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kundens og evt. samlevers indtægtsposter i den indrapporterede valuta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IndtægtPostSumBeløbDKK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kundens og evt samlevers indtægtsposter om fra den indrapporterede valuta til danske kroner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KOBIndberetningUdløbDato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hvornår en indberetning udløber.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udsendelse af varsel om en indberetning til KOB.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 for henvendelse efter varsel og inden indberetning til KOB kan finde sted.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KlageSagFremstilling</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KundeMødeBegrundelse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kundemødet.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KundePostSumBeløb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KundePostSumBeløbDKK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KundeType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LovTekst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LåneUdgiftAnvendelse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et lån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LåneUdgiftKontoNummer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Angivelsen af et kontonummer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LåneUdgiftKreditorNavn</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kreditoren til lånet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LåneUdgiftRegistreringNummer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registreringsnummer for et lån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LåneUdgiftRestGældBeløb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LåneUdgiftRestGældBeløbDKK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LåneUdgiftStiftelseDato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LåneUdgiftUdløbDato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MFOpgaveAfvisÅrsagBegr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opgave er afvist.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MFOpgaveAfvisÅrsagKode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TRANSPORTDOK, AFSKRIV, AKRIKKEFUNDET, ANDEN</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afvisning af opgave. Ved valg af årsagskode anden skal felt Anden tekst udfyldes med forklaring af, hvorfor de øvrige årsager ikke er anvendelige.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TRANSPORTDOK: Ugyldigt transportdokument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 Afskrivning ikke godkendt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AKRIKKEFUNDET: Ikke nok information til identifikation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 Anden årsag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MFOpgaveAfvisÅrsagTekst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ÅrsagKode Anden.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MFUnderretningDatoTid</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MatrikelNummer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MatrikelNummer svarer til matrikelregistrets matrikelnummer.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matrikelregistret identificeres en matrikel ved et matrikelnummer (max fire cifre + max tre bogstaver). I SKAT indeholder MatrikelNummer ligeledes både tal og bogstav.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0001-6999 jfr. approbation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7000-9999 specielle arealer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udenlandsk valuta angivet som decimaltal, fx. 1500,00 , som anvendes i udenlandske opkrævninger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MeddelelsePakkeBilagKundeMarkering</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MeddelelsePakkeBilagKunderepræsentantMarkering</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kunderepræsentant?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MeddelelsePakkeBilagNote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MeddelelsePakkeBilagSamarbejdspartnerMarkering</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samarbejdspartner?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MeddelelsePakkeBilagTitel</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MeddelelsePakkeTekstLang</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MyndighedTilhørForholdGyldigFra</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kundens dispositionsdato).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MyndighedUdbetalingSpecKonto</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skal den indeholde reg.nr. og bankkontnr. som eventuelt anvendes for en specifik ydelsesart. Oplysningen modtages fra NemKonto i strukturen BankAccountStructure.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BankAccountStructure er tom anvendes teksten 'NemKonto' i stedet.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LØN:  Løn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MyndighedUdbetalingTypeNavn</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DMIs myndighedudbetalingstype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OmfattetFordringSumDKK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OmfattetFordringSumDKK er summen af restgælden inklusiv renter og gebyrer på de fordringer indsatsen omfatter.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OpgørelseDato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Opgørelsesdato for historiske saldi for fordringerne omfattet af indsatsen.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PersonNavnEfterNavn</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PolitiEftersøgningDato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PolitiFremstillingDato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PostGruppeSumBeløb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kundens og samleverens poster i den pågældende gruppe beregnet efter reglerne for postgruppen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PostGruppeSumBeløbDKK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kundens og samleverens poster i den pågældende gruppe i danske kroner beregnet efter reglerne for postgruppen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RSOrganisatoriskEnhedNavn</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organisatorisk enhed.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RSRessourceNavn</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beregnede rentegodtgørelse som leveres til sagsbehand-ler.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RenteGodtgørelseBeløbDKK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beregnede rentegodtgørelse i danske kroner, som leveres til sagsbehand-ler.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RenteGodtgørelseBeregnBeløb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som sagsbehandler indtaster til brug for beregning af en rentegodtgørelse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RenteGodtgørelseBeregnBeløbDKK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som sagsbehandler indtaster i danske kroner til brug for beregning af en rentegodtgørelse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RenteGodtgørelseDelPeriodeBlb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 for en del af den samlede periode. Skal bruges til at flette i meddelelse for kunde, hvis rentegodtgørelsen er be-regnet over flere renteperioder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RenteGodtgørelseDelPeriodeBlbDKK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 i danske kroner for en del af den samlede periode. Skal bruges til at flette i meddelelse for kunde, hvis rentegodtgørelsen er be-regnet over flere renteperioder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RenteGodtgørelseDelPeriodeFra</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en sats er gyldig. Skal anvendes hvis der er flere satser inden for den samlede periode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RenteGodtgørelseDelPeriodeTil</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en sats er gyldig. Skal anvendes hvis der er flere satser inden for den samlede periode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RenteGodtgørelsePeriodeFra</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hvorfra rentegodtgørelsen beregnes fra = første rentedag.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RenteGodtgørelsePeriodeTil</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hvorfra rentegodtgørelsen beregnes til = sidste rentedag.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RenteGodtgørelseRefRenteSats</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Referencesatsen er den officielle udlånsrente, der fastsættes af Nationalbanken pr. 1.januar og 1.juli. Benyttes ved godtgørelse efter renteloven.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RenteGodtgørelseSumRenteSats</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samlede rentesats som danner grundlag for renteberegningen.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RenteGodtgørelseType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GOOVSK, GORENT</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hvilken type af rentegørelse der skal beregnes.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GOOVSK: Godtgørelse for udbetaling af overskydende skat efter 1/10 i efterfølgende indkomstår (kildeskattelovens §62</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GORENT: Godtgørelse jf. renteloven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RenteGodtgørelseÅrsagBegr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skal angive begrundelse for beregning af rentegodtgørelse.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RenteGodtgørelseÅrsagKode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URTI, URID, SUOS, SUNM, AND</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til angivekse af årsag for rentegodtgørelse.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URTI: Uretmæssigt tilbageholdt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URID: Uretmæssigt inddrevet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SUOS: For sen udbetaling af overskydende skat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SUNM: For sen udbetaling af negativ moms (21 dags reglen)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RenteGodtgørelseÅrsagTekst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ÅrsagKode Anden.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den angivne valuta.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danske kroner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RentePeriodeFraDato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datoen for den periode som renten vedrører.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RentePeriodeTilDato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datoen for den periode som renten vedrører.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RentePeriodeType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RenteSats angiver hvilken MerRentesats, som Fordringshaver kan angive v/ oversendelsen af en fordring. RenteSatsen er en yderligere Renteprocent, </w:t>
            </w:r>
            <w:r>
              <w:rPr>
                <w:rFonts w:ascii="Arial" w:hAnsi="Arial" w:cs="Arial"/>
                <w:sz w:val="18"/>
              </w:rPr>
              <w:lastRenderedPageBreak/>
              <w:t>som skal anvendes ved beregningen af renten på fordringen. MerRenteSatsen skal fortolkes i sammenhæng med RenteSatsKoden jf nedenfor.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RenteSatsKode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den angivne valuta.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danske kroner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ResultatTilBudgetSumBeløb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resultat af beregningen af et børnebudget, der medtages i kundens budgetberegning. Når kundens udgifter til et barn overstiger indtægterne, indgår beløbet som en udgift i kundens budget.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ResultatTilBudgetSumBeløbDKK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resultati danske kroner af beregningen af et børnebudget, der medtages i kundens budgetberegning. Når kundens udgifter til et barn overstiger indtægterne, indgår beløbet i danske kroner som en udgift i kundens budget.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SLønIndeholdelseBeløb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beregnede S-lønindeholdelsesbeløb periodiseret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SLønIndeholdelseBeløbDKK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beregnede S-lønindeholdelsesbeløb periodiseret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SaldoPerDato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Angives en SaldoPerDato tilbage i tid, vil fordringer modtaget efter den angivne dato ikke blive vist, og saldo på fordringer afspejler de dækninger og transaktioner der var til stede på det angivne tidspunkt.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SamarbejdPartNavn</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samarbejdsparten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Restanceinddrivelsesmyndigheden: Det er f.eks. Søfartsstyrelsen, Statens Luftfartsvæsen og Lønmodtagernes Garantifond.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SamarbejdPartType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samarbejdspart.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Stævningsmand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Politikreds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Statens Lufthavnsvæsen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Fogedret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Auktionshuse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 Advokat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Kammeradvokat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myndighed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Udstedende myndighed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Landsskatteretten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Danmarks statistik</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Låsesmed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 og handelsretten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Byretten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Vognmænd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Justitsministeriet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SamleverPostSumBeløb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SamleverPostSumBeløbDKK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SendDato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SkattecenterNavn</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StatstidendeMeddelelseBemærkning</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ekstra kommentarfelt der benyttes ifm. Dødsbo-meddelelser.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StatstidendeMeddelelseDekretDato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dekret.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kun udfyldt såfremt meddelelsen er et dekret.)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StatstidendeMeddelelseKontaktTekst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kommentarfelt der er relateret til oplysninger om en kontaktperson.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for Rekonstruktions-meddelelser.)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StatstidendeMeddelelseLov69Markering</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ved Dødsbo-meddelelser og angiver om dødsboet er omfattet af skiftelovens § 69.</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StatstidendeMeddelelseMødeDatoTid</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et afholdt møde ifm. behandling af dødsbo.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indgår kun i dødsbo-meddelelser.)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indholdsmæssigt til XML Schema-typen dateTime.)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StatstidendeMeddelelseMødeType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Mødetype for et møde relateret til et dødsbo.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optræder kun i Dødsbo-meddelelser.)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Prøvelse af fordringer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Afsluttende bomøde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bomøder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meddelelse fra Statstidende.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StatstidendeMeddelelsePreface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til overskrift eller indledning på meddelelsen fra Statstidende.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StatstidendeMeddelelseProklamaDato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bekendtgørelsen fra Statstidende.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StatstidendeMeddelelseRegistreringNummer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entydigt en færøsk virksomhed.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i meddelelser fra Statstidende hvori færøske virksomheder indgår, idet disse ikke har et CVR-nummer.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på værdi: "Sp/f3310")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StatstidendeMeddelelseRetsKreds</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retskredsen som meddelelsen kommer fra.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StatstidendeMeddelelseRetsKredsSagNummer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Sagsnummer som retskredsen har tilknyttet meddelelsen.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StatstidendeMeddelelseSagNr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sagsnummer der er tilknyttet personen eller virksomheden relateret til denne meddelelse.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StatstidendeMeddelelseTekst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beskeden fra Statstidende.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StatstidendeMeddelelseType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meddelelse fra Statstidende.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DOEDSBOER_ANDRE_MEDDELELSER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DOEDSBOER_ARVEPROKLAMA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DOEDSBOER_INDKALDELSE_TIL_BOMOEDE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DOEDSBOER_PROKLAMA_FAEROEERNE_OG_GROENLAND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DOEDSBOER_PROKLAMA_GAMMEL_UDGAVE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GAELDSSANERING_ANDRE_MEDDELELSER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GAELDSSANERING_INDLEDNING_AF_SAG_PRAEKLUSIVT_PROKLAMA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GAELDSSANERING_INDLEDNING_AF_SAG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GAELDSSANERING_KENDELSE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GAELDSSANERING_KREDITORMOEDE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GAELDSSANERING_PRAEKLUSIVT_PROKLAMA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KONKURSBOER_ANDRE_MEDDELELSER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KONKURSBOER_DEKRET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KONKURSBOER_INDKALDELSE_TIL_FORDRINGSPROEVELSE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KONKURSBOER_OPHAEVELSE_AF_DEKRET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KONKURSBOER_REGNSKAB_OG_BOAFSLUTNING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KONKURSBOER_SKIFTESAMLING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REKONSTRUKTION_ANDRE_FORDRINGSHAVERMEDDELELSER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REKONSTRUKTION_ANDRE_MEDDELELSER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REKONSTRUKTION_REKONSTRUKTIONBEHANDLINGENS_OPHOER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REKONSTRUKTION_REKONSTRUKTIONSFORSLAG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REKONSTRUKTION_REKONSTRUKTIONSPLAN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REKONSTRUKTION_REKONSTRUKTOERENS_FORELOEBIGE_OVERTAGELSE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StatstidendeMeddelelseUdstedelseDato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udstedelse eller underskrift af beskeden.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kun i enkelte Dødsbo-meddelelser.)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StatstidendeMeddelelseUdstedelseSted</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Stedet hvor udstedelsen eller underskrivningen foregik.</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kun i enkelte Dødsbo-meddelelser.)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StatstidendeMeddelelseUnderskriver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Underskriver af meddelelsen.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kun i enkelte Dødsbo-meddelelser.)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TransaktionHæftelseFordringValg</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 H</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transaktion er en hæftelse eller en fordring.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 Hæftelse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Fordring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hæftelse vil KundeStruktur og HæftelseRestBeløb være udfyldt.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fordring vil FordringRestBeløb være udfyldt.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TransportRettighedHaverEjer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UdgiftPostSumBeløb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alle udgiftsposter i budgettet. Et beløb i den indrapporterede valuta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UdgiftPostSumBeløbDKK</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alle udgiftsposter i budgettet. Et beløb i danske kroner omregnet fra den indrapporterede valuta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UdlægBeløb</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beløb, der foretages udlæg for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udlægget er gennemført.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Fungerer som angivelse af, om udlægget er gennemført eller ej. En forretningsregel er her, at når udlæg er foretaget og datoen er udfyldt, skal der indsættes en ny forældelsesdato baseret på forældelsesreglen for fordringstypen.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UdlægForkyndelseDato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kunden modtager tilsigelsen fra stævningsmand o.l..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UdlægMødeDatoTid</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møde i forbindelse med udlæg. Er angivet i tilsigelsen.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UdlægSagsfremstilling</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UdlægTinglysningSendtDato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tidligere udsendt brev om "anmod om andelsboligerklæring".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UdlægUdsendelseDato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udsendelse af tilsigelse til kunde. Kaldes også tilsigelsesdato.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UdlægsbladGenoptagDatoTid</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skal genoptages.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UdlægsbladJournalNummer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journalnummer til identifikation af et udlægsblad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UdlægsbladKlageBegrundelse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kunden har klaget.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UdlægsbladKundeHarKlaget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kunden har klaget.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låsesmed blev anvendt.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UdlægsbladNavn</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kunden.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UdlægsbladSærligeBemærkninger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 bemærkninger til udlægget.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undtagelsesbestemmelser blev anvendt.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UdlægsbladVidner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UdlægsbladØvrigeTilStede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som var til stede ved udlægget.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UdlægÆndringBegrundelse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mødets ændring.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ValutaDato</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valutaomregningen er foretaget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ValutaKurs</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6</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Den valutakurs der er anvendt til omregning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VirksomhedAdresseTypeKode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eTLAndelsIdentifikator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Identifikator der unikt identificerer en andelsbolig i eTL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eTLEjendomIdentifikator</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Identifikator der unikt identificerer en ejendom i eTL.</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eTLEjendomTypeKode</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identificerer en ejendomstype (se http://rep.oio.dk/tinglysning.dk/schema/model/1/EjendomType)</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47EA" w:rsidTr="002947EA">
        <w:tblPrEx>
          <w:tblCellMar>
            <w:top w:w="0" w:type="dxa"/>
            <w:bottom w:w="0" w:type="dxa"/>
          </w:tblCellMar>
        </w:tblPrEx>
        <w:tc>
          <w:tcPr>
            <w:tcW w:w="3401" w:type="dxa"/>
          </w:tcPr>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eTLIdentifikatorMarkering</w:t>
            </w:r>
          </w:p>
        </w:tc>
        <w:tc>
          <w:tcPr>
            <w:tcW w:w="170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Dokumentation: Flag, der markerer, om EFI har gemt en identifikator til tinglysning af udlæg i aktivet</w:t>
            </w:r>
          </w:p>
          <w:p w:rsid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947EA" w:rsidRPr="002947EA" w:rsidRDefault="002947EA" w:rsidP="002947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947EA" w:rsidRPr="002947EA" w:rsidSect="002947E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7EA" w:rsidRDefault="002947EA" w:rsidP="002947EA">
      <w:pPr>
        <w:spacing w:line="240" w:lineRule="auto"/>
      </w:pPr>
      <w:r>
        <w:separator/>
      </w:r>
    </w:p>
  </w:endnote>
  <w:endnote w:type="continuationSeparator" w:id="0">
    <w:p w:rsidR="002947EA" w:rsidRDefault="002947EA" w:rsidP="002947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7EA" w:rsidRDefault="002947E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7EA" w:rsidRPr="002947EA" w:rsidRDefault="002947EA" w:rsidP="002947E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maj 2015</w:t>
    </w:r>
    <w:r>
      <w:rPr>
        <w:rFonts w:ascii="Arial" w:hAnsi="Arial" w:cs="Arial"/>
        <w:sz w:val="16"/>
      </w:rPr>
      <w:fldChar w:fldCharType="end"/>
    </w:r>
    <w:r>
      <w:rPr>
        <w:rFonts w:ascii="Arial" w:hAnsi="Arial" w:cs="Arial"/>
        <w:sz w:val="16"/>
      </w:rPr>
      <w:tab/>
    </w:r>
    <w:r>
      <w:rPr>
        <w:rFonts w:ascii="Arial" w:hAnsi="Arial" w:cs="Arial"/>
        <w:sz w:val="16"/>
      </w:rPr>
      <w:tab/>
      <w:t xml:space="preserve">EFIMeddelelseSamlingContainer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7EA" w:rsidRDefault="002947E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7EA" w:rsidRDefault="002947EA" w:rsidP="002947EA">
      <w:pPr>
        <w:spacing w:line="240" w:lineRule="auto"/>
      </w:pPr>
      <w:r>
        <w:separator/>
      </w:r>
    </w:p>
  </w:footnote>
  <w:footnote w:type="continuationSeparator" w:id="0">
    <w:p w:rsidR="002947EA" w:rsidRDefault="002947EA" w:rsidP="002947E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7EA" w:rsidRDefault="002947E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7EA" w:rsidRPr="002947EA" w:rsidRDefault="002947EA" w:rsidP="002947EA">
    <w:pPr>
      <w:pStyle w:val="Sidehoved"/>
      <w:jc w:val="center"/>
      <w:rPr>
        <w:rFonts w:ascii="Arial" w:hAnsi="Arial" w:cs="Arial"/>
      </w:rPr>
    </w:pPr>
    <w:r w:rsidRPr="002947EA">
      <w:rPr>
        <w:rFonts w:ascii="Arial" w:hAnsi="Arial" w:cs="Arial"/>
      </w:rPr>
      <w:t>Servicebeskrivelse</w:t>
    </w:r>
  </w:p>
  <w:p w:rsidR="002947EA" w:rsidRPr="002947EA" w:rsidRDefault="002947EA" w:rsidP="002947E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7EA" w:rsidRDefault="002947E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7EA" w:rsidRPr="002947EA" w:rsidRDefault="002947EA" w:rsidP="002947EA">
    <w:pPr>
      <w:pStyle w:val="Sidehoved"/>
      <w:jc w:val="center"/>
      <w:rPr>
        <w:rFonts w:ascii="Arial" w:hAnsi="Arial" w:cs="Arial"/>
      </w:rPr>
    </w:pPr>
    <w:r w:rsidRPr="002947EA">
      <w:rPr>
        <w:rFonts w:ascii="Arial" w:hAnsi="Arial" w:cs="Arial"/>
      </w:rPr>
      <w:t>Datastrukturer</w:t>
    </w:r>
  </w:p>
  <w:p w:rsidR="002947EA" w:rsidRPr="002947EA" w:rsidRDefault="002947EA" w:rsidP="002947E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7EA" w:rsidRDefault="002947EA" w:rsidP="002947EA">
    <w:pPr>
      <w:pStyle w:val="Sidehoved"/>
      <w:jc w:val="center"/>
      <w:rPr>
        <w:rFonts w:ascii="Arial" w:hAnsi="Arial" w:cs="Arial"/>
      </w:rPr>
    </w:pPr>
    <w:r>
      <w:rPr>
        <w:rFonts w:ascii="Arial" w:hAnsi="Arial" w:cs="Arial"/>
      </w:rPr>
      <w:t>Data elementer</w:t>
    </w:r>
  </w:p>
  <w:p w:rsidR="002947EA" w:rsidRPr="002947EA" w:rsidRDefault="002947EA" w:rsidP="002947E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415536"/>
    <w:multiLevelType w:val="multilevel"/>
    <w:tmpl w:val="DCF4352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7EA"/>
    <w:rsid w:val="002947EA"/>
    <w:rsid w:val="004118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3AFDD-0BD4-4C72-8DFF-C9BEC947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947E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947E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947E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947E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947E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947E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947E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947E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947E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947E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947E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947E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947E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947E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947E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947E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947E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947E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947E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947EA"/>
    <w:rPr>
      <w:rFonts w:ascii="Arial" w:hAnsi="Arial" w:cs="Arial"/>
      <w:b/>
      <w:sz w:val="30"/>
    </w:rPr>
  </w:style>
  <w:style w:type="paragraph" w:customStyle="1" w:styleId="Overskrift211pkt">
    <w:name w:val="Overskrift 2 + 11 pkt"/>
    <w:basedOn w:val="Normal"/>
    <w:link w:val="Overskrift211pktTegn"/>
    <w:rsid w:val="002947E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947EA"/>
    <w:rPr>
      <w:rFonts w:ascii="Arial" w:hAnsi="Arial" w:cs="Arial"/>
      <w:b/>
    </w:rPr>
  </w:style>
  <w:style w:type="paragraph" w:customStyle="1" w:styleId="Normal11">
    <w:name w:val="Normal + 11"/>
    <w:basedOn w:val="Normal"/>
    <w:link w:val="Normal11Tegn"/>
    <w:rsid w:val="002947E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947EA"/>
    <w:rPr>
      <w:rFonts w:ascii="Times New Roman" w:hAnsi="Times New Roman" w:cs="Times New Roman"/>
    </w:rPr>
  </w:style>
  <w:style w:type="paragraph" w:styleId="Sidehoved">
    <w:name w:val="header"/>
    <w:basedOn w:val="Normal"/>
    <w:link w:val="SidehovedTegn"/>
    <w:uiPriority w:val="99"/>
    <w:unhideWhenUsed/>
    <w:rsid w:val="002947E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947EA"/>
  </w:style>
  <w:style w:type="paragraph" w:styleId="Sidefod">
    <w:name w:val="footer"/>
    <w:basedOn w:val="Normal"/>
    <w:link w:val="SidefodTegn"/>
    <w:uiPriority w:val="99"/>
    <w:unhideWhenUsed/>
    <w:rsid w:val="002947EA"/>
    <w:pPr>
      <w:tabs>
        <w:tab w:val="center" w:pos="4819"/>
        <w:tab w:val="right" w:pos="9638"/>
      </w:tabs>
      <w:spacing w:line="240" w:lineRule="auto"/>
    </w:pPr>
  </w:style>
  <w:style w:type="character" w:customStyle="1" w:styleId="SidefodTegn">
    <w:name w:val="Sidefod Tegn"/>
    <w:basedOn w:val="Standardskrifttypeiafsnit"/>
    <w:link w:val="Sidefod"/>
    <w:uiPriority w:val="99"/>
    <w:rsid w:val="00294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83</Pages>
  <Words>18974</Words>
  <Characters>115746</Characters>
  <Application>Microsoft Office Word</Application>
  <DocSecurity>0</DocSecurity>
  <Lines>964</Lines>
  <Paragraphs>268</Paragraphs>
  <ScaleCrop>false</ScaleCrop>
  <Company>skat</Company>
  <LinksUpToDate>false</LinksUpToDate>
  <CharactersWithSpaces>134452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2015-05-26T08:39:00Z</dcterms:created>
  <dcterms:modified xsi:type="dcterms:W3CDTF">2015-05-26T08:46:00Z</dcterms:modified>
</cp:coreProperties>
</file>