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EFIBetalingEvneBudgetHent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14-06-2011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budgettet for en given kunde.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budgettet eller budgetkladden for en given kunde. Et budget, der ikke er godkendt, afvist, undertrykt eller udløbet, er en budgetkladde. Der findes altid en budgetkladde for personer i CPR konfigureret med det antal børn, som kunden er beregnet at have forsørgerpligt for..</w:t>
              <w:br/>
              <w:t/>
              <w:br/>
              <w:t>Der findes 3 budgettyper: 2 for personer og 1 for virksomheder. De  2 personbudgettyper er en type for kunder, der er registreret i CPR registeret, og en anden type for person kunder, der er registerede i AKR. Der modtages ikke nettoindkomst fra Nettoindkomstberegneren for personkunder i AKR, og der kan ikke oprettes børnebudgetter for denne kundetype.</w:t>
              <w:br/>
              <w:t/>
              <w:br/>
              <w:t>En budgetpost kan være opdateret af sagsbehandleren, kunden eller i visse tilfælde automatisk af stamdatasystemerne.</w:t>
              <w:br/>
              <w:t/>
              <w:br/>
              <w:t>Posterne i budgettet kan være godkendte, afviste eller rettede af en sagsbehandler i forhold til kundens inddateringer. Hvis en eller flere budgetposter er rettet af en sagsbehandler , betragtes budgettet som helhed som delvist godkendt. I betalingsevneberegningen medtages alle godkendte og sagsbehandler rettede budgetposter i beregningen under forudsætning af, at budgettet som helhed er godkendt af sagsbehandleren.</w:t>
              <w:br/>
              <w:t/>
              <w:br/>
              <w:t>Hvis mindst en af samleverens budgetposter er godkendt og forskellig fra 0 kr., så medtages de godkendte budgetposter i beregningen.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Detaljerede oplysninger vedr. sammensætningen af nettoindkomsten, der leveres af NettoIndkomstberegneren, hentes med servicen EFIBetalingEvneHent.</w:t>
              <w:br/>
              <w:t>Detaljerede oplysninger om sagsbehandlerindtastet nettoindkomst hentes med servicen EFIBetalingEvneNettoIndkomstList.</w:t>
              <w:br/>
              <w:t/>
              <w:br/>
              <w:t>EFIBetalingEvneBudgetHent er en synkron service.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EFIBetalingEvneBudgetHent_I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TomtBudgetMarkering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EFIBetalingEvneBudgetHent_O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*BudgetOplysninger*</w:t>
              <w:br/>
              <w:t>[</w:t>
              <w:br/>
              <w:t/>
              <w:tab/>
              <w:t>EFIKundeStruktur</w:t>
              <w:br/>
              <w:t/>
              <w:tab/>
              <w:t>(EFIBudgetStruktur)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af EFIBetalingEvneBudgetHent. Valideringen foretages af EFI.</w:t>
              <w:br/>
              <w:t>_____________________________________________</w:t>
              <w:br/>
              <w:t>Kunde findes ikke</w:t>
              <w:br/>
              <w:t>Fejlnummer: 005</w:t>
              <w:br/>
              <w:t>Reaktion: Kunden der forespørges på findes ikke</w:t>
              <w:br/>
              <w:t>Parameterliste: Kundenummer, kundetype</w:t>
              <w:br/>
              <w:t/>
              <w:br/>
              <w:t>Validering: Budgettet findes ikke</w:t>
              <w:br/>
              <w:t>Fejlnummer: 412</w:t>
              <w:br/>
              <w:t>Reaktion:</w:t>
              <w:br/>
              <w:t>Parameterliste: BudgetID</w:t>
              <w:br/>
              <w:t/>
              <w:br/>
              <w:t>Generel fejl der kræver analyse af Systemadministrator</w:t>
              <w:br/>
              <w:t>Fejlnummer: 900</w:t>
              <w:br/>
              <w:t>Reaktion: Kald kan ikke behandles pga. uforudset teknisk fejl.</w:t>
              <w:br/>
              <w:t>Parameterliste: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lav</w:t>
              <w:br/>
              <w:t>Volumen: middel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BarnBudgetSumBeløbStruktur</w:t>
            </w:r>
            <w:bookmarkStart w:name="BarnBudgetSum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  <w:br/>
              <w:t>ValutaKode</w:t>
              <w:br/>
              <w:t>IndtægtPostSumBeløb</w:t>
              <w:br/>
              <w:t>(IndtægtPostSumBeløbDKK)</w:t>
              <w:br/>
              <w:t>UdgiftPostSumBeløb</w:t>
              <w:br/>
              <w:t>(UdgiftPostSumBeløbDKK)</w:t>
              <w:br/>
              <w:t>ResultatTilBudgetSumBeløb</w:t>
              <w:br/>
              <w:t>(ResultatTilBudgetSumBeløbDKK)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Sumstruktur for et barn identificeret ved CPR-nummer eller fødselsdag.  Indeholder summen af udgifter og indtægter for et barn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BudgetSumBeløbStruktur</w:t>
            </w:r>
            <w:bookmarkStart w:name="BudgetSum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BudgetSumTotalBeløb</w:t>
              <w:br/>
              <w:t>(BudgetSumTotalBeløbDKK)</w:t>
              <w:br/>
              <w:t>*BudgetPostSumListe*</w:t>
              <w:br/>
              <w:t>0{</w:t>
              <w:br/>
              <w:t/>
              <w:tab/>
              <w:t>*BudgetPostGruppeSum*</w:t>
              <w:br/>
              <w:t/>
              <w:tab/>
              <w:t>[</w:t>
              <w:br/>
              <w:t/>
              <w:tab/>
              <w:t/>
              <w:tab/>
              <w:t>EFIBudgetPostGruppeKode</w:t>
              <w:br/>
              <w:t/>
              <w:tab/>
              <w:t/>
              <w:tab/>
              <w:t>EFIBudgetPostGruppeSumStruktur</w:t>
              <w:br/>
              <w:t/>
              <w:tab/>
              <w:t>]</w:t>
              <w:br/>
              <w:t>}</w:t>
              <w:br/>
              <w:t>(</w:t>
              <w:br/>
              <w:t/>
              <w:tab/>
              <w:t>*BørneBudgetSumBeløbStruktur*</w:t>
              <w:br/>
              <w:t/>
              <w:tab/>
              <w:t>[</w:t>
              <w:br/>
              <w:t/>
              <w:tab/>
              <w:t/>
              <w:tab/>
              <w:t>(BørneBudgetSumTotalBeløb)</w:t>
              <w:br/>
              <w:t/>
              <w:tab/>
              <w:t/>
              <w:tab/>
              <w:t>(BørneBudgetSumTotalBeløbDKK)</w:t>
              <w:br/>
              <w:t/>
              <w:tab/>
              <w:t/>
              <w:tab/>
              <w:t>BørneBudgetIndtægtSumBeløb</w:t>
              <w:br/>
              <w:t/>
              <w:tab/>
              <w:t/>
              <w:tab/>
              <w:t>(BørneBudgetIndtægtSumBeløbDKK)</w:t>
              <w:br/>
              <w:t/>
              <w:tab/>
              <w:t/>
              <w:tab/>
              <w:t>BørneBudgetUdgiftSumBeløb</w:t>
              <w:br/>
              <w:t/>
              <w:tab/>
              <w:t/>
              <w:tab/>
              <w:t>(BørneBudgetUdgiftSumBeløbDKK)</w:t>
              <w:br/>
              <w:t/>
              <w:tab/>
              <w:t>]</w:t>
              <w:br/>
              <w:t>)</w:t>
              <w:br/>
              <w:t>*BarnBudgetSumListe*</w:t>
              <w:br/>
              <w:t>0{</w:t>
              <w:br/>
              <w:t/>
              <w:tab/>
              <w:t>BarnBudgetSumBeløbStruktur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Samler beløbene der er summeret over forskellige indtægts- og udgiftsgrupper i en beløbsstruktur.</w:t>
              <w:br/>
              <w:t/>
              <w:br/>
              <w:t>Børnebudgetter kan kun oprettes på personkunder registreret i CPR registeret.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BørneBudgetPostStruktur</w:t>
            </w:r>
            <w:bookmarkStart w:name="BørneBudgetPos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EFIBudgetPostStruktur</w:t>
              <w:br/>
              <w:t>(EFIBudgetPostBeløbStruktur)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BørneBudgetStruktur</w:t>
            </w:r>
            <w:bookmarkStart w:name="BørneBudge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(PersonNavnNavn)</w:t>
              <w:br/>
              <w:t>(PersonCPRNummer)</w:t>
              <w:br/>
              <w:t>*BørneBudgetPostListe*</w:t>
              <w:br/>
              <w:t>0{</w:t>
              <w:br/>
              <w:t/>
              <w:tab/>
              <w:t>BørneBudgetPostStruktur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EFIBudgetPostBeløbStruktur</w:t>
            </w:r>
            <w:bookmarkStart w:name="EFIBudgetPost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</w:t>
              <w:br/>
              <w:t>(EFIBudgetPostBeløbDKK)</w:t>
              <w:br/>
              <w:t>ValutaKode</w:t>
              <w:br/>
              <w:t>EFIBudgetPostStatusKode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EFIBudgetPostGruppeSumStruktur</w:t>
            </w:r>
            <w:bookmarkStart w:name="EFIBudgetPostGruppeSum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KundePostSumBeløb</w:t>
              <w:br/>
              <w:t>(KundePostSumBeløbDKK)</w:t>
              <w:br/>
              <w:t>SamleverPostSumBeløb</w:t>
              <w:br/>
              <w:t>(SamleverPostSumBeløbDKK)</w:t>
              <w:br/>
              <w:t>(PostGruppeSumBeløb)</w:t>
              <w:br/>
              <w:t>(PostGruppeSumBeløbDKK)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EFIBudgetPostStruktur</w:t>
            </w:r>
            <w:bookmarkStart w:name="EFIBudgetPos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(EFIBudgetPostID)</w:t>
              <w:br/>
              <w:t>(EFIBudgetPostGruppeKode)</w:t>
              <w:br/>
              <w:t>EFIBudgetPostTypeKode</w:t>
              <w:br/>
              <w:t>(EFIBudgetPostErØvrigePostMarkering)</w:t>
              <w:br/>
              <w:t>(EFIBudgetPostBeskrivelse)</w:t>
              <w:br/>
              <w:t>(EFIBudgetPostSidstRedigeretAf)</w:t>
              <w:br/>
              <w:t>(EFIBudgetPostSidstRedigeretAfRolle)</w:t>
              <w:br/>
              <w:t>(EFIBudgetPostSorteringRækkefølge)</w:t>
              <w:br/>
              <w:t>EFIBudgetPostDokumenteret</w:t>
              <w:br/>
              <w:t>(EFIBudgetPostErØvrigePostStatus)</w:t>
              <w:br/>
              <w:t>(EFIBudgetPostKundeBegrundelse)</w:t>
              <w:br/>
              <w:t>(EFIBudgetPostSagsbehandlerBegrundelse)</w:t>
              <w:br/>
              <w:t>(EFIBudgetPostSamleverBegrundelse)</w:t>
              <w:br/>
              <w:t>(EFIBudgetPostGyldigFraDato)</w:t>
              <w:br/>
              <w:t>(EFIBudgetPostGyldigTilDato)</w:t>
              <w:br/>
              <w:t>EFIBudgetPostRedigerbar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EFIBudgetStruktur</w:t>
            </w:r>
            <w:bookmarkStart w:name="EFIBudge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  <w:br/>
              <w:t>(EFIBudgetTypeKode)</w:t>
              <w:br/>
              <w:t>EFIBudgetStatusKode</w:t>
              <w:br/>
              <w:t>(EFIBudgetÆgtefælleCPRNummer)</w:t>
              <w:br/>
              <w:t>(EFIBudgetSidstGodkendtAf)</w:t>
              <w:br/>
              <w:t>(EFIBudgetSidstGodkendtDato)</w:t>
              <w:br/>
              <w:t>(EFIBudgetSidstRedigeretAf)</w:t>
              <w:br/>
              <w:t>(EFIBudgetSidstRedigeretAfRolle)</w:t>
              <w:br/>
              <w:t>(EFIBudgetSidstRedigeretDato)</w:t>
              <w:br/>
              <w:t>(EFIBudgetGyldigFraDato)</w:t>
              <w:br/>
              <w:t>(EFIBudgetGyldigTilDato)</w:t>
              <w:br/>
              <w:t>*BudgetTypeValg*</w:t>
              <w:br/>
              <w:t>[</w:t>
              <w:br/>
              <w:t/>
              <w:tab/>
              <w:t>VirksomhedBudgetStruktur</w:t>
              <w:br/>
              <w:t/>
              <w:tab/>
              <w:t>|</w:t>
              <w:br/>
              <w:t/>
              <w:tab/>
              <w:t>PersonBudgetStruktur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EFIKundeStruktur</w:t>
            </w:r>
            <w:bookmarkStart w:name="EFI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EFIKundeType</w:t>
              <w:br/>
              <w:t>ErEFIKunde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LåneUdgiftPostStruktur</w:t>
            </w:r>
            <w:bookmarkStart w:name="LåneUdgiftPos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EFIBudgetPostStruktur</w:t>
              <w:br/>
              <w:t>(LåneUdgiftAnvendelse)</w:t>
              <w:br/>
              <w:t>(LåneUdgiftKreditorNavn)</w:t>
              <w:br/>
              <w:t>(LåneUdgiftStiftelseDato)</w:t>
              <w:br/>
              <w:t>(LåneUdgiftUdløbDato)</w:t>
              <w:br/>
              <w:t>(LåneUdgiftRegistreringNummer)</w:t>
              <w:br/>
              <w:t>(LåneUdgiftKontoNummer)</w:t>
              <w:br/>
              <w:t>(LåneUdgiftRestGældBeløbStruktur)</w:t>
              <w:br/>
              <w:t>(</w:t>
              <w:br/>
              <w:t/>
              <w:tab/>
              <w:t>*KundeBudgetPostBeløb*</w:t>
              <w:br/>
              <w:t/>
              <w:tab/>
              <w:t>[</w:t>
              <w:br/>
              <w:t/>
              <w:tab/>
              <w:t/>
              <w:tab/>
              <w:t>EFIBudgetPostBeløbStruktur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*SamleverBudgetPostBeløb*</w:t>
              <w:br/>
              <w:t/>
              <w:tab/>
              <w:t>[</w:t>
              <w:br/>
              <w:t/>
              <w:tab/>
              <w:t/>
              <w:tab/>
              <w:t>EFIBudgetPostBeløbStruktur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låne budgetpost kan være en post i et personbudget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LåneUdgiftRestGældBeløbStruktur</w:t>
            </w:r>
            <w:bookmarkStart w:name="LåneUdgiftRestGæld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LåneUdgiftRestGældBeløb</w:t>
              <w:br/>
              <w:t>(LåneUdgiftRestGældBeløbDKK)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PersonBudgetPostStruktur</w:t>
            </w:r>
            <w:bookmarkStart w:name="PersonBudgetPos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EFIBudgetPostStruktur</w:t>
              <w:br/>
              <w:t>(</w:t>
              <w:br/>
              <w:t/>
              <w:tab/>
              <w:t>*KundeBudgetPostBeloeb*</w:t>
              <w:br/>
              <w:t/>
              <w:tab/>
              <w:t>[</w:t>
              <w:br/>
              <w:t/>
              <w:tab/>
              <w:t/>
              <w:tab/>
              <w:t>EFIBudgetPostBeløbStruktur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*SamleverBudgetPostBeloeb*</w:t>
              <w:br/>
              <w:t/>
              <w:tab/>
              <w:t>[</w:t>
              <w:br/>
              <w:t/>
              <w:tab/>
              <w:t/>
              <w:tab/>
              <w:t>EFIBudgetPostBeløbStruktur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PersonBudgetStruktur</w:t>
            </w:r>
            <w:bookmarkStart w:name="PersonBudge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EFIBudgetPostGældFørSamliv</w:t>
              <w:br/>
              <w:t>EFIBudgetPostÆgtefælleGæld</w:t>
              <w:br/>
              <w:t>(EFIBudgetBeregningRegel)</w:t>
              <w:br/>
              <w:t>(EFIBudgetModtagetDato)</w:t>
              <w:br/>
              <w:t>(BudgetSumBeløbStruktur)</w:t>
              <w:br/>
              <w:t>*PersonBudgetPostListe*</w:t>
              <w:br/>
              <w:t>{</w:t>
              <w:br/>
              <w:t/>
              <w:tab/>
              <w:t>PersonBudgetPostStruktur</w:t>
              <w:br/>
              <w:t>}</w:t>
              <w:br/>
              <w:t>*LåneUdgiftPostGruppeListe*</w:t>
              <w:br/>
              <w:t>0{</w:t>
              <w:br/>
              <w:t/>
              <w:tab/>
              <w:t>LåneUdgiftPostStruktur</w:t>
              <w:br/>
              <w:t>}</w:t>
              <w:br/>
              <w:t>*BørneBudgetListe*</w:t>
              <w:br/>
              <w:t>0{</w:t>
              <w:br/>
              <w:t/>
              <w:tab/>
              <w:t>BørneBudgetStruktur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Budgettet for personkunder indeholdes i en PersonBudgetStruktur.</w:t>
              <w:br/>
              <w:t/>
              <w:br/>
              <w:t>Der kan ikke oprettes børnebudgetter for AKP kunder.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VirksomhedBudgetStruktur</w:t>
            </w:r>
            <w:bookmarkStart w:name="VirksomhedBudge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*VirksomhedBudgetPostListe*</w:t>
              <w:br/>
              <w:t>0{</w:t>
              <w:br/>
              <w:t/>
              <w:tab/>
              <w:t>*VirksomhedBudgetPost*</w:t>
              <w:br/>
              <w:t/>
              <w:tab/>
              <w:t>[</w:t>
              <w:br/>
              <w:t/>
              <w:tab/>
              <w:t/>
              <w:tab/>
              <w:t>EFIBudgetPostStruktur</w:t>
              <w:br/>
              <w:t/>
              <w:tab/>
              <w:t/>
              <w:tab/>
              <w:t>(EFIBudgetPostBeløbStruktur)</w:t>
              <w:br/>
              <w:t/>
              <w:tab/>
              <w:t>]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BudgetSumTotalBeløb</w:t>
            </w:r>
            <w:bookmarkStart w:name="BudgetSumTotal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samlede resultat af budgettet i den indrapporterede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BudgetSumTotalBeløbDKK</w:t>
            </w:r>
            <w:bookmarkStart w:name="BudgetSumTotal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samlede resultat af budgettet i den indrapporterede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BørneBudgetIndtægtSumBeløb</w:t>
            </w:r>
            <w:bookmarkStart w:name="BørneBudgetIndtægt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 samlede indtægter af børnebudgetter i den indrapporterede valueta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BørneBudgetIndtægtSumBeløbDKK</w:t>
            </w:r>
            <w:bookmarkStart w:name="BørneBudgetIndtægt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 samlede indtægter af børnebudgetter omregnet fra den indrapporterede valueta til danske krover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BørneBudgetSumTotalBeløb</w:t>
            </w:r>
            <w:bookmarkStart w:name="BørneBudgetSumTotal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samlede resultat af børnebudgetterne i den indrapporterede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BørneBudgetSumTotalBeløbDKK</w:t>
            </w:r>
            <w:bookmarkStart w:name="BørneBudgetSumTotal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samlede resultat af børnebudgetterne omregnet til danske kroner fra  den indrapporterede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BørneBudgetUdgiftSumBeløb</w:t>
            </w:r>
            <w:bookmarkStart w:name="BørneBudgetUdgift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 samlede udgifter af børnebudgetter i den indrapporterede valueta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BørneBudgetUdgiftSumBeløbDKK</w:t>
            </w:r>
            <w:bookmarkStart w:name="BørneBudgetUdgift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 samlede udgifter af børnebudgetter omregnet fra den indrapporterede valueta til danske krover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EFIBudgetBeregningRegel</w:t>
            </w:r>
            <w:bookmarkStart w:name="EFIBudgetBeregningRege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16</w:t>
              <w:br/>
              <w:t>enumeration: REGNEREGEL_1, REGNEREGEL_2, REGNEREGEL_3, REGNEREGEL_4, REGNEREGEL_5, REGNEREGEL_6, REGNEREGEL_7, REGNEREGEL_8, REGNEREGEL_9, REGNEREGEL_10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Anvendt budget beregningsregel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EFIBudgetGyldigFraDato</w:t>
            </w:r>
            <w:bookmarkStart w:name="EFIBudgetGyldig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EFIBudgetGyldigTilDato</w:t>
            </w:r>
            <w:bookmarkStart w:name="EFIBudgetGyldigTi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EFIBudgetModtagetDato</w:t>
            </w:r>
            <w:bookmarkStart w:name="EFIBudgetModtag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</w:t>
            </w:r>
            <w:bookmarkStart w:name="EFIBudgetPos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EFIBudgetPostBeløbDKK</w:t>
            </w:r>
            <w:bookmarkStart w:name="EFIBudgetPos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EFIBudgetPostBeskrivelse</w:t>
            </w:r>
            <w:bookmarkStart w:name="EFIBudgetPost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beskrivelse af en budgetpost. Beskrivelsen kan f.eks. anvendes til at beskrive øvrige budgetposter indenfor den samme budgetpostgruppe.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EFIBudgetPostDokumenteret</w:t>
            </w:r>
            <w:bookmarkStart w:name="EFIBudgetPostDokumente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en sagsbehandler har afgjort at der findes dokumentation for budgetposten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EFIBudgetPostErØvrigePostMarkering</w:t>
            </w:r>
            <w:bookmarkStart w:name="EFIBudgetPostErØvrigePos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Sand er budgetposten af typen Øvrige inden for den givne budgetpostgruppe. Markeringen giver en portal mulighed for at vise indholdet af feltet EFIBudgetPostBeskrivelse i stedet for en DAP tekst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EFIBudgetPostErØvrigePostStatus</w:t>
            </w:r>
            <w:bookmarkStart w:name="EFIBudgetPostErØvrigePostStatu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AKTIV, FREM, UDLOEB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Dokumentation: Gyldighedsmarkering for en tilføjet budget. Angiver hvorvidt posten er bliver aktiv i fremtiden, er aktiv nu eller udløbet.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EFIBudgetPostGruppeKode</w:t>
            </w:r>
            <w:bookmarkStart w:name="EFIBudgetPostGrup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enumeration: BEFORDRINGSOGLIGNENDEUDGIFTER, BOLIGUDGIFTER, BOERNEINDTAEGTER, BOERNEUDGIFTER, INDTAEGTER, ANDREUDGIFTER, OEVRIGEUDGIFTER, RAADIGHEDUDGIFTER, VIRKSOMHEDER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Budgetposter kan samles i grupper f.eks. til visning i portalen eller i papirudgaver</w:t>
              <w:br/>
              <w:t/>
              <w:br/>
              <w:t>Værdisæt:</w:t>
              <w:br/>
              <w:t>BEFORDRINGSOGLIGNENDEUDGIFTER,</w:t>
              <w:br/>
              <w:t>BOLIGUDGIFTER,</w:t>
              <w:br/>
              <w:t>BOERNEINDTAEGTER,</w:t>
              <w:br/>
              <w:t>BOERNEUDGIFTER,</w:t>
              <w:br/>
              <w:t>INDTAEGTER,</w:t>
              <w:br/>
              <w:t>ANDREUDGIFTER,</w:t>
              <w:br/>
              <w:t>OEVRIGEUDGIFTER,</w:t>
              <w:br/>
              <w:t>RAADIGHEDUDGIFTER,</w:t>
              <w:br/>
              <w:t>VIRKSOMHEDER</w:t>
              <w:br/>
              <w:t/>
              <w:br/>
              <w:t>Værdisæt:</w:t>
              <w:br/>
              <w:t>BEFORDRINGSOGLIGNENDEUDGIFTER,</w:t>
              <w:br/>
              <w:t>BOLIGUDGIFTER,</w:t>
              <w:br/>
              <w:t>BOERNEINDTAEGTER,</w:t>
              <w:br/>
              <w:t>BOERNEUDGIFTER,</w:t>
              <w:br/>
              <w:t>INDTAEGTER,</w:t>
              <w:br/>
              <w:t>ANDREUDGIFTER,</w:t>
              <w:br/>
              <w:t>OEVRIGEUDGIFTER,</w:t>
              <w:br/>
              <w:t>VIRKSOMHEDER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EFIBudgetPostGyldigFraDato</w:t>
            </w:r>
            <w:bookmarkStart w:name="EFIBudgetPostGyldig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EFIBudgetPostGyldigTilDato</w:t>
            </w:r>
            <w:bookmarkStart w:name="EFIBudgetPostGyldigTi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EFIBudgetPostGældFørSamliv</w:t>
            </w:r>
            <w:bookmarkStart w:name="EFIBudgetPostGældFørSamli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en udgiftsbudgetpost er stiftet før samliv mellem parterne. Markeringen angiver om posten evt. skal fratrækkes et beløb, før den kan indregnes i budgettet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EFIBudgetPostID</w:t>
            </w:r>
            <w:bookmarkStart w:name="EFIBudgetPo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 for budgetpost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EFIBudgetPostKundeBegrundelse</w:t>
            </w:r>
            <w:bookmarkStart w:name="EFIBudgetPostKunde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EFIBudgetPostRedigerbar</w:t>
            </w:r>
            <w:bookmarkStart w:name="EFIBudgetPostRedigerba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feltet skal være redigerbart i portalerne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EFIBudgetPostSagsbehandlerBegrundelse</w:t>
            </w:r>
            <w:bookmarkStart w:name="EFIBudgetPostSagsbehandler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EFIBudgetPostSamleverBegrundelse</w:t>
            </w:r>
            <w:bookmarkStart w:name="EFIBudgetPostSamlever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EFIBudgetPostSidstRedigeretAf</w:t>
            </w:r>
            <w:bookmarkStart w:name="EFIBudgetPostSidstRedige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mindre tekst - typisk et eller få ord - som unikt giver mulighed for identifikationen af et givet begreb.</w:t>
              <w:br/>
              <w:t>I nogle sammenhænge er det også brugt til mindre forklaringer (sætningsniveau)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EFIBudgetPostSidstRedigeretAfRolle</w:t>
            </w:r>
            <w:bookmarkStart w:name="EFIBudgetPostSidstRedigeretAf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Rollen af den bruger, der sidst har redigeret budgetposten. Hentes fra Ændr requestet eller sættes til en passende systembruger, når ændringen sker pga. en hændelse, f.eks. BFY eller NIB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EFIBudgetPostSorteringRækkefølge</w:t>
            </w:r>
            <w:bookmarkStart w:name="EFIBudgetPostSorteringRækkeføl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en sorteringsorden indenfor en budgetpostgruppe til visning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EFIBudgetPostStatusKode</w:t>
            </w:r>
            <w:bookmarkStart w:name="EFIBudgetPostStatu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16</w:t>
              <w:br/>
              <w:t>enumeration: GODKENDT, IKKEGODKENDT, DELVISGODKENDT, AFVIST, UDLØBET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Status for en given budgetpost.</w:t>
              <w:br/>
              <w:t/>
              <w:br/>
              <w:t>GODKENDT - Posten er godkendt af en sagsbehandler</w:t>
              <w:br/>
              <w:t/>
              <w:br/>
              <w:t>IKKEGODKENDT - Posten er endnu ikke behandlet af en sagsbehandler</w:t>
              <w:br/>
              <w:t/>
              <w:br/>
              <w:t>DELVISTGODKENDT - Posten er godkendt af en sagsbehandler, der har rettet kundens  indtastning. Posten medtages i betalingsevneberegningen</w:t>
              <w:br/>
              <w:t/>
              <w:br/>
              <w:t>AFVIST - Posten er afvist af en sagsbehandler. Posten medtages ikke i betalingsevneberegningen</w:t>
              <w:br/>
              <w:t/>
              <w:br/>
              <w:t>UDLØBET - EFIBudgetPostGyldigTilDato er passeret. Posten medtages ikke i betalingsevneberegningen</w:t>
              <w:br/>
              <w:t/>
              <w:br/>
              <w:t>Værdisæt:</w:t>
              <w:br/>
              <w:t>GODKENDT - Posten er godkendt af en sagsbehandler</w:t>
              <w:br/>
              <w:t/>
              <w:br/>
              <w:t>IKKEGODKENDT - Posten er endnu ikke behandlet af en sagsbehandler</w:t>
              <w:br/>
              <w:t/>
              <w:br/>
              <w:t>DELVISTGODKENDT - Posten er godkendt af en sagsbehandler, der har rettet kundens  indtastning. Posten medtages i betalingsevneberegningen</w:t>
              <w:br/>
              <w:t/>
              <w:br/>
              <w:t>AFVIST - Posten er afvist af en sagsbehandler. Posten medtages ikke i betalingsevneberegningen</w:t>
              <w:br/>
              <w:t/>
              <w:br/>
              <w:t>UDLØBET - EFIBudgetPostGyldigTilDato er passeret. Posten medtages ikke i betalingsevneberegningen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EFIBudgetPostTypeKode</w:t>
            </w:r>
            <w:bookmarkStart w:name="EFIBudgetPost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enumeration: RAADIGHEDBELOEBBARN, NETTOINDKOMSTAUTOMATISK, NETTOINDKOMSTSAGBEHINDT, NETTOUDBETALINGEREJINETTOINDK, NETTOUDBETALINGERERSTATNINGER, BOLIGSIKRINGBOLIGYDELSE, VARMETILSKUDMV, OEVRIGEINDTAEGTER, UDGIFTERTILTRANSPORT, FAGFORENINGAKASSE, BIDRAGTILTROSSAMFUND, HUSLEJE, PRIORITETSYDELSE, FAELLESUDGIFTERVEDREJENDOM, RENOVATION, EJENDOMSSKAT, EL, GAS, VAND, VARME, BYGNINGSOGBRANDFORSIKRING, OEVRIGEUDGIFTERBOLIG, AEGTEFAELLEBIDRAG, BOERNEBIDRAGANDREUDGIFTER, UDGIFTERTILBOERNSSAMVAER, SAMVAERSUDGIFTERBOERN, NETTOUDGIFTSAERLIGEBEHOV, OEVRIGEUDGIFTERANDRE, YDELSEPAAAEGTEFAELLESGAELD, YDELSEPAAANDENGAELD, BOERNEOGUNGEYDELSE, BOERNETILSKUD, BOERNEBIDRAG, PASNING, UDGIFTERTILSAERLIGEBEHOV, OEVRIGEUDGIFTERBOERN, BETALINGSEVNE, UDGIFTERTILTRANSPORTFRADRAG, RAADIGHEDBELOEBVOKSEN, OEVRIGEUDGIFTERBEFORDRING, YDELSEPAAGAELDREDUKTION, OEVRIGEINDTAEGTERBOERN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en budgetpost. Budgetposttyper kan inddeles i budgetpostgrupper. Budgetpostgruppen af en given typen er anført i parantes</w:t>
              <w:br/>
              <w:t>RAADIGHEDBELOEBBARN(UDGIFT)</w:t>
              <w:br/>
              <w:t>NETTOINDKOMSTAUTOMATISK (INDTAEGTER)</w:t>
              <w:br/>
              <w:t>NETTOUDBETALINGEREJINETTOINDK (INDTAEGTER)</w:t>
              <w:br/>
              <w:t>NETTOUDBETALINGERERSTATNINGER (INDTAEGTER)</w:t>
              <w:br/>
              <w:t>BOLIGSIKRINGBOLIGYDELSE (BOLIGUDGIFTER)</w:t>
              <w:br/>
              <w:t>VARMETILSKUDMV (BOLIGUDGIFTER)</w:t>
              <w:br/>
              <w:t>OEVRIGEINDTAEGTER (INDTAEGTER)</w:t>
              <w:br/>
              <w:t>UDGIFTERTILTRANSPORT (BEFORDRINGSOGLIGNENDEUDGIFTER)</w:t>
              <w:br/>
              <w:t>FAGFORENINGAKASSE (BEFORDRINGSOGLIGNENDEUDGIFTER)</w:t>
              <w:br/>
              <w:t>BIDRAGTILTROSSAMFUND (BEFORDRINGSOGLIGNENDEUDGIFTER)</w:t>
              <w:br/>
              <w:t>HUSLEJE (BOLIGUDGIFTER)</w:t>
              <w:br/>
              <w:t>PRIORITETSYDELSE (BOLIGUDGIFTER)</w:t>
              <w:br/>
              <w:t>FAELLESUDGIFTERVEDREJENDOM (BOLIGUDGIFTER)</w:t>
              <w:br/>
              <w:t>RENOVATION (BOLIGUDGIFTER)</w:t>
              <w:br/>
              <w:t>EJENDOMSSKAT (BOLIGUDGIFTER)</w:t>
              <w:br/>
              <w:t>EL (BOLIGUDGIFTER)</w:t>
              <w:br/>
              <w:t>GAS (BOLIGUDGIFTER)</w:t>
              <w:br/>
              <w:t>VAND (BOLIGUDGIFTER)</w:t>
              <w:br/>
              <w:t>VARME (BOLIGUDGIFTER)</w:t>
              <w:br/>
              <w:t>BYGNINGSOGBRANDFORSIKRING (BOLIGUDGIFTER)</w:t>
              <w:br/>
              <w:t>OEVRIGEUDGIFTERBOLIG (BOLIGUDGIFTER)</w:t>
              <w:br/>
              <w:t>AEGTEFAELLEBIDRAG (ANDREUDGIFTER)</w:t>
              <w:br/>
              <w:t>BOERNEBIDRAGANDREUDGIFTER (ANDREUDGIFTER)</w:t>
              <w:br/>
              <w:t>UDGIFTERTILBOERNSSAMVAER (ANDREUDGIFTER)</w:t>
              <w:br/>
              <w:t>SAMVAERSUDGIFTERBOERN (ANDREUDGIFTER)</w:t>
              <w:br/>
              <w:t>NETTOUDGIFTSAERLIGEBEHOV (ANDREUDGIFTER)</w:t>
              <w:br/>
              <w:t>OEVRIGEUDGIFTERANDRE (ANDREUDGIFTER)</w:t>
              <w:br/>
              <w:t>YDELSEPAAAEGTEFAELLESGAELD (OEVRIGEUDGIFTER)</w:t>
              <w:br/>
              <w:t>YDELSEPAAANDENGAELD (OEVRIGEUDGIFTER)</w:t>
              <w:br/>
              <w:t>BOERNEOGUNGEYDELSE (BOERNEINDTAEGTER)</w:t>
              <w:br/>
              <w:t>BOERNETILSKUD (BOERNEINDTAEGTER)</w:t>
              <w:br/>
              <w:t>BOERNEBIDRAG (BOERNEINDTAEGTER)</w:t>
              <w:br/>
              <w:t>PASNING (BOERNEUDGIFTER)</w:t>
              <w:br/>
              <w:t>UDGIFTERTILSAERLIGEBEHOV (BOERNEUDGIFTER)</w:t>
              <w:br/>
              <w:t>OEVRIGEUDGIFTERBOERN (BOERNEUDGIFTER)</w:t>
              <w:br/>
              <w:t>BETALINGSEVNEVIRKSOMHED (VIRKSOMHED)</w:t>
              <w:br/>
              <w:t/>
              <w:br/>
              <w:t>UDGIFTERTILTRANSPORTFRADRAG(BEFORDRINGSOGLIGNENDEUDGIFTER)</w:t>
              <w:br/>
              <w:t>OEVRIGEUDGIFTERBEFORDRING(BEFORDRINGSOGLIGNENDEUDGIFTER)</w:t>
              <w:br/>
              <w:t>YDELSEPAAGAELDREDUKTION(OEVRIGEUDGIFTER)</w:t>
              <w:br/>
              <w:t>RAADIGHEDBELOEBVOKSEN</w:t>
              <w:br/>
              <w:t/>
              <w:br/>
              <w:t>Værdisæt:</w:t>
              <w:br/>
              <w:t>RÅDIGHEDBELØBBARN(UDGIFT)</w:t>
              <w:br/>
              <w:t>NETTOINDKOMSTAUTOMATISK (INDTAEGTER)</w:t>
              <w:br/>
              <w:t>NETTOINDKOMSTSAGBEHINDT(INDTAEGTER)</w:t>
              <w:br/>
              <w:t>NETTOINDKOMSTSAGSBEHANDLER (INDTAEGTER)</w:t>
              <w:br/>
              <w:t>NETTOUDBETALINGEREJINETTOINDK (INDTAEGTER)</w:t>
              <w:br/>
              <w:t>NETTOUDBETALINGERERSTATNINGER (INDTAEGTER)</w:t>
              <w:br/>
              <w:t>BOLIGSIKRINGBOLIGYDELSE (BOLIGUDGIFTER)</w:t>
              <w:br/>
              <w:t>VARMETILSKUDMV (BOLIGUDGIFTER)</w:t>
              <w:br/>
              <w:t>OEVRIGEINDTAEGTER (INDTAEGTER)</w:t>
              <w:br/>
              <w:t>UDGIFTERTILTRANSPORT (BEFORDRINGSOGLIGNENDEUDGIFTER)</w:t>
              <w:br/>
              <w:t>FAGFORENINGAKASSE (BEFORDRINGSOGLIGNENDEUDGIFTER)</w:t>
              <w:br/>
              <w:t>BIDRAGTILTROSSAMFUND (BEFORDRINGSOGLIGNENDEUDGIFTER)</w:t>
              <w:br/>
              <w:t>HUSLEJE (BOLIGUDGIFTER)</w:t>
              <w:br/>
              <w:t>PRIORITETSYDELSE (BOLIGUDGIFTER)</w:t>
              <w:br/>
              <w:t>FAELLESUDGIFTERVEDREJENDOM (BOLIGUDGIFTER)</w:t>
              <w:br/>
              <w:t>RENOVATION (BOLIGUDGIFTER)</w:t>
              <w:br/>
              <w:t>EJENDOMSSKAT (BOLIGUDGIFTER)</w:t>
              <w:br/>
              <w:t>EL (BOLIGUDGIFTER)</w:t>
              <w:br/>
              <w:t>GAS (BOLIGUDGIFTER)</w:t>
              <w:br/>
              <w:t>VAND (BOLIGUDGIFTER)</w:t>
              <w:br/>
              <w:t>VARME (BOLIGUDGIFTER)</w:t>
              <w:br/>
              <w:t>BYGNINGSOGBRANDFORSIKRING (BOLIGUDGIFTER)</w:t>
              <w:br/>
              <w:t>OEVRIGEUDGIFTERBOLIG (BOLIGUDGIFTER)</w:t>
              <w:br/>
              <w:t>AEGTEFAELLEBIDRAG (ANDREUDGIFTER)</w:t>
              <w:br/>
              <w:t>BOERNEBIDRAGANDREUDGIFTER (ANDREUDGIFTER)</w:t>
              <w:br/>
              <w:t>UDGIFTERTILBOERNSSAMVAER (ANDREUDGIFTER)</w:t>
              <w:br/>
              <w:t>SAMVAERSUDGIFTERBOERN (ANDREUDGIFTER)</w:t>
              <w:br/>
              <w:t>NETTOUDGIFTSAERLIGEBEHOV (ANDREUDGIFTER)</w:t>
              <w:br/>
              <w:t>OEVRIGEUDGIFTERANDRE (ANDREUDGIFTER)</w:t>
              <w:br/>
              <w:t>YDELSEPAAAEGTEFAELLESGAELD (OEVRIGEUDGIFTER)</w:t>
              <w:br/>
              <w:t>YDELSEPAAANDENGAELD (OEVRIGEUDGIFTER)</w:t>
              <w:br/>
              <w:t>BOERNEOGUNGEYDELSE (BOERNEINDTAEGTER)</w:t>
              <w:br/>
              <w:t>BOERNETILSKUD (BOERNEINDTAEGTER)</w:t>
              <w:br/>
              <w:t>BOERNEBIDRAG (BOERNEINDTAEGTER)</w:t>
              <w:br/>
              <w:t>PASNING (BOERNEUDGIFTER)</w:t>
              <w:br/>
              <w:t>UDGIFTERTILSAERLIGEBEHOV (BOERNEUDGIFTER)</w:t>
              <w:br/>
              <w:t>OEVRIGEUDGIFTERBOERN (BOERNEUDGIFTER)</w:t>
              <w:br/>
              <w:t>BETALINGSEVNEVIRKSOMHED (VIRKSOMHED)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EFIBudgetPostÆgtefælleGæld</w:t>
            </w:r>
            <w:bookmarkStart w:name="EFIBudgetPostÆgtefælleGæ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Markerer hvorvidt der er truffet afgørelse om eftergivelse, eller der samtidig er afsagt gældssaneringskendelse vedr. kunden ægtefælle, eller ægtefællen afdrager offentlig gæld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EFIBudgetSidstGodkendtAf</w:t>
            </w:r>
            <w:bookmarkStart w:name="EFIBudgetSidstGodkend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 hvilken aktør, der manuelt har godkendt den sidste version af budgettet. Et budget kan være godkendt af kunden eller en sagsbehandler.</w:t>
              <w:br/>
              <w:t/>
              <w:br/>
              <w:t>Hvis budgettet er opdateret af kunden med værdier indenfor toleranceværdierne, er budgettet godkendt af kunden, og elementet indeholder strengen ”Kunde”.</w:t>
              <w:br/>
              <w:t/>
              <w:br/>
              <w:t>Hvis budgettet er godkendt af en sagbehandler, indeholder elementet sagsbehandlerens medarbejdernummer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EFIBudgetSidstGodkendtDato</w:t>
            </w:r>
            <w:bookmarkStart w:name="EFIBudgetSidstGodkend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Datoen for den sidste godkendelse af en sagsbehandler eller kunden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EFIBudgetSidstRedigeretAf</w:t>
            </w:r>
            <w:bookmarkStart w:name="EFIBudgetSidstRedige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hvilken aktør, der sidst har redigeret budgettet. Et budget kan være redigeret af kunden, en sagsbehandler eller opdateret automatisk.</w:t>
              <w:br/>
              <w:t/>
              <w:br/>
              <w:t>Hvis budgettet er redigeret af kunden, indeholder elementet strengen ”Kunde”.</w:t>
              <w:br/>
              <w:t/>
              <w:br/>
              <w:t>Hvis budgettet er redigeret af en sagsbehandler, indeholder elementet sagsbehandlerens medarbejdernummer.</w:t>
              <w:br/>
              <w:t/>
              <w:br/>
              <w:t>Hvis en eller flere budgetposter er opdateret automatisk, indeholder elementet betegnelsen for aktøren, dvs, en af følgende værdier:</w:t>
              <w:br/>
              <w:t/>
              <w:br/>
              <w:t>’BFY’</w:t>
              <w:br/>
              <w:t>’NIB’</w:t>
              <w:br/>
              <w:t>’Forsøgerberegning’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EFIBudgetSidstRedigeretAfRolle</w:t>
            </w:r>
            <w:bookmarkStart w:name="EFIBudgetSidstRedigeretAf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Rollen af den bruger, der sidst har redigeret budgettet. Hentes fra Ændr requestet eller sættes til en passende systembruger, når ændringen sker pga. en hændelse, f.eks. BFY eller NIB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EFIBudgetSidstRedigeretDato</w:t>
            </w:r>
            <w:bookmarkStart w:name="EFIBudgetSidstRediger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Datoen for den sidste ændring af budgettet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EFIBudgetStatusKode</w:t>
            </w:r>
            <w:bookmarkStart w:name="EFIBudgetStatu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16</w:t>
              <w:br/>
              <w:t>enumeration: GODKENDT, DELVISTGODKENDT, UNDERTRYKT, UDLØBET, AFVIST, KLADDEGODKEND, KLADDE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  <w:br/>
              <w:t/>
              <w:br/>
              <w:t>Værdisæt:</w:t>
              <w:br/>
              <w:t>GODKENDT - Budgettet er godkendt af en sagsbehandler, og der beregnes betalingseven efter det</w:t>
              <w:br/>
              <w:t/>
              <w:br/>
              <w:t>DELVISTGODKENDT- Budgettet er godkendt af en sagsbehandler, der har rettet i kundens indtastninger.Der beregnes betalingseven efter det</w:t>
              <w:br/>
              <w:t/>
              <w:br/>
              <w:t>UNDERTRYKT - Budgetter er undertrykt af en sagsbehandler. Der beregnes ikke betalingsevne efter det</w:t>
              <w:br/>
              <w:t/>
              <w:br/>
              <w:t>UDLØBET - Godkendelsesperioden for budgettet er udløb. Der beregnes ikke betalingsevne efter budgettet</w:t>
              <w:br/>
              <w:t/>
              <w:br/>
              <w:t>AFVIST - Sagsbehandleren har afvist kundens budget. Der beregnes ikke betalingsevne efter budgettet</w:t>
              <w:br/>
              <w:t/>
              <w:br/>
              <w:t>KLADDEGODKEND - Når kunden opretter eller redigerer i kladden, og denne skal enten godkendes af en sagsbehandler eller autogodkendes af betalingsevneberegningen</w:t>
              <w:br/>
              <w:t/>
              <w:br/>
              <w:t>KLADDE - Når sagsbehandleren, kunde eller systemet opretter eller redigerer kladden uden at godkend, sættes status til denne værdi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EFIBudgetTypeKode</w:t>
            </w:r>
            <w:bookmarkStart w:name="EFIBudget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16</w:t>
              <w:br/>
              <w:t>enumeration: AKPBUDGET, CPRBUDGET, VIRKSOMHEDBUDGET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typen af budgttet</w:t>
              <w:br/>
              <w:t/>
              <w:br/>
              <w:t>Værdisæt:</w:t>
              <w:br/>
              <w:t>AKPBUDGET – Personkunde i det alternative kontaktregister</w:t>
              <w:br/>
              <w:t>CPRBUDGET – Personkunde i CPR registeret</w:t>
              <w:br/>
              <w:t>VIRKSOMHEDBUDGET – Virksomhedskunde i ES eller det alternative kontaktregister</w:t>
              <w:br/>
              <w:t/>
              <w:br/>
              <w:t>Værdisæt:</w:t>
              <w:br/>
              <w:t>AKPBUDGET - Personkunde i det alternative kontaktregister</w:t>
              <w:br/>
              <w:t>CPRBUDGET - Personkunde i CPR registeret</w:t>
              <w:br/>
              <w:t>VIRKSOMHEDBUDGET - Virksomhedskunde i ES eller det alternative kontaktregister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EFIBudgetÆgtefælleCPRNummer</w:t>
            </w:r>
            <w:bookmarkStart w:name="EFIBudgetÆgtefælle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 nummer på kundens ægtefælle eller samlever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</w:r>
            <w:bookmarkStart w:name="EFI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CPR, PEF, SE, AKP, AKV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Enumeration omfatter:</w:t>
              <w:br/>
              <w:t/>
              <w:br/>
              <w:t>CPR</w:t>
              <w:br/>
              <w:t>PEF</w:t>
              <w:br/>
              <w:t>SE</w:t>
              <w:br/>
              <w:t>AKP</w:t>
              <w:br/>
              <w:t>AKV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ErEFIKunde</w:t>
            </w:r>
            <w:bookmarkStart w:name="ErEFIKu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en person/virksomhed/alternativ kontakt er EFI-kunde.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IndtægtPostSumBeløb</w:t>
            </w:r>
            <w:bookmarkStart w:name="IndtægtPost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kundens og evt. samlevers indtægtsposter i den indrapporterede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IndtægtPostSumBeløbDKK</w:t>
            </w:r>
            <w:bookmarkStart w:name="IndtægtPost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kundens og evt samlevers indtægtsposter om fra den indrapporterede valuta til danske kroner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KundePostSumBeløb</w:t>
            </w:r>
            <w:bookmarkStart w:name="KundePost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KundePostSumBeløbDKK</w:t>
            </w:r>
            <w:bookmarkStart w:name="KundePost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LåneUdgiftAnvendelse</w:t>
            </w:r>
            <w:bookmarkStart w:name="LåneUdgiftAnve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et lån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LåneUdgiftKontoNummer</w:t>
            </w:r>
            <w:bookmarkStart w:name="LåneUdgiftKonto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Angivelsen af et kontonummer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LåneUdgiftKreditorNavn</w:t>
            </w:r>
            <w:bookmarkStart w:name="LåneUdgiftKreditor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kreditoren til lånet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LåneUdgiftRegistreringNummer</w:t>
            </w:r>
            <w:bookmarkStart w:name="LåneUdgiftRegistrerin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registreringsnummer for et lån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LåneUdgiftRestGældBeløb</w:t>
            </w:r>
            <w:bookmarkStart w:name="LåneUdgiftRestGæld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LåneUdgiftRestGældBeløbDKK</w:t>
            </w:r>
            <w:bookmarkStart w:name="LåneUdgiftRestGæld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LåneUdgiftStiftelseDato</w:t>
            </w:r>
            <w:bookmarkStart w:name="LåneUdgiftStift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LåneUdgiftUdløbDato</w:t>
            </w:r>
            <w:bookmarkStart w:name="LåneUdgiftUdlø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PostGruppeSumBeløb</w:t>
            </w:r>
            <w:bookmarkStart w:name="PostGruppe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kundens og samleverens poster i den pågældende gruppe beregnet efter reglerne for postgruppen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PostGruppeSumBeløbDKK</w:t>
            </w:r>
            <w:bookmarkStart w:name="PostGruppe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kundens og samleverens poster i den pågældende gruppe i danske kroner beregnet efter reglerne for postgruppen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ResultatTilBudgetSumBeløb</w:t>
            </w:r>
            <w:bookmarkStart w:name="ResultatTilBudget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resultat af beregningen af et børnebudget, der medtages i kundens budgetberegning. Når kundens udgifter til et barn overstiger indtægterne, indgår beløbet som en udgift i kundens budget.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ResultatTilBudgetSumBeløbDKK</w:t>
            </w:r>
            <w:bookmarkStart w:name="ResultatTilBudget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resultati danske kroner af beregningen af et børnebudget, der medtages i kundens budgetberegning. Når kundens udgifter til et barn overstiger indtægterne, indgår beløbet i danske kroner som en udgift i kundens budget.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SamleverPostSumBeløb</w:t>
            </w:r>
            <w:bookmarkStart w:name="SamleverPost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SamleverPostSumBeløbDKK</w:t>
            </w:r>
            <w:bookmarkStart w:name="SamleverPost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TomtBudgetMarkering</w:t>
            </w:r>
            <w:bookmarkStart w:name="TomtBudge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budgettet med evt. nettoindkomst og  børnebudgetter, hvis sand; ellers hentes den seneste budgetkladde/godkendte budget. Markeringen anvendes bl.a i Selvbetjeningsportalen, hvor kunden kan vælge at indberette et nyt budget.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UdgiftPostSumBeløb</w:t>
            </w:r>
            <w:bookmarkStart w:name="UdgiftPostS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alle udgiftsposter i budgettet. Et beløb i den indrapporterede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UdgiftPostSumBeløbDKK</w:t>
            </w:r>
            <w:bookmarkStart w:name="UdgiftPostSum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alle udgiftsposter i budgettet. Et beløb i danske kroner omregnet fra den indrapporterede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EFIBetalingEvneBudgetHent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