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EFIBetalingEvneBudgetSend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08-07-2011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sende en meddelelse til en kunde vedhæftet en budgetkladde til kunden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sagsbehandler kan vælge at sende en meddelelse, der anmoder kunden om at udfylde en budgetkladde og indsende budgettet til SKAT.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EFIBetalingEvneBudgetSend_I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EFIKundeIdentStruktur</w:t>
              <w:br/>
              <w:t>HenvendelseStruktur</w:t>
              <w:br/>
              <w:t>SpecifikationMarkering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EFIBetalingEvneBudgetSend_O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Følgende valideringer foretages af EFIBetalingEvneBudgetSend. Valideringen foretages af EFI.</w:t>
              <w:br/>
              <w:t>_____________________________________________</w:t>
              <w:br/>
              <w:t>Kunde findes ikke</w:t>
              <w:br/>
              <w:t>Fejlnummer: 005</w:t>
              <w:br/>
              <w:t>Reaktion: Kunden der forespørges på findes ikke</w:t>
              <w:br/>
              <w:t>Parameterliste: Kundenummer, kundetype</w:t>
              <w:br/>
              <w:t/>
              <w:br/>
              <w:t>Generel fejl der kræver analyse af Systemadministrator</w:t>
              <w:br/>
              <w:t>Fejlnummer: 900</w:t>
              <w:br/>
              <w:t>Reaktion: Kald kan ikke behandles pga. uforudset teknisk fejl.</w:t>
              <w:br/>
              <w:t>Parameterliste: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Service: Synkron</w:t>
              <w:br/>
              <w:t>Frekvens: lav</w:t>
              <w:br/>
              <w:t>Volumen: middel</w:t>
              <w:br/>
              <w:t>Leverancesikkerhed: høj</w:t>
              <w:br/>
              <w:t>Kompencerende transaktion: ingen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EFIKundeIdentStruktur</w:t>
            </w:r>
            <w:bookmarkStart w:name="EFIKundeIden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*IdentValg*</w:t>
              <w:br/>
              <w:t>[</w:t>
              <w:br/>
              <w:t/>
              <w:tab/>
              <w:t>PersonCPRNummer</w:t>
              <w:br/>
              <w:t/>
              <w:tab/>
              <w:t>|</w:t>
              <w:br/>
              <w:t/>
              <w:tab/>
              <w:t>VirksomhedSENummer</w:t>
              <w:br/>
              <w:t/>
              <w:tab/>
              <w:t>|</w:t>
              <w:br/>
              <w:t/>
              <w:tab/>
              <w:t>AlternativKontaktID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HenvendelseStruktur</w:t>
            </w:r>
            <w:bookmarkStart w:name="Henvendel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(EFIHenvendelseForm)</w:t>
              <w:br/>
              <w:t>(EFIHenvendelseDato)</w:t>
              <w:br/>
              <w:t>(EFISagsbehandlerBegrundelse)</w:t>
              <w:br/>
              <w:t>(EFISagsbehandlerYderligereBegrundelse)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AlternativKontaktID</w:t>
            </w:r>
            <w:bookmarkStart w:name="AlternativKontak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alternativ kontakt.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EFIHenvendelseDato</w:t>
            </w:r>
            <w:bookmarkStart w:name="EFIHenvendelse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hvornår en henvendelse er foretaget.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EFIHenvendelseForm</w:t>
            </w:r>
            <w:bookmarkStart w:name="EFIHenvendelseForm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enumeration: TELEFON, BREV, PERSONLIG, MAIL, FAX, ANDEN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Enum:</w:t>
              <w:br/>
              <w:t/>
              <w:br/>
              <w:t>TELEFON</w:t>
              <w:br/>
              <w:t>BREV</w:t>
              <w:br/>
              <w:t>PERSONLIG</w:t>
              <w:br/>
              <w:t>MAIL</w:t>
              <w:br/>
              <w:t>FAX</w:t>
              <w:br/>
              <w:t>ANDEN</w:t>
              <w:br/>
              <w:t/>
              <w:br/>
              <w:t>Værdisæt:</w:t>
              <w:br/>
              <w:t>TELEFON</w:t>
              <w:br/>
              <w:t>BREV</w:t>
              <w:br/>
              <w:t>PERSONLIG</w:t>
              <w:br/>
              <w:t>MAIL</w:t>
              <w:br/>
              <w:t>FAX</w:t>
              <w:br/>
              <w:t>ANDEN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EFISagsbehandlerBegrundelse</w:t>
            </w:r>
            <w:bookmarkStart w:name="EFISagsbehandlerBegrund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Sagsbehandlerens begrundelse ved behandlingen af henvendelsen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EFISagsbehandlerYderligereBegrundelse</w:t>
            </w:r>
            <w:bookmarkStart w:name="EFISagsbehandlerYderligereBegrund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Yderligere begrundelse ved behandlingen af henvendelsen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SpecifikationMarkering</w:t>
            </w:r>
            <w:bookmarkStart w:name="Specifikation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hvorvidt kundemeddelelsen skal vedlægges en specifikation over kundens samlede gæld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EFIBetalingEvneBudgetSend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