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IMHændelseSlet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08-12-2010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Hændelsesmodtagerens ansvarsområde resulterer i følgende opgaver:</w:t>
              <w:br/>
              <w:t>- At udstille publicering af aktuelle hændelser og oprettelse af fremtidige hændelser som services. [HH-016]</w:t>
              <w:br/>
              <w:t>- At kontrollere hændelsesproducenters autorisationen ift. hændelsestype.</w:t>
              <w:br/>
              <w:t>- At validere indkommende hændelsers syntaks ud fra deres hændelsestype.</w:t>
              <w:br/>
              <w:t>at dirigere aktuelle hændelser videre til Hændelsesfordeleren og fremtidige hændelser videre til Hændelsestimeren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Inddrivelsesmotoren modtager samtlige hændelser og videresender dem til en kundes aktive indsatser. Enkelte hændelser har speciel indvirkning på Inddrivelsesmotoren og håndteres specielt. Hændelseshåndteringen er et transportlag for hændelser i EFI, som overholder et fælles metaformat. Se input.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IMHændelseSlet_I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IMHændelseSlet_O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EFIHændelseSlettet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Hændelsen der forsøges slettet findes ikke</w:t>
              <w:br/>
              <w:t>Fejlnummer: 005</w:t>
              <w:br/>
              <w:t>Reaktion: Kald kan ikke behandles da hændelsen der spørges på ikke findes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________________________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EFIHændelseID</w:t>
            </w:r>
            <w:bookmarkStart w:name="EFIHændels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EFI-hændelse.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EFIHændelseSlettet</w:t>
            </w:r>
            <w:bookmarkStart w:name="EFIHændelseSlette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om EFI-hændelse er blevet slettet. Transient element.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IMHændelseSlet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