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gemme spor.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IMSporGem udstilles af IndrivelsesMotor og er ansvarlig for at gemme spor.</w:t>
              <w:br/>
              <w:t/>
              <w:br/>
              <w:t>Service til persistering af spor redigeret i sagsbehandlerportalen. Servicen fortager en validering af kardinalitet og attributter.</w:t>
              <w:br/>
              <w:t/>
              <w:br/>
              <w:t>Hvis der tilføjer en ny Indsats eller en ny SporRegel skal kalderen selv allokere en UUID.</w:t>
              <w:br/>
              <w:t/>
              <w:br/>
              <w:t>VersionNummer skal udfyldes med den samme værdi som blev modtaget i IMSporHent, og hvis VersionNummer har ændret sig i databasen vil opdatereringen blive afvist.</w:t>
              <w:br/>
              <w:t/>
              <w:br/>
              <w:t>Der kan ikke oprettes et nyt spor via denne service, SporID skal altid eksistere i forvejen.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  <w:br/>
              <w:t>EFIValiderKun</w:t>
              <w:br/>
              <w:t>SporID</w:t>
              <w:br/>
              <w:t>*IndsatsSamling*</w:t>
              <w:br/>
              <w:t>0{</w:t>
              <w:br/>
              <w:t/>
              <w:tab/>
              <w:t>*Indsats*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IndsatsIndsatsAfviklerID</w:t>
              <w:br/>
              <w:t/>
              <w:tab/>
              <w:t/>
              <w:tab/>
              <w:t>(SporSkabelonIndsatsSkabelonID)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IndsatsUnderTypeKode</w:t>
              <w:br/>
              <w:t/>
              <w:tab/>
              <w:t/>
              <w:tab/>
              <w:t>*SporRegelSamling*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*SporRegel*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SporRegelID</w:t>
              <w:br/>
              <w:t/>
              <w:tab/>
              <w:t/>
              <w:tab/>
              <w:t/>
              <w:tab/>
              <w:t/>
              <w:tab/>
              <w:t>*AktiverIndsats*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IndsatsID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TilstandID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Indsatsskabeloner af samme type ligger parallelt</w:t>
              <w:br/>
              <w:t>Fejlnummer: 360</w:t>
              <w:br/>
              <w:t>Reaktion: Spor updateres/gemmes</w:t>
              <w:br/>
              <w:t/>
              <w:br/>
              <w:t>Validering: Flere ens  indsatsskabeloner ligger i rækkefølge</w:t>
              <w:br/>
              <w:t>Fejlnummer: 350</w:t>
              <w:br/>
              <w:t>Reaktion: Spor updateres/gemmes</w:t>
              <w:br/>
              <w:t/>
              <w:br/>
              <w:t/>
              <w:br/>
              <w:t/>
              <w:br/>
              <w:t/>
              <w:br/>
              <w:t>Validering: Minimum én indsats på sporet</w:t>
              <w:br/>
              <w:t>Fejlnummer: 320</w:t>
              <w:br/>
              <w:t>Reaktion: Spor updateres/gemmes ikke</w:t>
              <w:br/>
              <w:t/>
              <w:br/>
              <w:t>Validering: Cirkulære referencer</w:t>
              <w:br/>
              <w:t>Fejlnummer: 300</w:t>
              <w:br/>
              <w:t>Reaktion: Spor updateres/gemmes ikke</w:t>
              <w:br/>
              <w:t/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Design udeståender:</w:t>
              <w:br/>
              <w:t>a) Fejlnumre skal tilføjes</w:t>
              <w:br/>
              <w:t>b) TilstandID kan potentielt set være en enumeration, omend med mange værdier.</w:t>
              <w:br/>
              <w:t>c) Istedet for en seperat Valider service skal der evt. tilføjes et ValiderKun flag.</w:t>
              <w:br/>
              <w:t>d) Kan både oprette og ændre?? Er versionnummer så optionel?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EFIValiderKun</w:t>
            </w:r>
            <w:bookmarkStart w:name="EFIValiderKu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servicen kun skal udføre validering og undlade at gemme/opdatere.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IndsatsIndsatsAfviklerID</w:t>
            </w:r>
            <w:bookmarkStart w:name="IndsatsIndsatsAfvikl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Lokal ID i IA-modulet (Indsatsafvikler-modulet). Når der skiftes spor oprettes en ny indsats med et nyt ID, som en kopi af den gamle.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SporID</w:t>
            </w:r>
            <w:bookmarkStart w:name="Spo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SporRegelID</w:t>
            </w:r>
            <w:bookmarkStart w:name="SporRege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sporregel.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