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KFIIndsatsFordringFjern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KFIIndsatsFordringFjern anvendes til at fjerne en eller flere fordringer fra en indsats.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tager et IndsatsID og en liste af FordringID'er som input. Servicen fjerner fordringernes reference til indsatsen med IndsatsID i EFI databasen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tager et IndsatsID og en liste af FordringID'er som input. Servicen fjerner fordringernes reference til indsatsen med IndsatsID i EFI databasen. Servicen fjerner ikke referencen til fordringen på indsats-siden (ekstra kald i indsatsafvikler er nødvendig).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KFIIndsatsFordringFjern_I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  <w:br/>
              <w:t>*FordringIDSamling*</w:t>
              <w:br/>
              <w:t>1{</w:t>
              <w:br/>
              <w:t/>
              <w:tab/>
              <w:t>DMIFordringEFIFordringID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KFIIndsatsFordringFjern_O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findes ikke</w:t>
              <w:br/>
              <w:t>Fejlnummer: 100</w:t>
              <w:br/>
              <w:t>Reaktion: Fordring(er) med DMIFordringEFIFordringID findes ikke</w:t>
              <w:br/>
              <w:t>Parameterliste: DMIFordringEFIFordringID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teknisk fejl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KFIIndsatsFordringFjern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