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KFIVirksomhedEjerforholdHent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22-11-2010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henter alle ejerforhold for en virksomhed.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 en given virksomhed returneres alle oplysninger om ejerforhold. Det gælder både de personer/virksomheder, der måtte eje den virksomhed, der spørges på, samt de virksomheder som den forespurgte virksomhed selv måtte eje.</w:t>
              <w:br/>
              <w:t/>
              <w:br/>
              <w:t>Hvis SøgeDatoFra/SøgeDatoTil er angivet vil den blive anvendt som SøgeDatoFra/SøgeDatoTil i det underliggende kald til VirksomhedAlleEjerLederRelationSamlingHent</w:t>
              <w:br/>
              <w:t/>
              <w:br/>
              <w:t>Hvis HentKunEjere er markeret så foretages der ikke kald til EjerVirksomhedRelationHent for at finde EjerforholdSamling, og listen returneres derfor tom.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KFIVirksomhedEjerforholdHent_I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  <w:br/>
              <w:t>(HentKunEFIKunder)</w:t>
              <w:br/>
              <w:t>(SøgeDatoFra)</w:t>
              <w:br/>
              <w:t>(SøgeDatoTil)</w:t>
              <w:br/>
              <w:t>(HentKunEjere)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KFIVirksomhedEjerforholdHent_O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ErEFIKunde</w:t>
              <w:br/>
              <w:t>*VirksomhedStamoplysning*</w:t>
              <w:br/>
              <w:t>[</w:t>
              <w:br/>
              <w:t/>
              <w:tab/>
              <w:t>VirksomhedSENummer</w:t>
              <w:br/>
              <w:t/>
              <w:tab/>
              <w:t>(VirksomhedCVRNummer)</w:t>
              <w:br/>
              <w:t/>
              <w:tab/>
              <w:t>VirksomhedStartDato</w:t>
              <w:br/>
              <w:t/>
              <w:tab/>
              <w:t>(VirksomhedOphørDato)</w:t>
              <w:br/>
              <w:t/>
              <w:tab/>
              <w:t>VirksomhedNavnFirmaNavn</w:t>
              <w:br/>
              <w:t>]</w:t>
              <w:br/>
              <w:t>*EjerforholdSamling*</w:t>
              <w:br/>
              <w:t>0{</w:t>
              <w:br/>
              <w:t/>
              <w:tab/>
              <w:t>*Ejerforhold*</w:t>
              <w:br/>
              <w:t/>
              <w:tab/>
              <w:t>[</w:t>
              <w:br/>
              <w:t/>
              <w:tab/>
              <w:t/>
              <w:tab/>
              <w:t>VirksomhedSENummer</w:t>
              <w:br/>
              <w:t/>
              <w:tab/>
              <w:t/>
              <w:tab/>
              <w:t>VirksomhedNavnFirmaNavn</w:t>
              <w:br/>
              <w:t/>
              <w:tab/>
              <w:t/>
              <w:tab/>
              <w:t>EjerRolleTypeKode</w:t>
              <w:br/>
              <w:t/>
              <w:tab/>
              <w:t/>
              <w:tab/>
              <w:t>(VirksomhedCVRNummer)</w:t>
              <w:br/>
              <w:t/>
              <w:tab/>
              <w:t/>
              <w:tab/>
              <w:t>(VirksomhedStatusTypeKode)</w:t>
              <w:br/>
              <w:t/>
              <w:tab/>
              <w:t>]</w:t>
              <w:br/>
              <w:t>}</w:t>
              <w:br/>
              <w:t>*VirksomhedEjerSamling*</w:t>
              <w:br/>
              <w:t>0{</w:t>
              <w:br/>
              <w:t/>
              <w:tab/>
              <w:t>*VirksomhedEjer*</w:t>
              <w:br/>
              <w:t/>
              <w:tab/>
              <w:t>[</w:t>
              <w:br/>
              <w:t/>
              <w:tab/>
              <w:t/>
              <w:tab/>
              <w:t>*Valg*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PersonCPRNummer</w:t>
              <w:br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>VirksomhedSENummer</w:t>
              <w:br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>VirksomhedCVRNummer</w:t>
              <w:br/>
              <w:t/>
              <w:tab/>
              <w:t/>
              <w:tab/>
              <w:t>]</w:t>
              <w:br/>
              <w:t/>
              <w:tab/>
              <w:t/>
              <w:tab/>
              <w:t>(PersonNavnNavn)</w:t>
              <w:br/>
              <w:t/>
              <w:tab/>
              <w:t/>
              <w:tab/>
              <w:t>(VirksomhedNavnFirmaNavn)</w:t>
              <w:br/>
              <w:t/>
              <w:tab/>
              <w:t/>
              <w:tab/>
              <w:t>EjerRolleTypeKode</w:t>
              <w:br/>
              <w:t/>
              <w:tab/>
              <w:t/>
              <w:tab/>
              <w:t>(VirksomhedStatusTypeKode)</w:t>
              <w:br/>
              <w:t/>
              <w:tab/>
              <w:t/>
              <w:tab/>
              <w:t>*EjerForholdHistorikSamling*</w:t>
              <w:br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>*EjerForholdHistorikStruktur*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EjerForholdGyldigFra</w:t>
              <w:br/>
              <w:t/>
              <w:tab/>
              <w:t/>
              <w:tab/>
              <w:t/>
              <w:tab/>
              <w:t/>
              <w:tab/>
              <w:t>(EjerForholdGyldigTil)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}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Kunde findes ikke</w:t>
              <w:br/>
              <w:t>Fejlnummer: 100</w:t>
              <w:br/>
              <w:t>Reaktion: Forsøg igen med et kundenummer der er kendt af EFI</w:t>
              <w:br/>
              <w:t/>
              <w:br/>
              <w:t>Validering: ES systemer er lukket</w:t>
              <w:br/>
              <w:t>Fejlnummer: 213</w:t>
              <w:br/>
              <w:t>Reaktion: Forsøg igen senere når ES er åbent</w:t>
              <w:br/>
              <w:t/>
              <w:br/>
              <w:t>Validering: Valideringsfejl, input</w:t>
              <w:br/>
              <w:t>Fejlnummer: 265</w:t>
              <w:br/>
              <w:t>Reaktion: Ret fejl/input</w:t>
              <w:br/>
              <w:t/>
              <w:br/>
              <w:t>Validering: Teknisk systemfejl</w:t>
              <w:br/>
              <w:t>Fejlnummer: 900</w:t>
              <w:br/>
              <w:t>Reaktion: Få systemadministrator til at undersøge fejlen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EjerForholdGyldigFra</w:t>
            </w:r>
            <w:bookmarkStart w:name="EjerForhold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EjerForholdGyldigTil</w:t>
            </w:r>
            <w:bookmarkStart w:name="EjerForhold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EjerRolleTypeKode</w:t>
            </w:r>
            <w:bookmarkStart w:name="EjerRoll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tilladte værdier. To numeriske karakterer</w:t>
              <w:br/>
              <w:t/>
              <w:br/>
              <w:t>Værdisæt:</w:t>
              <w:br/>
              <w:t>01: Herboende repræsentant</w:t>
              <w:br/>
              <w:t>02: Hovedaktionær</w:t>
              <w:br/>
              <w:t>03: Ejer</w:t>
              <w:br/>
              <w:t>04: Virksomhedsstifter</w:t>
              <w:br/>
              <w:t>05: Virksomhedsdriver</w:t>
              <w:br/>
              <w:t>06: Befuldmægtiget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ErEFIKunde</w:t>
            </w:r>
            <w:bookmarkStart w:name="ErEFIKun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som angiver om en person/virksomhed/alternativ kontakt er EFI-kunde.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HentKunEFIKunder</w:t>
            </w:r>
            <w:bookmarkStart w:name="HentKunEFIKund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man kun skal hente EFI-kunder.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HentKunEjere</w:t>
            </w:r>
            <w:bookmarkStart w:name="HentKunEjer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man kun skal hente virksomhedsejere.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PersonNavnNavn</w:t>
            </w:r>
            <w:bookmarkStart w:name="PersonNavn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adresseringsnavn (for- og efternavn) på en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SøgeDatoFra</w:t>
            </w:r>
            <w:bookmarkStart w:name="SøgeDato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en søgning på oplysninger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SøgeDatoTil</w:t>
            </w:r>
            <w:bookmarkStart w:name="SøgeDato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en søgning på oplysninger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virksomhedens fulde navn.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VirksomhedOphørDato</w:t>
            </w:r>
            <w:bookmarkStart w:name="VirksomhedOphør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virksomheden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VirksomhedStartDato</w:t>
            </w:r>
            <w:bookmarkStart w:name="Virksomhed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virksomheden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VirksomhedStatusTypeKode</w:t>
            </w:r>
            <w:bookmarkStart w:name="VirksomhedStatu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koden for virksomhedsstatustypen</w:t>
              <w:br/>
              <w:t/>
              <w:br/>
              <w:t>Værdisæt:</w:t>
              <w:br/>
              <w:t>Koden for virksomhedsstatustypen kan antage:</w:t>
              <w:br/>
              <w:t/>
              <w:br/>
              <w:t>01: I likvidation</w:t>
              <w:br/>
              <w:t>02: Under konkurs</w:t>
              <w:br/>
              <w:t>03: Konkurs efter likvidation</w:t>
              <w:br/>
              <w:t>04: Under tvangsopløsning</w:t>
              <w:br/>
              <w:t>05: Tvangsakkord</w:t>
              <w:br/>
              <w:t>06: Frivillig akkord</w:t>
              <w:br/>
              <w:t>07: Stiftelse nægtet</w:t>
              <w:br/>
              <w:t>08: Omdannelse nægtet</w:t>
              <w:br/>
              <w:t>09: Registrering nægtet</w:t>
              <w:br/>
              <w:t>10: I betalingsstandsning</w:t>
              <w:br/>
              <w:t>11: Brugeligt pant</w:t>
              <w:br/>
              <w:t>12: Gældssanering</w:t>
              <w:br/>
              <w:t>13: Opløst</w:t>
              <w:br/>
              <w:t>14: Under rekonstruktion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KFIVirksomhedEjerforholdHent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