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MFFordringReturner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MFFordringReturner har ansvaret for at returnere en fordring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Returnering af fordringer vil sige at RIM sender en fordring tilbage til fordringshaver, f.eks. hvis fordringshaver ikke har reageret på RIM henvendelse om at få oplysninger om klagesag på fordring.</w:t>
              <w:br/>
              <w:t>Denne service sørger for at opdatere fordringen i DMI således at den ikke længere er til inddrivelse.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MFFordringReturner_I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DMIFordringEFIFordringID</w:t>
              <w:br/>
              <w:t>DMITransaktionLøbenummer</w:t>
              <w:br/>
              <w:t>HovedFordringReturnerÅrsagStruktur</w:t>
              <w:br/>
              <w:t>HovedFordringReturDato</w:t>
              <w:br/>
              <w:t>*RelateretFordringKategoriListe*</w:t>
              <w:br/>
              <w:t>0{</w:t>
              <w:br/>
              <w:t/>
              <w:tab/>
              <w:t>DMIFordringTypeKategori</w:t>
              <w:br/>
              <w:t>}</w:t>
              <w:br/>
              <w:t>DMIFordringVirkningFra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MFFordringReturner_O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*FordringReturnerSvarListe*</w:t>
              <w:br/>
              <w:t>1{</w:t>
              <w:br/>
              <w:t/>
              <w:tab/>
              <w:t>*FordringReturSvar*</w:t>
              <w:br/>
              <w:t/>
              <w:tab/>
              <w:t>[</w:t>
              <w:br/>
              <w:t/>
              <w:tab/>
              <w:t/>
              <w:tab/>
              <w:t>DMIFordringEFIFordringID</w:t>
              <w:br/>
              <w:t/>
              <w:tab/>
              <w:t/>
              <w:tab/>
              <w:t>DMITransaktionLøbenummer</w:t>
              <w:br/>
              <w:t/>
              <w:tab/>
              <w:t/>
              <w:tab/>
              <w:t>DMIFordringFordringArtKode</w:t>
              <w:br/>
              <w:t/>
              <w:tab/>
              <w:t/>
              <w:tab/>
              <w:t>DMIFordringTypeKode</w:t>
              <w:br/>
              <w:t/>
              <w:tab/>
              <w:t/>
              <w:tab/>
              <w:t>DMIFordringTypeKategori</w:t>
              <w:br/>
              <w:t/>
              <w:tab/>
              <w:t/>
              <w:tab/>
              <w:t>(DMIFordringEFIHovedFordringID)</w:t>
              <w:br/>
              <w:t/>
              <w:tab/>
              <w:t/>
              <w:tab/>
              <w:t>(DMIFordringFordringHaverRef)</w:t>
              <w:br/>
              <w:t/>
              <w:tab/>
              <w:t/>
              <w:tab/>
              <w:t>(DMIFordringPEnhedNummer)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MFFordringReturner. Valideringen foretages i DMI.</w:t>
              <w:br/>
              <w:t>______________________________________________</w:t>
              <w:br/>
              <w:t>Validering: Kontrol af hvorvidt fordring findes</w:t>
              <w:br/>
              <w:t>Fejlnummer: 008</w:t>
              <w:br/>
              <w:t>Reaktion: Opdatering afvises</w:t>
              <w:br/>
              <w:t>Parameterliste: TransaktionLøbenummer, DMIFordringEFIFordringID, (KundeNummer),(KundeType)</w:t>
              <w:br/>
              <w:t>Validering: Validering af årsagskoder</w:t>
              <w:br/>
              <w:t>Fejlnummer: 010</w:t>
              <w:br/>
              <w:t>Reaktion: Opdatering afvises</w:t>
              <w:br/>
              <w:t>Parameterliste: TransaktionLøbenummer, ÅrsagKode</w:t>
              <w:br/>
              <w:t/>
              <w:br/>
              <w:t>Validering: Kontrol af hvorvidt fordring har en saldo og dermed kan returneres</w:t>
              <w:br/>
              <w:t>Fejlnummer: 011</w:t>
              <w:br/>
              <w:t>Reaktion: Opdatering afvises</w:t>
              <w:br/>
              <w:t>Parameterliste: TransaktionLøbenummer, DMIFordringEFIFordringID</w:t>
              <w:br/>
              <w:t/>
              <w:br/>
              <w:t>Validering: Fordring kan ikke op-/nedskrives, tilbagekaldes eller returneres</w:t>
              <w:br/>
              <w:t>Fejlnummer: 225</w:t>
              <w:br/>
              <w:t>Reaktion: Opdatering afvises</w:t>
              <w:br/>
              <w:t>Parameterliste:  DMIFordringEFIFordringID</w:t>
              <w:br/>
              <w:t/>
              <w:br/>
              <w:t>Validering: Korrektion på kr. 0 ikke muligt</w:t>
              <w:br/>
              <w:t>Fejlnummer: 227</w:t>
              <w:br/>
              <w:t>Reaktion: Opdatering afvises</w:t>
              <w:br/>
              <w:t>Parameterliste:  DMIFordringEFIFordringID</w:t>
              <w:br/>
              <w:t/>
              <w:br/>
              <w:t>Validering: Virkningdato må ikke være fremtidig</w:t>
              <w:br/>
              <w:t>Fejlnummer: 231</w:t>
              <w:br/>
              <w:t>Reaktion: Opdatering afvises</w:t>
              <w:br/>
              <w:t>Parameterliste:  DMIFordringEFIFordringID</w:t>
              <w:br/>
              <w:t/>
              <w:br/>
              <w:t>Validering: Virkningdato må ikke være før fordringens oprettelsesdato</w:t>
              <w:br/>
              <w:t>Fejlnummer: 232</w:t>
              <w:br/>
              <w:t>Reaktion: Opdatering afvises</w:t>
              <w:br/>
              <w:t>Parameterliste:  DMIFordringEFIFordringID</w:t>
              <w:br/>
              <w:t/>
              <w:br/>
              <w:t>Validering: Teknisk fejl ved opdatering</w:t>
              <w:br/>
              <w:t>Fejlnummer: 902</w:t>
              <w:br/>
              <w:t>Reaktion: Opdatering afvises</w:t>
              <w:br/>
              <w:t>Parameterliste: TransaktionLøbenummer</w:t>
              <w:br/>
              <w:t>_____________________________________________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HovedFordringReturnerÅrsagStruktur</w:t>
            </w:r>
            <w:bookmarkStart w:name="HovedFordringReturner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HovedFordringReturÅrsagKode</w:t>
              <w:br/>
              <w:t>HovedFordringReturÅrsagBegr</w:t>
              <w:br/>
              <w:t>(HovedFordringReturÅrsagTekst)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HovedFordringReturDato</w:t>
            </w:r>
            <w:bookmarkStart w:name="HovedFordringRetu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RIM returnerer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HovedFordringReturÅrsagBegr</w:t>
            </w:r>
            <w:bookmarkStart w:name="HovedFordringRetur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returneringen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HovedFordringReturÅrsagKode</w:t>
            </w:r>
            <w:bookmarkStart w:name="HovedFordringRetur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AFTL, ANDN, KLAG, TRAF</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returnering af fordring ud fra en fast liste.</w:t>
              <w:br/>
              <w:t>Ved valg af årsagskode anden skal felt Anden tekst udfyldes med forklaring af, hvorfor de øvrige årsager ikke er anvendelige</w:t>
              <w:br/>
              <w:t/>
              <w:br/>
              <w:t>Værdisæt:</w:t>
              <w:br/>
              <w:t>AFTL: Retur efter aftale</w:t>
              <w:br/>
              <w:t>ANDN: Anden</w:t>
              <w:br/>
              <w:t>KLAG: Ingen reaktion på videresendt klage.</w:t>
              <w:br/>
              <w:t>TRAF: Transport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HovedFordringReturÅrsagTekst</w:t>
            </w:r>
            <w:bookmarkStart w:name="HovedFordringRetur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MFFordringReturner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