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RSAlarmModtagerGem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13-05-2011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Vedligeholder alarmmodtagere og alarmer.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Vedligeholder alarmmodtagere og alarmer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Opretter, ændrer og sletter alarmmodtagere og alarmer.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RSAlarmModtagerGem_I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*AlarmModtagerSamling*</w:t>
              <w:br/>
              <w:t>0{</w:t>
              <w:br/>
              <w:t/>
              <w:tab/>
              <w:t>*AlarmModtager*</w:t>
              <w:br/>
              <w:t/>
              <w:tab/>
              <w:t>[</w:t>
              <w:br/>
              <w:t/>
              <w:tab/>
              <w:t/>
              <w:tab/>
              <w:t>RSAction</w:t>
              <w:br/>
              <w:t/>
              <w:tab/>
              <w:t/>
              <w:tab/>
              <w:t>AlarmModtagerStruktur</w:t>
              <w:br/>
              <w:t/>
              <w:tab/>
              <w:t/>
              <w:tab/>
              <w:t>*Alarm*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RSAction</w:t>
              <w:br/>
              <w:t/>
              <w:tab/>
              <w:t/>
              <w:tab/>
              <w:t/>
              <w:tab/>
              <w:t>AlarmStruktur</w:t>
              <w:br/>
              <w:t/>
              <w:tab/>
              <w:t/>
              <w:tab/>
              <w:t>]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RSAlarmModtagerGem_O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*AlarmModtagerSamling*</w:t>
              <w:br/>
              <w:t>0{</w:t>
              <w:br/>
              <w:t/>
              <w:tab/>
              <w:t>*AlarmModtager*</w:t>
              <w:br/>
              <w:t/>
              <w:tab/>
              <w:t>[</w:t>
              <w:br/>
              <w:t/>
              <w:tab/>
              <w:t/>
              <w:tab/>
              <w:t>AlarmModtagerStruktur</w:t>
              <w:br/>
              <w:t/>
              <w:tab/>
              <w:t/>
              <w:tab/>
              <w:t>AlarmStruktur</w:t>
              <w:br/>
              <w:t/>
              <w:tab/>
              <w:t>]</w:t>
              <w:br/>
              <w:t>}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AlarmModtagerStruktur</w:t>
            </w:r>
            <w:bookmarkStart w:name="AlarmModtager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*AlarmModtagerStruktur*</w:t>
              <w:br/>
              <w:t>[</w:t>
              <w:br/>
              <w:t/>
              <w:tab/>
              <w:t>AlarmModtagerID</w:t>
              <w:br/>
              <w:t/>
              <w:tab/>
              <w:t>AlarmModtagerMedarbejderprofilID</w:t>
              <w:br/>
              <w:t/>
              <w:tab/>
              <w:t>AlarmModtagerAlarmID</w:t>
              <w:br/>
              <w:t/>
              <w:tab/>
              <w:t>(AlarmModtagerSetTid)</w:t>
              <w:br/>
              <w:t/>
              <w:tab/>
              <w:t>(AlarmModtagerIgnoreretTid)</w:t>
              <w:br/>
              <w:t/>
              <w:tab/>
              <w:t>AlarmModtagerOprettetAf</w:t>
              <w:br/>
              <w:t/>
              <w:tab/>
              <w:t>AlarmModtagerOprettetTid</w:t>
              <w:br/>
              <w:t/>
              <w:tab/>
              <w:t>(AlarmModtagerSlettetAf)</w:t>
              <w:br/>
              <w:t/>
              <w:tab/>
              <w:t>(AlarmModtagerSlettetTid)</w:t>
              <w:br/>
              <w:t/>
              <w:tab/>
              <w:t>AlarmModtagerTimestampVersion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alarm kan have en eller flere modtagere, som hver især har mulighed for at se og ignorere alarmen.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AlarmStruktur</w:t>
            </w:r>
            <w:bookmarkStart w:name="Alarm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*AlarmStruktur*</w:t>
              <w:br/>
              <w:t>[</w:t>
              <w:br/>
              <w:t/>
              <w:tab/>
              <w:t>AlarmID</w:t>
              <w:br/>
              <w:t/>
              <w:tab/>
              <w:t>AlarmAlarmtypeID</w:t>
              <w:br/>
              <w:t/>
              <w:tab/>
              <w:t>AlarmAlarmKategori</w:t>
              <w:br/>
              <w:t/>
              <w:tab/>
              <w:t>(AlarmSupplerendeTekst)</w:t>
              <w:br/>
              <w:t/>
              <w:tab/>
              <w:t>(AlarmFarve)</w:t>
              <w:br/>
              <w:t/>
              <w:tab/>
              <w:t>(AlarmOrganisatoriskEnhedID)</w:t>
              <w:br/>
              <w:t/>
              <w:tab/>
              <w:t>(AlarmOpgavekøID)</w:t>
              <w:br/>
              <w:t/>
              <w:tab/>
              <w:t>(AlarmOpgaveID)</w:t>
              <w:br/>
              <w:t/>
              <w:tab/>
              <w:t>(AlarmRessourceID)</w:t>
              <w:br/>
              <w:t/>
              <w:tab/>
              <w:t>AlarmOprettetAf</w:t>
              <w:br/>
              <w:t/>
              <w:tab/>
              <w:t>AlarmOprettetTid</w:t>
              <w:br/>
              <w:t/>
              <w:tab/>
              <w:t>(AlarmÆndretAf)</w:t>
              <w:br/>
              <w:t/>
              <w:tab/>
              <w:t>(AlarmÆndretTid)</w:t>
              <w:br/>
              <w:t/>
              <w:tab/>
              <w:t>(AlarmSlettetAf)</w:t>
              <w:br/>
              <w:t/>
              <w:tab/>
              <w:t>(AlarmSlettetTid)</w:t>
              <w:br/>
              <w:t/>
              <w:tab/>
              <w:t>AlarmTimestampVersion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alarm er en meddelelse til en medarbejder (produktionsleder) om at der er noget i systemet der kræver hans opmærksomhed. Det kan f.eks. være en opgave der ikke er blevet løst og som har overskredet sin gennemførselsfrist.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AlarmAlarmKategori</w:t>
            </w:r>
            <w:bookmarkStart w:name="AlarmAlarmKategori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maxInclusive: 1004</w:t>
              <w:br/>
              <w:t>minInclusive: 1000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alarmkategori som alarmen tilhører. AlarmKategorien er en enumeration med følgende værdier: 1000 Organisatorisk enhed, 1001 Opgavekø, 1002 Opgave, 1003 Ressource, 1004 Administration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AlarmAlarmtypeID</w:t>
            </w:r>
            <w:bookmarkStart w:name="AlarmAlarmtyp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alarmtype alarmen tilhører.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AlarmFarve</w:t>
            </w:r>
            <w:bookmarkStart w:name="AlarmFarv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farve alarmen skal vise med i alarmlisten.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AlarmID</w:t>
            </w:r>
            <w:bookmarkStart w:name="Alarm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AlarmModtagerAlarmID</w:t>
            </w:r>
            <w:bookmarkStart w:name="AlarmModtagerAlarm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AlarmModtagerID</w:t>
            </w:r>
            <w:bookmarkStart w:name="AlarmModtager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AlarmModtager objektets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AlarmModtagerIgnoreretTid</w:t>
            </w:r>
            <w:bookmarkStart w:name="AlarmModtagerIgnore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alarmen er blevet ignoreret af medarbejderen. Når alarmen er ignoreret af medarbejderen vil der ikke længere komme nye versioner af denne alarm til medarbejderen.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AlarmModtagerMedarbejderprofilID</w:t>
            </w:r>
            <w:bookmarkStart w:name="AlarmModtagerMedarbejderprofil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medarbejderprofil ID på den medarbejder der har modtaget alarmen.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AlarmModtagerOprettetAf</w:t>
            </w:r>
            <w:bookmarkStart w:name="AlarmModtager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alarmmodtageren.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AlarmModtagerOprettetTid</w:t>
            </w:r>
            <w:bookmarkStart w:name="AlarmModtager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alarmmodtager objektet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AlarmModtagerSetTid</w:t>
            </w:r>
            <w:bookmarkStart w:name="AlarmModtagerS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alarmen er set af medarbejderen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AlarmModtagerSlettetAf</w:t>
            </w:r>
            <w:bookmarkStart w:name="AlarmModtager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alarmmodtager objektet.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AlarmModtagerSlettetTid</w:t>
            </w:r>
            <w:bookmarkStart w:name="AlarmModtager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alarmmodtager objektet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AlarmModtagerTimestampVersion</w:t>
            </w:r>
            <w:bookmarkStart w:name="AlarmModtager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alarmmodtager objektet,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AlarmOpgaveID</w:t>
            </w:r>
            <w:bookmarkStart w:name="AlarmOpgav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Hvis alarmen vedrører en opgave, vil denne attribut indeholde opgavens unikke ID.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AlarmOpgavekøID</w:t>
            </w:r>
            <w:bookmarkStart w:name="AlarmOpgavekø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Hvis alarmen vedrører en opgavekø, vil denne attribut indeholde opgavekøens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AlarmOprettetAf</w:t>
            </w:r>
            <w:bookmarkStart w:name="Alarm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alarmen.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AlarmOprettetTid</w:t>
            </w:r>
            <w:bookmarkStart w:name="Alarm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alarmen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AlarmOrganisatoriskEnhedID</w:t>
            </w:r>
            <w:bookmarkStart w:name="AlarmOrganisatoriskEnhed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Hvis alarmen vedrører en organisatorisk enhed, vil denne attribut indeholde den organisatoriske enheds unikke ID.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AlarmRessourceID</w:t>
            </w:r>
            <w:bookmarkStart w:name="AlarmRessourc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Hvis alarmen vedrører en ressource, vil denne attribut indeholde ressourcens unikke ID.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AlarmSlettetAf</w:t>
            </w:r>
            <w:bookmarkStart w:name="Alarm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alarmen.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AlarmSlettetTid</w:t>
            </w:r>
            <w:bookmarkStart w:name="Alarm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alarmen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AlarmSupplerendeTekst</w:t>
            </w:r>
            <w:bookmarkStart w:name="AlarmSupplerend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tekst der beskriver alarmen i detaljer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AlarmTimestampVersion</w:t>
            </w:r>
            <w:bookmarkStart w:name="Alarm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alarmen,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AlarmÆndretAf</w:t>
            </w:r>
            <w:bookmarkStart w:name="Alarm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alarmen.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AlarmÆndretTid</w:t>
            </w:r>
            <w:bookmarkStart w:name="Alarm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alarmen er blevet ændret.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RSAction</w:t>
            </w:r>
            <w:bookmarkStart w:name="RSAct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enumeration: C, U, D, 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opdateringstype: C - create  U - update  D - Delete</w:t>
              <w:br/>
              <w:t/>
              <w:br/>
              <w:t>Grundlæggende værdiset:</w:t>
              <w:br/>
              <w:t>C: Create</w:t>
              <w:br/>
              <w:t>U: Update</w:t>
              <w:br/>
              <w:t>D: Delete</w:t>
              <w:br/>
              <w:t>N:null, ingen aktion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RSAlarmModtagerGem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