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RSEFIOpgaveÆndr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Ændrer en EFI opgave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Opdaterer en opgave og eventuelt tilhørende ekstraoplysninger.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RSEFIOpgaveÆndr_I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OpgaveStruktur</w:t>
              <w:br/>
              <w:t>(RSEFIEkstraInfoStruktur)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RSEFIOpgaveÆndr_O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OpgaveStruktur</w:t>
              <w:br/>
              <w:t>(RSEFIEkstraInfoStruktur)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Opgaven skal findes, og hver enkelt felt i opgaven skal være validt.</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RSEFIOpgaveÆndr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