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RSMedarbejderKompetenceList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1.2</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13-05-2011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Returnerer liste med en medarbejders kompetencer.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Returnerer en liste med en medarbejders kompetencer.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Alle medarbejdere har konfigureret kompetencer på medarbejderprofilen.</w:t>
              <w:br/>
              <w:t>Denne service returnerer en medarbejders kompetencer samt de opgavetyper medarbejderen kan arbejde med.</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RSMedarbejderKompetenceList_I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MedarbejderprofilID</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RSMedarbejderKompetenceList_O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*KompetenceListe*</w:t>
              <w:br/>
              <w:t>[</w:t>
              <w:br/>
              <w:t/>
              <w:tab/>
              <w:t>*Kompetencer*</w:t>
              <w:br/>
              <w:t/>
              <w:tab/>
              <w:t>0{</w:t>
              <w:br/>
              <w:t/>
              <w:tab/>
              <w:t/>
              <w:tab/>
              <w:t>KompetenceStruktur</w:t>
              <w:br/>
              <w:t/>
              <w:tab/>
              <w:t>}</w:t>
              <w:br/>
              <w:t/>
              <w:tab/>
              <w:t>*ValgteOpgavetype*</w:t>
              <w:br/>
              <w:t/>
              <w:tab/>
              <w:t>0{</w:t>
              <w:br/>
              <w:t/>
              <w:tab/>
              <w:t/>
              <w:tab/>
              <w:t>*ValgteOpgavetypeSamling*</w:t>
              <w:br/>
              <w:t/>
              <w:tab/>
              <w:t/>
              <w:tab/>
              <w:t>[</w:t>
              <w:br/>
              <w:t/>
              <w:tab/>
              <w:t/>
              <w:tab/>
              <w:t/>
              <w:tab/>
              <w:t>ValgtOpgavetypeStruktur</w:t>
              <w:br/>
              <w:t/>
              <w:tab/>
              <w:t/>
              <w:tab/>
              <w:t/>
              <w:tab/>
              <w:t>OpgavetypeStruktur</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Medarbejderprofilens ID skal findes.</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KompetenceStruktur</w:t>
            </w:r>
            <w:bookmarkStart w:name="Kompeten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*KompetenceStruktur*</w:t>
              <w:br/>
              <w:t>[</w:t>
              <w:br/>
              <w:t/>
              <w:tab/>
              <w:t>KompetenceID</w:t>
              <w:br/>
              <w:t/>
              <w:tab/>
              <w:t>KompetenceKompetenceKategori</w:t>
              <w:br/>
              <w:t/>
              <w:tab/>
              <w:t>KompetenceNavn</w:t>
              <w:br/>
              <w:t/>
              <w:tab/>
              <w:t>(KompetenceNøgle)</w:t>
              <w:br/>
              <w:t/>
              <w:tab/>
              <w:t>(KompetenceFra)</w:t>
              <w:br/>
              <w:t/>
              <w:tab/>
              <w:t>(KompetenceTil)</w:t>
              <w:br/>
              <w:t/>
              <w:tab/>
              <w:t>(KompetenceScore)</w:t>
              <w:br/>
              <w:t/>
              <w:tab/>
              <w:t>KompetenceOprettetAf</w:t>
              <w:br/>
              <w:t/>
              <w:tab/>
              <w:t>KompetenceOprettetTid</w:t>
              <w:br/>
              <w:t/>
              <w:tab/>
              <w:t>(KompetenceÆndretAf)</w:t>
              <w:br/>
              <w:t/>
              <w:tab/>
              <w:t>(KompetenceÆndretTid)</w:t>
              <w:br/>
              <w:t/>
              <w:tab/>
              <w:t>(KompetenceSlettetAf)</w:t>
              <w:br/>
              <w:t/>
              <w:tab/>
              <w:t>(KompetenceSlettetTid)</w:t>
              <w:br/>
              <w:t/>
              <w:tab/>
              <w:t>KompetenceTimestampVersion</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medabrjder kan have en lang liste af kompetencer opdelt på kategorier. Kompetencekategorier og kompetencer kan variere fra domæne til domæne. Kompetencekategorierne i EFI inkluderer bl.a. sporttype, kundetype, fordringstyper og samlet gæld. Kompetencerne i sportype kategorien vil så være de sportyper efi opererer med. Medarbejderen har selv mulighed for at opsætte kompetencer i deres medarbejderprofil</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OpgavetypeStruktur</w:t>
            </w:r>
            <w:bookmarkStart w:name="Opgavetyp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OpgavetypeID</w:t>
              <w:br/>
              <w:t>OpgavetypeDomæne</w:t>
              <w:br/>
              <w:t>OpgavetypeNavn</w:t>
              <w:br/>
              <w:t>OpgavetypeOpgaveKategori</w:t>
              <w:br/>
              <w:t>OpgavetypeBeskrivelse</w:t>
              <w:br/>
              <w:t>(OpgavetypeLinkTilSag)</w:t>
              <w:br/>
              <w:t>OpgavetypeGennemførselstid</w:t>
              <w:br/>
              <w:t>OpgavetypeGennemførselsfrist</w:t>
              <w:br/>
              <w:t>OpgavetypePrioritet</w:t>
              <w:br/>
              <w:t>OpgavetypeSandsynlighed</w:t>
              <w:br/>
              <w:t>(OpgavetypePoint)</w:t>
              <w:br/>
              <w:t>OpgavetypeVentedage</w:t>
              <w:br/>
              <w:t>OpgavetypeKundeAfhængig</w:t>
              <w:br/>
              <w:t>OpgavetypeUdgående</w:t>
              <w:br/>
              <w:t>(OpgavetypeGyldigFra)</w:t>
              <w:br/>
              <w:t>(OpgavetypeGyldigTil)</w:t>
              <w:br/>
              <w:t>(OpgavetypeHentYderligereInfo)</w:t>
              <w:br/>
              <w:t>OpgavetypeOprettetAf</w:t>
              <w:br/>
              <w:t>OpgavetypeOprettetTid</w:t>
              <w:br/>
              <w:t>(OpgavetypeÆndretAf)</w:t>
              <w:br/>
              <w:t>(OpgavetypeÆndretTid)</w:t>
              <w:br/>
              <w:t>(OpgavetypeSlettetAf)</w:t>
              <w:br/>
              <w:t>(OpgavetypeSlettetTid)</w:t>
              <w:br/>
              <w:t>OpgavetypeTimestampVersion</w:t>
              <w:br/>
              <w:t>(OpgavetypeBookingInterval)</w:t>
              <w:br/>
              <w:t>(OpgavetypeBookingSvarDage)</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Opgavetypen er en skabelon for opgaver. Opgavetypen indeholder en masse pre-konfigurerede oplysninger som der dog er mulighed for at overskrive når opgaven oprettes.</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ValgtOpgavetypeStruktur</w:t>
            </w:r>
            <w:bookmarkStart w:name="ValgtOpgavetyp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ValgtOpgavetypeID</w:t>
              <w:br/>
              <w:t>ValgtOpgavetypeMedarbejderprofilID</w:t>
              <w:br/>
              <w:t>ValgtOpgavetypeOpgavetypeID</w:t>
              <w:br/>
              <w:t>(ValgtOpgavetypeEgentidMinutter)</w:t>
              <w:br/>
              <w:t>ValgtOpgavetypeOprettetAf</w:t>
              <w:br/>
              <w:t>ValgtOpgavetypeOprettetTid</w:t>
              <w:br/>
              <w:t>(ValgtOpgavetypeÆndretAf)</w:t>
              <w:br/>
              <w:t>(ValgtOpgavetypeÆndretTid)</w:t>
              <w:br/>
              <w:t>(ValgtOpgavetypeSlettetAf)</w:t>
              <w:br/>
              <w:t>(ValgtOpgavetypeSlettetTid)</w:t>
              <w:br/>
              <w:t>ValgtOpgavetypeTimestampVersion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ValgtOpgavetype er en relation mellem en medarbejderprofil og de opgavetyper medarbejderen ønsker at arbejde med. På hver valgt opgavetype er der mulighed for at angive hvor lang tid det tager medarbejderen at løse opgaver af den type. Hvis tiden ikke er angivet, er det tiden fra opgavetypen der anvendes.</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KompetenceFra</w:t>
            </w:r>
            <w:bookmarkStart w:name="KompetenceFra"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Kompetencens startværdi. Anvendes f.eks. ved samlede fordringer hvor startværdien og slutværdien bruges til at angive intervaller, f.eks. 0-1000000, 1000001-5000000 osv.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KompetenceID</w:t>
            </w:r>
            <w:bookmarkStart w:name="Kompeten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Kompetencens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KompetenceKompetenceKategori</w:t>
            </w:r>
            <w:bookmarkStart w:name="KompetenceKompetenceKategori"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1007</w:t>
              <w:br/>
              <w:t>minInclusive: 1000</w:t>
            </w:r>
          </w:p>
        </w:tc>
        <w:tc>
          <w:tcPr>
            <w:tcW w:type="dxa" w:w="4391"/>
            <w:tcMar>
              <w:top w:type="dxa" w:w="57"/>
              <w:bottom w:type="dxa" w:w="57"/>
            </w:tcMar>
          </w:tcPr>
          <w:p>
            <w:pPr>
              <w:rPr>
                <w:rFonts w:ascii="Arial" w:cs="Arial" w:hAnsi="Arial"/>
                <w:sz w:val="18"/>
              </w:rPr>
            </w:pPr>
            <w:r>
              <w:rPr>
                <w:rFonts w:ascii="Arial" w:cs="Arial" w:hAnsi="Arial"/>
                <w:sz w:val="18"/>
              </w:rPr>
              <w:t/>
              <w:t>KompetenceKategorien som kompetencen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KompetenceNavn</w:t>
            </w:r>
            <w:bookmarkStart w:name="Kompetenc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Kompetencens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KompetenceNøgle</w:t>
            </w:r>
            <w:bookmarkStart w:name="KompetenceNøgl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Kompetencens nøgle. Hvis kompetencen f.eks. er en sportype, vil nøglen være sportypens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KompetenceOprettetAf</w:t>
            </w:r>
            <w:bookmarkStart w:name="Kompetenc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kompetencen.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KompetenceOprettetTid</w:t>
            </w:r>
            <w:bookmarkStart w:name="Kompetenc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kompetencen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KompetenceScore</w:t>
            </w:r>
            <w:bookmarkStart w:name="KompetenceScor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Hver kompetence har en score. Summen af en medarbejders samlede kompetencers scorer giver medarbejderens samlede kompetencescore. Der er en bookingregel der anvender medarbejderens samlede score, så det er muligt at konfigurere en opgavekø så det er medarbejderen med den laveste kompetencescore der skal løse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KompetenceSlettetAf</w:t>
            </w:r>
            <w:bookmarkStart w:name="Kompetenc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kompetencen.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KompetenceSlettetTid</w:t>
            </w:r>
            <w:bookmarkStart w:name="Kompetenc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kompetencen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KompetenceTil</w:t>
            </w:r>
            <w:bookmarkStart w:name="KompetenceTi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Kompetencens sluttværdi. Anvendes f.eks. ved samlede fordringer hvor startværdien og slutværdien bruges til at angive intervaller, f.eks. 0-1000000, 1000001-5000000 osv.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KompetenceTimestampVersion</w:t>
            </w:r>
            <w:bookmarkStart w:name="Kompetenc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kompetencen,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KompetenceÆndretAf</w:t>
            </w:r>
            <w:bookmarkStart w:name="Kompetenc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kompetencen.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KompetenceÆndretTid</w:t>
            </w:r>
            <w:bookmarkStart w:name="Kompetenc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kompetencen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MedarbejderprofilID</w:t>
            </w:r>
            <w:bookmarkStart w:name="Medarbejderprofil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Medarbejderprofilens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OpgavetypeBeskrivelse</w:t>
            </w:r>
            <w:bookmarkStart w:name="Opgavetype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opgavetypen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OpgavetypeBookingInterval</w:t>
            </w:r>
            <w:bookmarkStart w:name="OpgavetypeBookingInterv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minutter der minimum skal gå mellem hvert bookingforsøg.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OpgavetypeBookingSvarDage</w:t>
            </w:r>
            <w:bookmarkStart w:name="OpgavetypeBookingSvar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dage før aftaledagen, bookingsvaret skal sendes.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OpgavetypeDomæne</w:t>
            </w:r>
            <w:bookmarkStart w:name="OpgavetypeDomæn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1000</w:t>
              <w:br/>
              <w:t>minInclusive: 1000</w:t>
            </w:r>
          </w:p>
        </w:tc>
        <w:tc>
          <w:tcPr>
            <w:tcW w:type="dxa" w:w="4391"/>
            <w:tcMar>
              <w:top w:type="dxa" w:w="57"/>
              <w:bottom w:type="dxa" w:w="57"/>
            </w:tcMar>
          </w:tcPr>
          <w:p>
            <w:pPr>
              <w:rPr>
                <w:rFonts w:ascii="Arial" w:cs="Arial" w:hAnsi="Arial"/>
                <w:sz w:val="18"/>
              </w:rPr>
            </w:pPr>
            <w:r>
              <w:rPr>
                <w:rFonts w:ascii="Arial" w:cs="Arial" w:hAnsi="Arial"/>
                <w:sz w:val="18"/>
              </w:rPr>
              <w:t/>
              <w:t>Det domæne opgavetypen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OpgavetypeGennemførselsfrist</w:t>
            </w:r>
            <w:bookmarkStart w:name="OpgavetypeGennemførselsfris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Antallet af dage der maksimalt må gå før opgaven er gennemført.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OpgavetypeGennemførselstid</w:t>
            </w:r>
            <w:bookmarkStart w:name="OpgavetypeGennemførsels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Tid i minutter som det tager at gennemføre opgaven. Gennemførselstiden kan overskrives i opgaven. Desuden har medarbejderen, i sin medarbejderprofil,  mulighed for at konfigurere sin egen gennemførselstid for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OpgavetypeGyldigFra</w:t>
            </w:r>
            <w:bookmarkStart w:name="Opgavetyp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Startdatoen på opgavetypens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OpgavetypeGyldigTil</w:t>
            </w:r>
            <w:bookmarkStart w:name="Opgavetyp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 for opgavetypens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OpgavetypeHentYderligereInfo</w:t>
            </w:r>
            <w:bookmarkStart w:name="OpgavetypeHentYderligereInfo"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de domænespecifikke oplysninger skal hentes til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OpgavetypeID</w:t>
            </w:r>
            <w:bookmarkStart w:nam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Opgavetypens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OpgavetypeKundeAfhængig</w:t>
            </w:r>
            <w:bookmarkStart w:name="OpgavetypeKundeAfhængi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at aftalen involverer et personligt møde med kunden, enten på skattecenteret eller hos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OpgavetypeLinkTilSag</w:t>
            </w:r>
            <w:bookmarkStart w:name="OpgavetypeLinkTil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Link til stedet i portalen hvor opgaven kan løses. Det endelige link, som vises på skærmen, vil være en sammensætning af linket i opgavetypen og linkparametrene i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OpgavetypeNavn</w:t>
            </w:r>
            <w:bookmarkStart w:name="Opgavetyp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Opgavetypens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OpgavetypeOpgaveKategori</w:t>
            </w:r>
            <w:bookmarkStart w:name="OpgavetypeOpgaveKategori"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3</w:t>
              <w:br/>
              <w:t>minInclusive: 1</w:t>
            </w:r>
          </w:p>
        </w:tc>
        <w:tc>
          <w:tcPr>
            <w:tcW w:type="dxa" w:w="4391"/>
            <w:tcMar>
              <w:top w:type="dxa" w:w="57"/>
              <w:bottom w:type="dxa" w:w="57"/>
            </w:tcMar>
          </w:tcPr>
          <w:p>
            <w:pPr>
              <w:rPr>
                <w:rFonts w:ascii="Arial" w:cs="Arial" w:hAnsi="Arial"/>
                <w:sz w:val="18"/>
              </w:rPr>
            </w:pPr>
            <w:r>
              <w:rPr>
                <w:rFonts w:ascii="Arial" w:cs="Arial" w:hAnsi="Arial"/>
                <w:sz w:val="18"/>
              </w:rPr>
              <w:t/>
              <w:t>Opgavekategorien som opgaven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OpgavetypeOprettetAf</w:t>
            </w:r>
            <w:bookmarkStart w:name="Opgavetyp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opgavetypen.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OpgavetypeOprettetTid</w:t>
            </w:r>
            <w:bookmarkStart w:name="Opgavetyp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opgavetypen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OpgavetypePoint</w:t>
            </w:r>
            <w:bookmarkStart w:name="OpgavetypePoi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Antallet af point medarbejderen vil modtage når opgaven er løst.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OpgavetypePrioritet</w:t>
            </w:r>
            <w:bookmarkStart w:name="OpgavetypePriorite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Opgavetypens prioritet. Anvendes bl.a. på opgavelisten for at få vist de vigtigste opgaver øverst i listen. Kan overskrives på opgaven. Højeste tal er ensbetydende med højeste prioritet.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OpgavetypeSandsynlighed</w:t>
            </w:r>
            <w:bookmarkStart w:name="OpgavetypeSandsynlighe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0</w:t>
            </w:r>
          </w:p>
        </w:tc>
        <w:tc>
          <w:tcPr>
            <w:tcW w:type="dxa" w:w="4391"/>
            <w:tcMar>
              <w:top w:type="dxa" w:w="57"/>
              <w:bottom w:type="dxa" w:w="57"/>
            </w:tcMar>
          </w:tcPr>
          <w:p>
            <w:pPr>
              <w:rPr>
                <w:rFonts w:ascii="Arial" w:cs="Arial" w:hAnsi="Arial"/>
                <w:sz w:val="18"/>
              </w:rPr>
            </w:pPr>
            <w:r>
              <w:rPr>
                <w:rFonts w:ascii="Arial" w:cs="Arial" w:hAnsi="Arial"/>
                <w:sz w:val="18"/>
              </w:rPr>
              <w:t/>
              <w:t>Sandsynligheden for at opgaven bliver til noget. Sandsynligheden påvirker gennemførselstiden på opgaven. Hvis opgavens gennemførselstid er 30 minutter og sandsynligheden er 50%, vil der blive booket 15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OpgavetypeSlettetAf</w:t>
            </w:r>
            <w:bookmarkStart w:name="Opgavetyp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opgavetypen.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OpgavetypeSlettetTid</w:t>
            </w:r>
            <w:bookmarkStart w:name="Opgavetyp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opgavetypen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OpgavetypeTimestampVersion</w:t>
            </w:r>
            <w:bookmarkStart w:name="Opgavetyp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opgavetypen,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OpgavetypeUdgående</w:t>
            </w:r>
            <w:bookmarkStart w:name="OpgavetypeUdgåend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at det er en udgående opgave, dvs. sagsbehandleren skal køre ud til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OpgavetypeVentedage</w:t>
            </w:r>
            <w:bookmarkStart w:name="OpgavetypeVente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Antallet af dage der skal gå fra opgaven er oprettet til den tidligst må løses.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OpgavetypeÆndretAf</w:t>
            </w:r>
            <w:bookmarkStart w:name="Opgavetyp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opgavetypen.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OpgavetypeÆndretTid</w:t>
            </w:r>
            <w:bookmarkStart w:name="Opgavetyp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opgavetypen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ValgtOpgavetypeEgentidMinutter</w:t>
            </w:r>
            <w:bookmarkStart w:name="ValgtOpgavetypeEgentidMinutt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Medarbejderens egen gennemførselstid for opgavetypen i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ValgtOpgavetypeID</w:t>
            </w:r>
            <w:bookmarkStart w:name="Valgt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Vilkårligt unikt identifikationsnummer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ValgtOpgavetypeMedarbejderprofilID</w:t>
            </w:r>
            <w:bookmarkStart w:name="ValgtOpgavetypeMedarbejderprofil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medarbejderprofil der har valgt opgavetypen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ValgtOpgavetypeOpgavetypeID</w:t>
            </w:r>
            <w:bookmarkStart w:name="ValgtOpgavetyp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opgavetype der er valgt.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ValgtOpgavetypeOprettetAf</w:t>
            </w:r>
            <w:bookmarkStart w:name="ValgtOpgavetyp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Den unikke DN på den ressource (medarbejder) der har oprettet elementet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ValgtOpgavetypeOprettetTid</w:t>
            </w:r>
            <w:bookmarkStart w:name="ValgtOpgavetyp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elementet er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ValgtOpgavetypeSlettetAf</w:t>
            </w:r>
            <w:bookmarkStart w:name="ValgtOpgavetyp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Den unikke DN på den ressource (medarbejder) der har slettet elementet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ValgtOpgavetypeSlettetTid</w:t>
            </w:r>
            <w:bookmarkStart w:name="ValgtOpgavetyp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elementet er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ValgtOpgavetypeTimestampVersion</w:t>
            </w:r>
            <w:bookmarkStart w:name="ValgtOpgavetyp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sidste ændring af elementet, det kan være oprettelse, ændring eller sletning.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ValgtOpgavetypeÆndretAf</w:t>
            </w:r>
            <w:bookmarkStart w:name="ValgtOpgavetyp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Den unikke DN på den ressource (medarbejder) der har ændret elementet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ValgtOpgavetypeÆndretTid</w:t>
            </w:r>
            <w:bookmarkStart w:name="ValgtOpgavetyp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sidste ændring af elementet.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RSMedarbejderKompetenceList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