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RSOpgavetypeHent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1.2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20-01-2011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Henter alle oplysninger til en opgavetype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Henter detaljeoplysninger om en opgavetype.</w:t>
              <w:br/>
              <w:t>Hvis det er en simpel søgning, returneres ikke ressourcekrav.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RSOpgavetypeHent_I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OpgavetypeID</w:t>
              <w:br/>
              <w:t>InkluderRessourcekravMarkering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RSOpgavetypeHent_O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*Opgavetype*</w:t>
              <w:br/>
              <w:t>[</w:t>
              <w:br/>
              <w:t/>
              <w:tab/>
              <w:t>OpgavetypeStruktur</w:t>
              <w:br/>
              <w:t/>
              <w:tab/>
              <w:t>(</w:t>
              <w:br/>
              <w:t/>
              <w:tab/>
              <w:t/>
              <w:tab/>
              <w:t>*RessourcekravSamling*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*Ressourcekrav*</w:t>
              <w:br/>
              <w:t/>
              <w:tab/>
              <w:t/>
              <w:tab/>
              <w:t/>
              <w:tab/>
              <w:t>0{</w:t>
              <w:br/>
              <w:t/>
              <w:tab/>
              <w:t/>
              <w:tab/>
              <w:t/>
              <w:tab/>
              <w:t/>
              <w:tab/>
              <w:t>RSRessourcekravStruktur</w:t>
              <w:br/>
              <w:t/>
              <w:tab/>
              <w:t/>
              <w:tab/>
              <w:t/>
              <w:tab/>
              <w:t>}</w:t>
              <w:br/>
              <w:t/>
              <w:tab/>
              <w:t/>
              <w:tab/>
              <w:t>]</w:t>
              <w:br/>
              <w:t/>
              <w:tab/>
              <w:t>)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OpgavetypeID skal tilhøre en valid opgavetype.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OpgavetypeStruktur</w:t>
            </w:r>
            <w:bookmarkStart w:name="Opgavetyp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OpgavetypeID</w:t>
              <w:br/>
              <w:t>OpgavetypeDomæne</w:t>
              <w:br/>
              <w:t>OpgavetypeNavn</w:t>
              <w:br/>
              <w:t>OpgavetypeOpgaveKategori</w:t>
              <w:br/>
              <w:t>OpgavetypeBeskrivelse</w:t>
              <w:br/>
              <w:t>(OpgavetypeLinkTilSag)</w:t>
              <w:br/>
              <w:t>OpgavetypeGennemførselstid</w:t>
              <w:br/>
              <w:t>OpgavetypeGennemførselsfrist</w:t>
              <w:br/>
              <w:t>OpgavetypePrioritet</w:t>
              <w:br/>
              <w:t>OpgavetypeSandsynlighed</w:t>
              <w:br/>
              <w:t>(OpgavetypePoint)</w:t>
              <w:br/>
              <w:t>OpgavetypeVentedage</w:t>
              <w:br/>
              <w:t>OpgavetypeKundeAfhængig</w:t>
              <w:br/>
              <w:t>OpgavetypeUdgående</w:t>
              <w:br/>
              <w:t>(OpgavetypeGyldigFra)</w:t>
              <w:br/>
              <w:t>(OpgavetypeGyldigTil)</w:t>
              <w:br/>
              <w:t>(OpgavetypeHentYderligereInfo)</w:t>
              <w:br/>
              <w:t>OpgavetypeOprettetAf</w:t>
              <w:br/>
              <w:t>OpgavetypeOprettetTid</w:t>
              <w:br/>
              <w:t>(OpgavetypeÆndretAf)</w:t>
              <w:br/>
              <w:t>(OpgavetypeÆndretTid)</w:t>
              <w:br/>
              <w:t>(OpgavetypeSlettetAf)</w:t>
              <w:br/>
              <w:t>(OpgavetypeSlettetTid)</w:t>
              <w:br/>
              <w:t>OpgavetypeTimestampVersion</w:t>
              <w:br/>
              <w:t>(OpgavetypeBookingInterval)</w:t>
              <w:br/>
              <w:t>(OpgavetypeBookingSvarDage)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 er en skabelon for opgaver. Opgavetypen indeholder en masse pre-konfigurerede oplysninger som der dog er mulighed for at overskrive når opgaven oprettes.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RSRessourcekravStruktur</w:t>
            </w:r>
            <w:bookmarkStart w:name="RSRessourcekrav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RSRessourcekravID</w:t>
              <w:br/>
              <w:t>RSRessourcekravOpgavetypeID</w:t>
              <w:br/>
              <w:t>RSRessourcekravRessourcegruppeID</w:t>
              <w:br/>
              <w:t>RSRessourcekravVidne</w:t>
              <w:br/>
              <w:t>RSRessourcekravOprettetAf</w:t>
              <w:br/>
              <w:t>RSRessourcekravOprettetTid</w:t>
              <w:br/>
              <w:t>(RSRessourcekravÆndretAf)</w:t>
              <w:br/>
              <w:t>(RSRessourcekravÆndretTid)</w:t>
              <w:br/>
              <w:t>(RSRessourcekravSlettetAf)</w:t>
              <w:br/>
              <w:t>(RSRessourcekravSlettetTid)</w:t>
              <w:br/>
              <w:t>RSRessourcekravTimestampVersion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opgavetype har et eller flere ressourcekrav der angiver hvilke ressourcegrupper der skal bruges ressourcer fra for at løse opgaven.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InkluderRessourcekravMarkering</w:t>
            </w:r>
            <w:bookmarkStart w:name="InkluderRessourcekrav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Angivelse af hvorvidt man ønsker at output skal inklduere  ressourcekrav.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OpgavetypeBeskrivelse</w:t>
            </w:r>
            <w:bookmarkStart w:name="OpgavetypeBeskriv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opgavetypen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OpgavetypeBookingInterval</w:t>
            </w:r>
            <w:bookmarkStart w:name="OpgavetypeBookingInterva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 minutter der minimum skal gå mellem hvert bookingforsøg.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OpgavetypeBookingSvarDage</w:t>
            </w:r>
            <w:bookmarkStart w:name="OpgavetypeBookingSvarDag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 dage før aftaledagen, bookingsvaret skal sendes.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OpgavetypeDomæne</w:t>
            </w:r>
            <w:bookmarkStart w:name="OpgavetypeDomæn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maxInclusive: 1000</w:t>
              <w:br/>
              <w:t>minInclusive: 1000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domæne opgavetypen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OpgavetypeGennemførselsfrist</w:t>
            </w:r>
            <w:bookmarkStart w:name="OpgavetypeGennemførselsfri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Antallet af dage der maksimalt må gå før opgaven er gennemført.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OpgavetypeGennemførselstid</w:t>
            </w:r>
            <w:bookmarkStart w:name="OpgavetypeGennemførsels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Tid i minutter som det tager at gennemføre opgaven. Gennemførselstiden kan overskrives i opgaven. Desuden har medarbejderen, i sin medarbejderprofil,  mulighed for at konfigurere sin egen gennemførselstid for opgaven.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OpgavetypeGyldigFra</w:t>
            </w:r>
            <w:bookmarkStart w:name="Opgavetyp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Startdatoen på opgavetypens gyldighedsperiode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OpgavetypeGyldigTil</w:t>
            </w:r>
            <w:bookmarkStart w:name="Opgavetyp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Slutdato for opgavetypens gyldighedsperiode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OpgavetypeHentYderligereInfo</w:t>
            </w:r>
            <w:bookmarkStart w:name="OpgavetypeHentYderligereInf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de domænespecifikke oplysninger skal hentes til opgaven.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OpgavetypeID</w:t>
            </w:r>
            <w:bookmarkStart w:name="Opgavetyp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OpgavetypeKundeAfhængig</w:t>
            </w:r>
            <w:bookmarkStart w:name="OpgavetypeKundeAfhængi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at aftalen involverer et personligt møde med kunden, enten på skattecenteret eller hos kunden.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OpgavetypeLinkTilSag</w:t>
            </w:r>
            <w:bookmarkStart w:name="OpgavetypeLinkTilSa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Link til stedet i portalen hvor opgaven kan løses. Det endelige link, som vises på skærmen, vil være en sammensætning af linket i opgavetypen og linkparametrene i opgaven.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OpgavetypeNavn</w:t>
            </w:r>
            <w:bookmarkStart w:name="Opgavetyp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Opgavetypens navn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OpgavetypeOpgaveKategori</w:t>
            </w:r>
            <w:bookmarkStart w:name="OpgavetypeOpgaveKategori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maxInclusive: 3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Opgavekategorien som opgaven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OpgavetypeOprettetAf</w:t>
            </w:r>
            <w:bookmarkStart w:name="Opgavetype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opgavetypen.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OpgavetypeOprettetTid</w:t>
            </w:r>
            <w:bookmarkStart w:name="Opgavetype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opgavetypen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OpgavetypePoint</w:t>
            </w:r>
            <w:bookmarkStart w:name="OpgavetypePoin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Antallet af point medarbejderen vil modtage når opgaven er løst.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OpgavetypePrioritet</w:t>
            </w:r>
            <w:bookmarkStart w:name="OpgavetypePriorite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Opgavetypens prioritet. Anvendes bl.a. på opgavelisten for at få vist de vigtigste opgaver øverst i listen. Kan overskrives på opgaven. Højeste tal er ensbetydende med højeste prioritet.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OpgavetypeSandsynlighed</w:t>
            </w:r>
            <w:bookmarkStart w:name="OpgavetypeSandsynlighe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Sandsynligheden for at opgaven bliver til noget. Sandsynligheden påvirker gennemførselstiden på opgaven. Hvis opgavens gennemførselstid er 30 minutter og sandsynligheden er 50%, vil der blive booket 15 minutter.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OpgavetypeSlettetAf</w:t>
            </w:r>
            <w:bookmarkStart w:name="Opgavetype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opgavetypen.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OpgavetypeSlettetTid</w:t>
            </w:r>
            <w:bookmarkStart w:name="Opgavetype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opgavetypen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OpgavetypeTimestampVersion</w:t>
            </w:r>
            <w:bookmarkStart w:name="Opgavetype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opgavetypen,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OpgavetypeUdgående</w:t>
            </w:r>
            <w:bookmarkStart w:name="OpgavetypeUdgåen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at det er en udgående opgave, dvs. sagsbehandleren skal køre ud til kunden.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OpgavetypeVentedage</w:t>
            </w:r>
            <w:bookmarkStart w:name="OpgavetypeVentedag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Antallet af dage der skal gå fra opgaven er oprettet til den tidligst må løses.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OpgavetypeÆndretAf</w:t>
            </w:r>
            <w:bookmarkStart w:name="Opgavetype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opgavetypen.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OpgavetypeÆndretTid</w:t>
            </w:r>
            <w:bookmarkStart w:name="Opgavetype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opgavetypen er blevet ændret.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RSRessourcekravID</w:t>
            </w:r>
            <w:bookmarkStart w:name="RSRessourcekrav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Ressourcekravets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RSRessourcekravOpgavetypeID</w:t>
            </w:r>
            <w:bookmarkStart w:name="RSRessourcekravOpgavetyp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opgavetype ressourcekravet er konfigureret på.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RSRessourcekravOprettetAf</w:t>
            </w:r>
            <w:bookmarkStart w:name="RSRessourcekrav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ressourcekravet.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RSRessourcekravOprettetTid</w:t>
            </w:r>
            <w:bookmarkStart w:name="RSRessourcekrav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ressourcekravet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RSRessourcekravRessourcegruppeID</w:t>
            </w:r>
            <w:bookmarkStart w:name="RSRessourcekravRessourcegrupp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ressourcegruppe som ressourcen der skal løse opgaven skal komme fra.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RSRessourcekravSlettetAf</w:t>
            </w:r>
            <w:bookmarkStart w:name="RSRessourcekrav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ressourcekravet.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RSRessourcekravSlettetTid</w:t>
            </w:r>
            <w:bookmarkStart w:name="RSRessourcekrav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ressourcekravet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RSRessourcekravTimestampVersion</w:t>
            </w:r>
            <w:bookmarkStart w:name="RSRessourcekrav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ressourcekravet,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RSRessourcekravVidne</w:t>
            </w:r>
            <w:bookmarkStart w:name="RSRessourcekravVidn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ressourcekravet gælder et vidne. Anvendes når der bookes, da det ikke kræver nogen kompetencer at være vidne.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RSRessourcekravÆndretAf</w:t>
            </w:r>
            <w:bookmarkStart w:name="RSRessourcekrav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ressourcekravet.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RSRessourcekravÆndretTid</w:t>
            </w:r>
            <w:bookmarkStart w:name="RSRessourcekrav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ressourcekravet er blevet ændret.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RSOpgavetypeHent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