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RSRessourcegruppeHent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detaljer om en ressourcegruppe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detaljer om en ressourcegruppe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detaljer om en ressourcegruppe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*Ressourcegruppe*</w:t>
              <w:br/>
              <w:t>[</w:t>
              <w:br/>
              <w:t/>
              <w:tab/>
              <w:t>(RSRessourcegruppeStruktur)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Ingen, hvis der ikke findes en ressourcegruppe med ID'et, returneres ingenting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RSRessourcegruppeHent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