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EFIBetalingEvneNettoIndkomstList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01-07-2011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detaljerne for sagsbehandlerindtastet nettoindkomst.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returnerer enten en liste over sagsbehandlerindtastet nettoindkomst for kunden eller en specifik post.</w:t>
              <w:br/>
              <w:t/>
              <w:br/>
              <w:t>Hvis feltet AllePerioderMarkering er sat, hentes alle perioder, herunder historiske og fremtidige. Når feltet ikke er udfyldt returnerer servicen kun den aktuelle periode, hvis den findes.</w:t>
              <w:br/>
              <w:t/>
              <w:br/>
              <w:t>Sagsbehandlerindtastet nettoIndkomst anvendes i betalingsevneberegningen i stedet for nettoindkomst modtaget fra NettoIndkomstBeregneren, i den periode indtastningen er gyldig. Hvis feltet EFIBudgetPostSimuleringMarkering er sandt, og dags dato falder i budgetpostens gyldighedsperioden, så anvendes nettoindkomsten kun i budgetsimuleringer.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EFIBetalingEvneNettoIndkomstList_I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  <w:br/>
              <w:t>(AllePerioderMarkering)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EFIBetalingEvneNettoIndkomstList_O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NettoIndkomstPostSamlingStruktur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Følgende valideringer foretages af EFIBetalingEvneNettoIndkomstHent. Valideringen foretages af EFI.</w:t>
              <w:br/>
              <w:t>________________________</w:t>
              <w:br/>
              <w:t>Validering: Kunden der forespørges på findes ikke</w:t>
              <w:br/>
              <w:t>Fejlnummer: 005</w:t>
              <w:br/>
              <w:t>Reaktion: Kald kan ikke behandles da kunden der spørges på ikke findes</w:t>
              <w:br/>
              <w:t/>
              <w:br/>
              <w:t>Validering: Budgetposten der forespørges på findes ikke</w:t>
              <w:br/>
              <w:t>Fejlnummer: 413</w:t>
              <w:br/>
              <w:t>Reaktion: Kald kan ikke behandles da budgetposten, der spørges på ikke findes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Service: synkron</w:t>
              <w:br/>
              <w:t>Frekvens: periodisk i forbindelse med sagsbehandling</w:t>
              <w:br/>
              <w:t>Volumen: lav</w:t>
              <w:br/>
              <w:t>Leverancesikkerhed: høj</w:t>
              <w:br/>
              <w:t>Kompencerende transaktion: 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EFIBudgetPostBeløbStruktur</w:t>
            </w:r>
            <w:bookmarkStart w:name="EFIBudgetPostBeløb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EFIBudgetPostBeløb</w:t>
              <w:br/>
              <w:t>(EFIBudgetPostBeløbDKK)</w:t>
              <w:br/>
              <w:t>ValutaKode</w:t>
              <w:br/>
              <w:t>EFIBudgetPostStatusKode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NettoIndkomstPostSamlingStruktur</w:t>
            </w:r>
            <w:bookmarkStart w:name="NettoIndkomstPostSaml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*NettoIndkomstPostSamling*</w:t>
              <w:br/>
              <w:t>0{</w:t>
              <w:br/>
              <w:t/>
              <w:tab/>
              <w:t>*NettoIndkomstPost*</w:t>
              <w:br/>
              <w:t/>
              <w:tab/>
              <w:t>[</w:t>
              <w:br/>
              <w:t/>
              <w:tab/>
              <w:t/>
              <w:tab/>
              <w:t>(EFIBudgetPostID)</w:t>
              <w:br/>
              <w:t/>
              <w:tab/>
              <w:t/>
              <w:tab/>
              <w:t>(EFIBudgetPostBeskrivelse)</w:t>
              <w:br/>
              <w:t/>
              <w:tab/>
              <w:t/>
              <w:tab/>
              <w:t>(NettoIndkomstPeriodeTypeKode)</w:t>
              <w:br/>
              <w:t/>
              <w:tab/>
              <w:t/>
              <w:tab/>
              <w:t>EFIBudgetPostSimuleringMarkering</w:t>
              <w:br/>
              <w:t/>
              <w:tab/>
              <w:t/>
              <w:tab/>
              <w:t>EFIBudgetPostSletMarkering</w:t>
              <w:br/>
              <w:t/>
              <w:tab/>
              <w:t/>
              <w:tab/>
              <w:t>EFIBudgetPostGyldigFraDato</w:t>
              <w:br/>
              <w:t/>
              <w:tab/>
              <w:t/>
              <w:tab/>
              <w:t>EFIBudgetPostGyldigTilDato</w:t>
              <w:br/>
              <w:t/>
              <w:tab/>
              <w:t/>
              <w:tab/>
              <w:t>EFIBudgetPostBeløbStruktur</w:t>
              <w:br/>
              <w:t/>
              <w:tab/>
              <w:t>]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AllePerioderMarkering</w:t>
            </w:r>
            <w:bookmarkStart w:name="AllePerioder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Sand så returneres alle forekomster af sagsbehandler indtastet nettoindkomst for den givne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EFIBudgetPostBeløb</w:t>
            </w:r>
            <w:bookmarkStart w:name="EFIBudgetPost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EFIBudgetPostBeløbDKK</w:t>
            </w:r>
            <w:bookmarkStart w:name="EFIBudgetPostBeløbDKK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EFIBudgetPostBeskrivelse</w:t>
            </w:r>
            <w:bookmarkStart w:name="EFIBudgetPost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beskrivelse af en budgetpost. Beskrivelsen kan f.eks. anvendes til at beskrive øvrige budgetposter indenfor den samme budgetpostgruppe.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EFIBudgetPostGyldigFraDato</w:t>
            </w:r>
            <w:bookmarkStart w:name="EFIBudgetPostGyldigFra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EFIBudgetPostGyldigTilDato</w:t>
            </w:r>
            <w:bookmarkStart w:name="EFIBudgetPostGyldigTi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EFIBudgetPostID</w:t>
            </w:r>
            <w:bookmarkStart w:name="EFIBudgetPo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 for budgetpost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EFIBudgetPostSimuleringMarkering</w:t>
            </w:r>
            <w:bookmarkStart w:name="EFIBudgetPostSimulering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Sand og dags dato er i budgetpostens gyldighedsperiode, så anvendes posten kun i simuleringer af budgettet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EFIBudgetPostSletMarkering</w:t>
            </w:r>
            <w:bookmarkStart w:name="EFIBudgetPostSlet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budgetposten må slettes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EFIBudgetPostStatusKode</w:t>
            </w:r>
            <w:bookmarkStart w:name="EFIBudgetPostStatus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16</w:t>
              <w:br/>
              <w:t>enumeration: GODKENDT, IKKEGODKENDT, DELVISGODKENDT, AFVIST, UDLØBET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Status for en given budgetpost.</w:t>
              <w:br/>
              <w:t/>
              <w:br/>
              <w:t>GODKENDT - Posten er godkendt af en sagsbehandler</w:t>
              <w:br/>
              <w:t/>
              <w:br/>
              <w:t>IKKEGODKENDT - Posten er endnu ikke behandlet af en sagsbehandler</w:t>
              <w:br/>
              <w:t/>
              <w:br/>
              <w:t>DELVISTGODKENDT - Posten er godkendt af en sagsbehandler, der har rettet kundens  indtastning. Posten medtages i betalingsevneberegningen</w:t>
              <w:br/>
              <w:t/>
              <w:br/>
              <w:t>AFVIST - Posten er afvist af en sagsbehandler. Posten medtages ikke i betalingsevneberegningen</w:t>
              <w:br/>
              <w:t/>
              <w:br/>
              <w:t>UDLØBET - EFIBudgetPostGyldigTilDato er passeret. Posten medtages ikke i betalingsevneberegningen</w:t>
              <w:br/>
              <w:t/>
              <w:br/>
              <w:t>Værdisæt:</w:t>
              <w:br/>
              <w:t>GODKENDT - Posten er godkendt af en sagsbehandler</w:t>
              <w:br/>
              <w:t/>
              <w:br/>
              <w:t>IKKEGODKENDT - Posten er endnu ikke behandlet af en sagsbehandler</w:t>
              <w:br/>
              <w:t/>
              <w:br/>
              <w:t>DELVISTGODKENDT - Posten er godkendt af en sagsbehandler, der har rettet kundens  indtastning. Posten medtages i betalingsevneberegningen</w:t>
              <w:br/>
              <w:t/>
              <w:br/>
              <w:t>AFVIST - Posten er afvist af en sagsbehandler. Posten medtages ikke i betalingsevneberegningen</w:t>
              <w:br/>
              <w:t/>
              <w:br/>
              <w:t>UDLØBET - EFIBudgetPostGyldigTilDato er passeret. Posten medtages ikke i betalingsevneberegningen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NettoIndkomstPeriodeTypeKode</w:t>
            </w:r>
            <w:bookmarkStart w:name="NettoIndkomstPeriod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DAG, UGE, DAG3, UGE2, MND, KVT, KVT2, ÅRL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Periodeangivelse for nettoindkomstbeløbet, som sagsbehandleren har indtastet, f.eks 2500 kr. pr. uge. Det indtastede beløb omregnes til beløb pr. måned og år, når det anvendes i betalingsevneberegninger.</w:t>
              <w:br/>
              <w:t/>
              <w:br/>
              <w:t>Værdisæt:</w:t>
              <w:br/>
              <w:t>DAG: Dagligt</w:t>
              <w:br/>
              <w:t>UGE: Ugentligt</w:t>
              <w:br/>
              <w:t>DAG3: 2 gange ugentligt</w:t>
              <w:br/>
              <w:t>UGE2: Hver 14.dag</w:t>
              <w:br/>
              <w:t>MND: Månedligt  (default værdi)</w:t>
              <w:br/>
              <w:t>KVT: "Kvartalsvis"</w:t>
              <w:br/>
              <w:t>KVT2: "Halvårligt"</w:t>
              <w:br/>
              <w:t>ÅRL: "Årlig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EFIBetalingEvneNettoIndkomstList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