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EFIBetalingordningOpretKunde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17-02-2014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oprette en betalingsordning og lægge den på kundens spor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kaldes når kunden opretter en frivillig  betalingordning fra selvbetjeningsportalen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Servicekaldet opretter en betalingordning-indsats med de nødvendige input-parametre parametre (svarende til indsatsparametrene i betalingsordningsindsatsen), lægger den på kundens spor (IMSporHent, IMSporGem), opdaterer indsatsen med parametre (IAIndsatsParametrePåIndsatsGem) og starter den som aktiv indsats (IMHændelseModtag).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EFIBetalingordningOpretKunde_I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EFIKundeIdentStruktur</w:t>
              <w:br/>
              <w:t>*FordringSamling*</w:t>
              <w:br/>
              <w:t>1{</w:t>
              <w:br/>
              <w:t/>
              <w:tab/>
              <w:t>DMIFordringEFIFordringID</w:t>
              <w:br/>
              <w:t>}</w:t>
              <w:br/>
              <w:t>(AntalRater)</w:t>
              <w:br/>
              <w:t>BetalingOrdningSendMeddelelse</w:t>
              <w:br/>
              <w:t>BetalingOrdningRykRate</w:t>
              <w:br/>
              <w:t>BetalingOrdningPåmind</w:t>
              <w:br/>
              <w:t>BetalingOrdningRykRateGebyr</w:t>
              <w:br/>
              <w:t>BetalingOrdningType</w:t>
              <w:br/>
              <w:t>BetalingOrdningBSMarkering</w:t>
              <w:br/>
              <w:t>(RateFrekvens)</w:t>
              <w:br/>
              <w:t>(BenytBetalingsevneTilRateBeløb)</w:t>
              <w:br/>
              <w:t>(AlternativIndbetaler)</w:t>
              <w:br/>
              <w:t>(Begrundelse)</w:t>
              <w:br/>
              <w:t>(BetalingOrdningKundeBankKonto)</w:t>
              <w:br/>
              <w:t>(BetalingOrdningKundeBankRegNr)</w:t>
              <w:br/>
              <w:t>(FørsteRate)</w:t>
              <w:br/>
              <w:t>(HenvendelsesDato)</w:t>
              <w:br/>
              <w:t>(HenvendelsesForm)</w:t>
              <w:br/>
              <w:t>(AlternativAdresseAdresseLinie1)</w:t>
              <w:br/>
              <w:t>(AlternativAdresseAdresseLinie2)</w:t>
              <w:br/>
              <w:t>(AlternativAdresseAdresseLinie3)</w:t>
              <w:br/>
              <w:t>(AlternativAdresseAdresseLinie4)</w:t>
              <w:br/>
              <w:t>(LandKode)</w:t>
              <w:br/>
              <w:t>(KundeNavn)</w:t>
              <w:br/>
              <w:t>(Ratebeløb)</w:t>
              <w:br/>
              <w:t>(SendBSAccept)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EFIBetalingordningOpretKunde_O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*DMIBetalingOrdningOpretSvar*</w:t>
              <w:br/>
              <w:t>[</w:t>
              <w:br/>
              <w:t/>
              <w:tab/>
              <w:t>BetalingOrdningID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--- Fejlkoder fra DMIBetalingOrdningOpret ---</w:t>
              <w:br/>
              <w:t/>
              <w:br/>
              <w:t>Validering: Generel fejl der kræver analyse af Systemadministrator</w:t>
              <w:br/>
              <w:t>Fejlnummer: 900</w:t>
              <w:br/>
              <w:t>Reaktion: Kald kan ikke behandles pga. uforudset teknisk fejl.</w:t>
              <w:br/>
              <w:t/>
              <w:br/>
              <w:t>Validering: Kontrol af hvorvidt fordring findes</w:t>
              <w:br/>
              <w:t>Fejlnummer: 007</w:t>
              <w:br/>
              <w:t>Reaktion: Besked om at fordring ikke findes</w:t>
              <w:br/>
              <w:t>Parameterliste: DMIFordringEFIFordringID</w:t>
              <w:br/>
              <w:t/>
              <w:br/>
              <w:t>Validering: Kontrol af hvorvidt kundenummer (både i hoved-struktur og som alternativ indbetaler) findes</w:t>
              <w:br/>
              <w:t>Fejlnummer: 018</w:t>
              <w:br/>
              <w:t>Reaktion: Opdatering afvises</w:t>
              <w:br/>
              <w:t>Parameterliste: KundeNummer, KundeType</w:t>
              <w:br/>
              <w:t/>
              <w:br/>
              <w:t>Validering: Antal rater skal være større end 0</w:t>
              <w:br/>
              <w:t>Fejlnummer: 025</w:t>
              <w:br/>
              <w:t>Reaktion: Opdatering afvises. Besked om at antal rater skal være større end 0</w:t>
              <w:br/>
              <w:t>Parameterliste:</w:t>
              <w:br/>
              <w:t/>
              <w:br/>
              <w:t>Validering: Kontrol af BetalingOrdningType</w:t>
              <w:br/>
              <w:t>Fejlnummer: 026</w:t>
              <w:br/>
              <w:t>Reaktion: Opdatering afvises. Besked om at Beta-lingOrdningType ikke findes</w:t>
              <w:br/>
              <w:t>Parameterliste:</w:t>
              <w:br/>
              <w:t/>
              <w:br/>
              <w:t>Validering: Antal måneder må højest være x</w:t>
              <w:br/>
              <w:t>Fejlnummer: 054</w:t>
              <w:br/>
              <w:t>Reaktion: Opdatering afvises</w:t>
              <w:br/>
              <w:t>Parameterliste: (BetalingOrdningID), (BetalingOrdningRateID)</w:t>
              <w:br/>
              <w:t/>
              <w:br/>
              <w:t>Validering: Ratebeløb skal være større end x</w:t>
              <w:br/>
              <w:t>Fejlnummer: 055</w:t>
              <w:br/>
              <w:t>Reaktion: Opdatering afvises</w:t>
              <w:br/>
              <w:t>Parameterliste: (BetalingOrdningID), (BetalingOrdningRateID)</w:t>
              <w:br/>
              <w:t/>
              <w:br/>
              <w:t>Validering: Kontrol af hvorvidt aktiv betalingOrdning allerede er oprettet</w:t>
              <w:br/>
              <w:t>Fejlnummer: 058</w:t>
              <w:br/>
              <w:t>Reaktion: Opdatering afvises</w:t>
              <w:br/>
              <w:t>Parameterliste: (BetalingOrdningID), (IndsatsID)</w:t>
              <w:br/>
              <w:t/>
              <w:br/>
              <w:t>Validering: Ved kundeoprettelse er KundeNavn krævet</w:t>
              <w:br/>
              <w:t>Fejlnummer: 067</w:t>
              <w:br/>
              <w:t>Reaktion: Opdatering afvises</w:t>
              <w:br/>
              <w:t>Parameterliste: KundeNummer, KundeType, IndsatsID</w:t>
              <w:br/>
              <w:t/>
              <w:br/>
              <w:t>Validering: Ved kundeoprettelse af en virksomhed er DriftFormKode krævet</w:t>
              <w:br/>
              <w:t>Fejlnummer: 068</w:t>
              <w:br/>
              <w:t>Reaktion: Opdatering afvises</w:t>
              <w:br/>
              <w:t>Parameterliste: KundeNummer, KundeType, IndsatsID</w:t>
              <w:br/>
              <w:t/>
              <w:br/>
              <w:t>Validering: Gyldig værdi for DriftFormKode (værdisæt angivet i element beskrivelse)</w:t>
              <w:br/>
              <w:t>Fejlnummer: 069</w:t>
              <w:br/>
              <w:t>Reaktion: Opdatering afvises</w:t>
              <w:br/>
              <w:t>Parameterliste: KundeNummer, KundeType, IndsatsID</w:t>
              <w:br/>
              <w:t/>
              <w:br/>
              <w:t>--- Fejlkoder fra IAIndsatsParametrePåIndsatsGem --</w:t>
              <w:br/>
              <w:t/>
              <w:br/>
              <w:t>Validering: Invalid request</w:t>
              <w:br/>
              <w:t>Fejlnummer: 460</w:t>
              <w:br/>
              <w:t>Reaktion: Kald bliver ikke behandlet</w:t>
              <w:br/>
              <w:t/>
              <w:br/>
              <w:t>--- Fejlkoder fra IMSporHent ---</w:t>
              <w:br/>
              <w:t/>
              <w:br/>
              <w:t>Validering: Sporet der forespørges på findes ikke</w:t>
              <w:br/>
              <w:t>Fejlnummer: 005</w:t>
              <w:br/>
              <w:t>Reaktion: Kald kan ikke behandles da Sporet der spørges på ikke findes</w:t>
              <w:br/>
              <w:t/>
              <w:br/>
              <w:t>--- Fejlkoder fra IMSporGem ---</w:t>
              <w:br/>
              <w:t/>
              <w:br/>
              <w:t>Validering: Indsatsskabeloner af samme type ligger parallelt</w:t>
              <w:br/>
              <w:t>Fejlnummer: 360</w:t>
              <w:br/>
              <w:t>Reaktion: Spor updateres/gemmes</w:t>
              <w:br/>
              <w:t/>
              <w:br/>
              <w:t>Validering: Flere ens  indsatsskabeloner ligger i rækkefølge</w:t>
              <w:br/>
              <w:t>Fejlnummer: 350</w:t>
              <w:br/>
              <w:t>Reaktion: Spor updateres/gemmes</w:t>
              <w:br/>
              <w:t/>
              <w:br/>
              <w:t>Validering: Minimum én indsats på sporet</w:t>
              <w:br/>
              <w:t>Fejlnummer: 320</w:t>
              <w:br/>
              <w:t>Reaktion: Spor updateres/gemmes ikke</w:t>
              <w:br/>
              <w:t/>
              <w:br/>
              <w:t>Validering: Cirkulære referencer</w:t>
              <w:br/>
              <w:t>Fejlnummer: 300</w:t>
              <w:br/>
              <w:t>Reaktion: Spor updateres/gemmes ikke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AlternativIndbetaler</w:t>
            </w:r>
            <w:bookmarkStart w:name="AlternativIndbetal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AntalRater</w:t>
            </w:r>
            <w:bookmarkStart w:name="AntalRat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  <w:br/>
              <w:t>maxInclusive: 99999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heltal fra 0 - 99.999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Begrundelse</w:t>
            </w:r>
            <w:bookmarkStart w:name="Begrund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en tekststreng på op til 4000 karakterer.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BenytBetalingsevneTilRateBeløb</w:t>
            </w:r>
            <w:bookmarkStart w:name="BenytBetalingsevneTilRat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BetalingOrdningBSMarkering</w:t>
            </w:r>
            <w:bookmarkStart w:name="BetalingOrdningBS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om betalingsordningen skal tilmeldes Betalingsservice.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BetalingOrdningID</w:t>
            </w:r>
            <w:bookmarkStart w:name="BetalingOrdn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som indentificerer betalingsordningen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BetalingOrdningKundeBankKonto</w:t>
            </w:r>
            <w:bookmarkStart w:name="BetalingOrdningKundeBankKon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kontonummer hos et pengeinstitut mv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BetalingOrdningKundeBankRegNr</w:t>
            </w:r>
            <w:bookmarkStart w:name="BetalingOrdningKundeBankRegN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4 cifret kode for det aktuelle pengeinstitut mv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BetalingOrdningPåmind</w:t>
            </w:r>
            <w:bookmarkStart w:name="BetalingOrdningPåmin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Default = Nej.</w:t>
              <w:br/>
              <w:t>Nej = Der skal  ikke sendes påmindelse til kunden.</w:t>
              <w:br/>
              <w:t>Ja  = Der skal  sendes påmindelse til kunden xx dage før indbetalingen af en rate eller rykker for rate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BetalingOrdningRykRate</w:t>
            </w:r>
            <w:bookmarkStart w:name="BetalingOrdningRykRat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Default = Ja</w:t>
              <w:br/>
              <w:t>Ja  = Der skal  sendes rykker for en rate xx antal dage efter sidste rettidige indbetalingsdato.</w:t>
              <w:br/>
              <w:t>Nej = der skal ikke sendes rykker.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BetalingOrdningRykRateGebyr</w:t>
            </w:r>
            <w:bookmarkStart w:name="BetalingOrdningRykRateGeby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Default = Ja</w:t>
              <w:br/>
              <w:t>Ja  = Der skal  tilskrives et rykkergebyr for rate xx.</w:t>
              <w:br/>
              <w:t>Nej = Der skal ikke tilskrives et rykkergebyr.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BetalingOrdningSendMeddelelse</w:t>
            </w:r>
            <w:bookmarkStart w:name="BetalingOrdningSendMeddelels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Default = Ja</w:t>
              <w:br/>
              <w:t>JA = Der udsendes meddelelse.</w:t>
              <w:br/>
              <w:t>Nej = Der udsendes ikke meddelelse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BetalingOrdningType</w:t>
            </w:r>
            <w:bookmarkStart w:name="BetalingOrdning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  <w:br/>
              <w:t>enumeration: BOEFGSA, BOFRIAK, BOGÆLSA, BOREKON, FRIAFDR, KULANCE, SBFRAD, SBTVAD, SBTVAP, SBKULA, TVAFPRO, TVUAFDR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betalingsordning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DMIFordringEFIFordringID</w:t>
            </w:r>
            <w:bookmarkStart w:name="DMIFordringEFIFordrin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unikke identifikation af den enkelte  RIMfordring.</w:t>
              <w:br/>
              <w:t>Benyttes til kommunikation mellem EFI og  DMI.</w:t>
              <w:br/>
              <w:t>EFIFordringID vidreføres som ID i DMI. Det er en forret-ningsmæssigt vigtig identifikation da, man præcist skal iden-tificere DMI fordringen i tilfælde af tilbagekaldelse eller bortfald fra fordringshavers side.</w:t>
              <w:br/>
              <w:t>FordringID tildeles i EFI eller i DMI ud fra separate nummerserier.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FørsteRate</w:t>
            </w:r>
            <w:bookmarkStart w:name="FørsteRat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HenvendelsesDato</w:t>
            </w:r>
            <w:bookmarkStart w:name="Henvendelses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Alle gyldige datoer i den danske kalender.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HenvendelsesForm</w:t>
            </w:r>
            <w:bookmarkStart w:name="HenvendelsesForm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TELEFON, BREV, PERSONLIG, MAIL, FAX, ANDEN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KundeNavn</w:t>
            </w:r>
            <w:bookmarkStart w:name="Kund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kunde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Ratebeløb</w:t>
            </w:r>
            <w:bookmarkStart w:name="Rate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RateFrekvens</w:t>
            </w:r>
            <w:bookmarkStart w:name="RateFrekvens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  <w:br/>
              <w:t>enumeration: DAG, UGE, DAG3, UGE2, MND, KVT, KVT2, ÅRL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Frekvens er et mål for, hvor hurtigt regelmæssige gentagelser af et givet fænomen forekommer. Fænomenet kan være betaling, angivelse m.m.</w:t>
              <w:br/>
              <w:t/>
              <w:br/>
              <w:t>Liste af faste værdier (enum)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SendBSAccept</w:t>
            </w:r>
            <w:bookmarkStart w:name="SendBSAccep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EFIBetalingordningOpretKunde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