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IAIndsatsPåkravsSkrivelseAkterAfskriv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20-12-2012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orkestrerer oprettelse af en indsatsnote og afskriver gebyr hvis et sådan eksisterer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orkestrerer kald til DPDokumentOpret og DMIFordringAfskriv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IAIndsatsPåkravsSkrivelseAkterAfskriv_I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*IAIndsatsPåkravsSkrivelseAkterAfskrivStruktur*</w:t>
              <w:br/>
              <w:t>[</w:t>
              <w:br/>
              <w:t/>
              <w:tab/>
              <w:t>IndsatsID</w:t>
              <w:br/>
              <w:t/>
              <w:tab/>
              <w:t>DPMeddelelseFejlTekst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IAIndsatsPåkravsSkrivelseAkterAfskriv_O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>- Fejl i kald af DPDokumentOpret medfører automatisk at transaktionen afbrydes, og fejlkoden fra DPDokumentOpret returneres til portalen</w:t>
              <w:br/>
              <w:t/>
              <w:br/>
              <w:t>- Fejl i kald af DMIFordringAfskriv medfører automatisk at transaktionen afbrydes, og fejlkoden fra DMIFordringAfskriv returneres til portalen</w:t>
              <w:br/>
              <w:t/>
              <w:br/>
              <w:t>Validering: Generel fejl der kræver analyse af Systemadministrator, fx transaktionen kan ikke gennemføres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DPMeddelelseFejlTekst</w:t>
            </w:r>
            <w:bookmarkStart w:name="DPMeddelelseFejl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Tekst der beskriver fejlen.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IAIndsatsPåkravsSkrivelseAkterAfskriv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