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KFIAutomatiskSporskifteÆndr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14-06-2011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give mulighed for at enable/disable automatisk sporskifte for en EFI kunde.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står for orkestreringen af kundenote, booking af plukopgave, udsendelse af hændelse til inddrivelsesmotoren samt opdater status på kunden.</w:t>
              <w:br/>
              <w:t/>
              <w:br/>
              <w:t>Følgende fire trin udføres (i én transaktion):</w:t>
              <w:br/>
              <w:t>1.   Find ledig sagsbehandler hvis StopAutomatiskSporskifteOpfølgning er sat vha. RSEFIFindLedigeRessourcer</w:t>
              <w:br/>
              <w:t>2.  Book den fundne sagsbehandler hvis StopAutomatiskSporskifteOpfølgning er sat vha. RSEFIOpgaveOpret</w:t>
              <w:br/>
              <w:t>3.   Opdater kunden med status for automatisk sporskifte.</w:t>
              <w:br/>
              <w:t>4. Kald IMHændelseModtag med en af hændelserne afhængig af om automatisk sporskifte skal enables eller disables ("StopForSporskifte", "GenoptagSporskifte")</w:t>
              <w:br/>
              <w:t>5.   Oprette kundenote i Captia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KFIAutomatiskSporskifteÆndr_I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(EFIHenvendelseForm)</w:t>
              <w:br/>
              <w:t>(EFIHenvendelseDato)</w:t>
              <w:br/>
              <w:t>StopAutomatiskSporskifteMarkering</w:t>
              <w:br/>
              <w:t>StopAutomatiskSporskifteBegrundelse</w:t>
              <w:br/>
              <w:t>(StopAutomatiskSporskifteOpfølgning)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KFIAutomatiskSporskifteÆndr_O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Hvis kunden ikke findes i EFI</w:t>
              <w:br/>
              <w:t>Fejlnummer: 100.</w:t>
              <w:br/>
              <w:t>Reaktion: Kunden der forespørges på findes ikke.</w:t>
              <w:br/>
              <w:t/>
              <w:br/>
              <w:t>Validering:  Der kunne ikke findes ressourcer i RS</w:t>
              <w:br/>
              <w:t>Fejlnummer: 220</w:t>
              <w:br/>
              <w:t>Reaktion:</w:t>
              <w:br/>
              <w:t/>
              <w:br/>
              <w:t>Validering: Hvis vi modtager fejl RS, når vi booker en opgave</w:t>
              <w:br/>
              <w:t>Fejlnummer: 900</w:t>
              <w:br/>
              <w:t>Reaktion: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EFIHenvendelseDato</w:t>
            </w:r>
            <w:bookmarkStart w:name="EFIHenve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henvendelse er foretaget.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EFIHenvendelseForm</w:t>
            </w:r>
            <w:bookmarkStart w:name="EFIHenvendelseFor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TELEFON, BREV, PERSONLIG, MAIL, FAX, ANDEN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Enum:</w:t>
              <w:br/>
              <w:t/>
              <w:br/>
              <w:t>TELEFON</w:t>
              <w:br/>
              <w:t>BREV</w:t>
              <w:br/>
              <w:t>PERSONLIG</w:t>
              <w:br/>
              <w:t>MAIL</w:t>
              <w:br/>
              <w:t>FAX</w:t>
              <w:br/>
              <w:t>ANDEN</w:t>
              <w:br/>
              <w:t/>
              <w:br/>
              <w:t>Værdisæt:</w:t>
              <w:br/>
              <w:t>TELEFON</w:t>
              <w:br/>
              <w:t>BREV</w:t>
              <w:br/>
              <w:t>PERSONLIG</w:t>
              <w:br/>
              <w:t>MAIL</w:t>
              <w:br/>
              <w:t>FAX</w:t>
              <w:br/>
              <w:t>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StopAutomatiskSporskifteBegrundelse</w:t>
            </w:r>
            <w:bookmarkStart w:name="StopAutomatiskSporskifte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Tekst til at angive begrundelse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StopAutomatiskSporskifteMarkering</w:t>
            </w:r>
            <w:bookmarkStart w:name="StopAutomatiskSporskift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der er stop for automatisk sporskifte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StopAutomatiskSporskifteOpfølgning</w:t>
            </w:r>
            <w:bookmarkStart w:name="StopAutomatiskSporskifteOpføl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opfølgningsdatoen for hvornår der skal bookes en sagsbehandler til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KFIAutomatiskSporskifteÆndr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