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KFIFordringMultiOpret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17-11-2010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Benyttes af Modtag Fordring (MF) til at oprette en eller flere fordringer i EFI. MF garanteret at fordringerne der modtages allerede er oprettet i DMI.</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MF garanterer at data er valideret, for eksempel at kundenumre er korrekte (CPR, SE, AKR ID) .</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KFIFordringMultiOpret_I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*FordringOprettetListe*</w:t>
              <w:br/>
              <w:t>1{</w:t>
              <w:br/>
              <w:t/>
              <w:tab/>
              <w:t>*FordringOprettet*</w:t>
              <w:br/>
              <w:t/>
              <w:tab/>
              <w:t>[</w:t>
              <w:br/>
              <w:t/>
              <w:tab/>
              <w:t/>
              <w:tab/>
              <w:t>DMIIndberetterOpretStruktur</w:t>
              <w:br/>
              <w:t/>
              <w:tab/>
              <w:t/>
              <w:tab/>
              <w:t>DMIFordringEFIFordringID</w:t>
              <w:br/>
              <w:t/>
              <w:tab/>
              <w:t/>
              <w:tab/>
              <w:t>DMITransaktionLøbenummer</w:t>
              <w:br/>
              <w:t/>
              <w:tab/>
              <w:t/>
              <w:tab/>
              <w:t>DMIFordringModtagelseDato</w:t>
              <w:br/>
              <w:t/>
              <w:tab/>
              <w:t/>
              <w:tab/>
              <w:t>DMIFordringStiftelseTidspunkt</w:t>
              <w:br/>
              <w:t/>
              <w:tab/>
              <w:t/>
              <w:tab/>
              <w:t>DMIFordringFordringArtKode</w:t>
              <w:br/>
              <w:t/>
              <w:tab/>
              <w:t/>
              <w:tab/>
              <w:t>DMIFordringTypeKode</w:t>
              <w:br/>
              <w:t/>
              <w:tab/>
              <w:t/>
              <w:tab/>
              <w:t>DMIFordringTypeKategori</w:t>
              <w:br/>
              <w:t/>
              <w:tab/>
              <w:t/>
              <w:tab/>
              <w:t>(DMIFordringFordringHaverRef)</w:t>
              <w:br/>
              <w:t/>
              <w:tab/>
              <w:t/>
              <w:tab/>
              <w:t>EFIFordringKonvertering</w:t>
              <w:br/>
              <w:t/>
              <w:tab/>
              <w:t/>
              <w:tab/>
              <w:t>(</w:t>
              <w:br/>
              <w:t/>
              <w:tab/>
              <w:t/>
              <w:tab/>
              <w:t/>
              <w:tab/>
              <w:t>*SagsbehandlerNote*</w:t>
              <w:br/>
              <w:t/>
              <w:tab/>
              <w:t/>
              <w:tab/>
              <w:t/>
              <w:tab/>
              <w:t>[</w:t>
              <w:br/>
              <w:t/>
              <w:tab/>
              <w:t/>
              <w:tab/>
              <w:t/>
              <w:tab/>
              <w:t/>
              <w:tab/>
              <w:t>MFNoteTekst</w:t>
              <w:br/>
              <w:t/>
              <w:tab/>
              <w:t/>
              <w:tab/>
              <w:t/>
              <w:tab/>
              <w:t>]</w:t>
              <w:br/>
              <w:t/>
              <w:tab/>
              <w:t/>
              <w:tab/>
              <w:t>)</w:t>
              <w:br/>
              <w:t/>
              <w:tab/>
              <w:t/>
              <w:tab/>
              <w:t>*FordringTransportValg*</w:t>
              <w:br/>
              <w:t/>
              <w:tab/>
              <w:t/>
              <w:tab/>
              <w:t>[</w:t>
              <w:br/>
              <w:t/>
              <w:tab/>
              <w:t/>
              <w:tab/>
              <w:t/>
              <w:tab/>
              <w:t>*Fordring*</w:t>
              <w:br/>
              <w:t/>
              <w:tab/>
              <w:t/>
              <w:tab/>
              <w:t/>
              <w:tab/>
              <w:t>[</w:t>
              <w:br/>
              <w:t/>
              <w:tab/>
              <w:t/>
              <w:tab/>
              <w:t/>
              <w:tab/>
              <w:t/>
              <w:tab/>
              <w:t>(DMIFordringPEnhedNummer)</w:t>
              <w:br/>
              <w:t/>
              <w:tab/>
              <w:t/>
              <w:tab/>
              <w:t/>
              <w:tab/>
              <w:t/>
              <w:tab/>
              <w:t>(DMIFordringEFIHovedFordringID)</w:t>
              <w:br/>
              <w:t/>
              <w:tab/>
              <w:t/>
              <w:tab/>
              <w:t/>
              <w:tab/>
              <w:t/>
              <w:tab/>
              <w:t>(DMIFordringFordringHaverBeskr)</w:t>
              <w:br/>
              <w:t/>
              <w:tab/>
              <w:t/>
              <w:tab/>
              <w:t/>
              <w:tab/>
              <w:t/>
              <w:tab/>
              <w:t>DMIFordringForfaldDato</w:t>
              <w:br/>
              <w:t/>
              <w:tab/>
              <w:t/>
              <w:tab/>
              <w:t/>
              <w:tab/>
              <w:t/>
              <w:tab/>
              <w:t>DMIFordringSRBDato</w:t>
              <w:br/>
              <w:t/>
              <w:tab/>
              <w:t/>
              <w:tab/>
              <w:t/>
              <w:tab/>
              <w:t/>
              <w:tab/>
              <w:t>FordringBeløbStruktur</w:t>
              <w:br/>
              <w:t/>
              <w:tab/>
              <w:t/>
              <w:tab/>
              <w:t/>
              <w:tab/>
              <w:t/>
              <w:tab/>
              <w:t>FordringPeriodeStruktur</w:t>
              <w:br/>
              <w:t/>
              <w:tab/>
              <w:t/>
              <w:tab/>
              <w:t/>
              <w:tab/>
              <w:t/>
              <w:tab/>
              <w:t>DMIFordringForeløbigFastsat</w:t>
              <w:br/>
              <w:t/>
              <w:tab/>
              <w:t/>
              <w:tab/>
              <w:t/>
              <w:tab/>
              <w:t/>
              <w:tab/>
              <w:t>MFFordringPåklaget</w:t>
              <w:br/>
              <w:t/>
              <w:tab/>
              <w:t/>
              <w:tab/>
              <w:t/>
              <w:tab/>
              <w:t/>
              <w:tab/>
              <w:t>EFIKundeArrest</w:t>
              <w:br/>
              <w:t/>
              <w:tab/>
              <w:t/>
              <w:tab/>
              <w:t/>
              <w:tab/>
              <w:t/>
              <w:tab/>
              <w:t>FordringOprindeligBeløbStruktur</w:t>
              <w:br/>
              <w:t/>
              <w:tab/>
              <w:t/>
              <w:tab/>
              <w:t/>
              <w:tab/>
              <w:t/>
              <w:tab/>
              <w:t>*SagsbemærkningSamling*</w:t>
              <w:br/>
              <w:t/>
              <w:tab/>
              <w:t/>
              <w:tab/>
              <w:t/>
              <w:tab/>
              <w:t/>
              <w:tab/>
              <w:t>0{</w:t>
              <w:br/>
              <w:t/>
              <w:tab/>
              <w:t/>
              <w:tab/>
              <w:t/>
              <w:tab/>
              <w:t/>
              <w:tab/>
              <w:t/>
              <w:tab/>
              <w:t>MFNoteStruktur</w:t>
              <w:br/>
              <w:t/>
              <w:tab/>
              <w:t/>
              <w:tab/>
              <w:t/>
              <w:tab/>
              <w:t/>
              <w:tab/>
              <w:t>}</w:t>
              <w:br/>
              <w:t/>
              <w:tab/>
              <w:t/>
              <w:tab/>
              <w:t/>
              <w:tab/>
              <w:t/>
              <w:tab/>
              <w:t>*DokumentSamling*</w:t>
              <w:br/>
              <w:t/>
              <w:tab/>
              <w:t/>
              <w:tab/>
              <w:t/>
              <w:tab/>
              <w:t/>
              <w:tab/>
              <w:t>0{</w:t>
              <w:br/>
              <w:t/>
              <w:tab/>
              <w:t/>
              <w:tab/>
              <w:t/>
              <w:tab/>
              <w:t/>
              <w:tab/>
              <w:t/>
              <w:tab/>
              <w:t>MFKFIDokumentStruktur</w:t>
              <w:br/>
              <w:t/>
              <w:tab/>
              <w:t/>
              <w:tab/>
              <w:t/>
              <w:tab/>
              <w:t/>
              <w:tab/>
              <w:t>}</w:t>
              <w:br/>
              <w:t/>
              <w:tab/>
              <w:t/>
              <w:tab/>
              <w:t/>
              <w:tab/>
              <w:t/>
              <w:tab/>
              <w:t>(RenteValgStruktur)</w:t>
              <w:br/>
              <w:t/>
              <w:tab/>
              <w:t/>
              <w:tab/>
              <w:t/>
              <w:tab/>
              <w:t/>
              <w:tab/>
              <w:t>EFIFordringHaverStruktur</w:t>
              <w:br/>
              <w:t/>
              <w:tab/>
              <w:t/>
              <w:tab/>
              <w:t/>
              <w:tab/>
              <w:t/>
              <w:tab/>
              <w:t>*FordringHæftelseSamling*</w:t>
              <w:br/>
              <w:t/>
              <w:tab/>
              <w:t/>
              <w:tab/>
              <w:t/>
              <w:tab/>
              <w:t/>
              <w:tab/>
              <w:t>1{</w:t>
              <w:br/>
              <w:t/>
              <w:tab/>
              <w:t/>
              <w:tab/>
              <w:t/>
              <w:tab/>
              <w:t/>
              <w:tab/>
              <w:t/>
              <w:tab/>
              <w:t>KFIHæftelseStruktur</w:t>
              <w:br/>
              <w:t/>
              <w:tab/>
              <w:t/>
              <w:tab/>
              <w:t/>
              <w:tab/>
              <w:t/>
              <w:tab/>
              <w:t>}</w:t>
              <w:br/>
              <w:t/>
              <w:tab/>
              <w:t/>
              <w:tab/>
              <w:t/>
              <w:tab/>
              <w:t>]</w:t>
              <w:br/>
              <w:t/>
              <w:tab/>
              <w:t/>
              <w:tab/>
              <w:t/>
              <w:tab/>
              <w:t>|</w:t>
              <w:br/>
              <w:t/>
              <w:tab/>
              <w:t/>
              <w:tab/>
              <w:t/>
              <w:tab/>
              <w:t>*Transport*</w:t>
              <w:br/>
              <w:t/>
              <w:tab/>
              <w:t/>
              <w:tab/>
              <w:t/>
              <w:tab/>
              <w:t>[</w:t>
              <w:br/>
              <w:t/>
              <w:tab/>
              <w:t/>
              <w:tab/>
              <w:t/>
              <w:tab/>
              <w:t/>
              <w:tab/>
              <w:t>KundeStruktur</w:t>
              <w:br/>
              <w:t/>
              <w:tab/>
              <w:t/>
              <w:tab/>
              <w:t/>
              <w:tab/>
              <w:t/>
              <w:tab/>
              <w:t>(FordringBeløbStruktur)</w:t>
              <w:br/>
              <w:t/>
              <w:tab/>
              <w:t/>
              <w:tab/>
              <w:t/>
              <w:tab/>
              <w:t/>
              <w:tab/>
              <w:t>TransportUdlægUbegrænset</w:t>
              <w:br/>
              <w:t/>
              <w:tab/>
              <w:t/>
              <w:tab/>
              <w:t/>
              <w:tab/>
              <w:t/>
              <w:tab/>
              <w:t>MyndighedUdbetalingNKSNr</w:t>
              <w:br/>
              <w:t/>
              <w:tab/>
              <w:t/>
              <w:tab/>
              <w:t/>
              <w:tab/>
              <w:t/>
              <w:tab/>
              <w:t>MyndighedUdbetalingTypeKode</w:t>
              <w:br/>
              <w:t/>
              <w:tab/>
              <w:t/>
              <w:tab/>
              <w:t/>
              <w:tab/>
              <w:t/>
              <w:tab/>
              <w:t>MyndighedUdbetalingPeriodeStruktur</w:t>
              <w:br/>
              <w:t/>
              <w:tab/>
              <w:t/>
              <w:tab/>
              <w:t/>
              <w:tab/>
              <w:t/>
              <w:tab/>
              <w:t>TransportUdlægAcceptDato</w:t>
              <w:br/>
              <w:t/>
              <w:tab/>
              <w:t/>
              <w:tab/>
              <w:t/>
              <w:tab/>
              <w:t/>
              <w:tab/>
              <w:t>(</w:t>
              <w:br/>
              <w:t/>
              <w:tab/>
              <w:t/>
              <w:tab/>
              <w:t/>
              <w:tab/>
              <w:t/>
              <w:tab/>
              <w:t/>
              <w:tab/>
              <w:t>*TransportDokument*</w:t>
              <w:br/>
              <w:t/>
              <w:tab/>
              <w:t/>
              <w:tab/>
              <w:t/>
              <w:tab/>
              <w:t/>
              <w:tab/>
              <w:t/>
              <w:tab/>
              <w:t>[</w:t>
              <w:br/>
              <w:t/>
              <w:tab/>
              <w:t/>
              <w:tab/>
              <w:t/>
              <w:tab/>
              <w:t/>
              <w:tab/>
              <w:t/>
              <w:tab/>
              <w:t/>
              <w:tab/>
              <w:t>MFKFIDokumentStruktur</w:t>
              <w:br/>
              <w:t/>
              <w:tab/>
              <w:t/>
              <w:tab/>
              <w:t/>
              <w:tab/>
              <w:t/>
              <w:tab/>
              <w:t/>
              <w:tab/>
              <w:t>]</w:t>
              <w:br/>
              <w:t/>
              <w:tab/>
              <w:t/>
              <w:tab/>
              <w:t/>
              <w:tab/>
              <w:t/>
              <w:tab/>
              <w:t>)</w:t>
              <w:br/>
              <w:t/>
              <w:tab/>
              <w:t/>
              <w:tab/>
              <w:t/>
              <w:tab/>
              <w:t/>
              <w:tab/>
              <w:t>*TransportRettighedshaverListe*</w:t>
              <w:br/>
              <w:t/>
              <w:tab/>
              <w:t/>
              <w:tab/>
              <w:t/>
              <w:tab/>
              <w:t/>
              <w:tab/>
              <w:t>1{</w:t>
              <w:br/>
              <w:t/>
              <w:tab/>
              <w:t/>
              <w:tab/>
              <w:t/>
              <w:tab/>
              <w:t/>
              <w:tab/>
              <w:t/>
              <w:tab/>
              <w:t>TransportRettighedshaverElementIndStruktur</w:t>
              <w:br/>
              <w:t/>
              <w:tab/>
              <w:t/>
              <w:tab/>
              <w:t/>
              <w:tab/>
              <w:t/>
              <w:tab/>
              <w:t>}</w:t>
              <w:br/>
              <w:t/>
              <w:tab/>
              <w:t/>
              <w:tab/>
              <w:t/>
              <w:tab/>
              <w:t>]</w:t>
              <w:br/>
              <w:t/>
              <w:tab/>
              <w:t/>
              <w:tab/>
              <w:t>]</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KFIFordringMultiOpret_O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Advis: Dublet-kontol</w:t>
              <w:br/>
              <w:t>Advisnummer: 001</w:t>
              <w:br/>
              <w:t>Reaktion: Transaktionsløbenummer allerede brugt</w:t>
              <w:br/>
              <w:t>Param: Transaktionsløbenummer</w:t>
              <w:br/>
              <w:t/>
              <w:br/>
              <w:t>Validering: Fordring findes allerede</w:t>
              <w:br/>
              <w:t>Fejlnummer: 106</w:t>
              <w:br/>
              <w:t>Reaktion: Fordring findes allerede og vil derfor ikke blive håndteret i denne transaktion</w:t>
              <w:br/>
              <w:t>Parameterliste: FordringID</w:t>
              <w:br/>
              <w:t/>
              <w:br/>
              <w:t>Validering: Ukendt kundetype</w:t>
              <w:br/>
              <w:t>Fejlnummer: 210</w:t>
              <w:br/>
              <w:t>Reaktion: EFI kender ikke kundetype angivet i input</w:t>
              <w:br/>
              <w:t/>
              <w:br/>
              <w:t>Validering: Teknisk fejl</w:t>
              <w:br/>
              <w:t>Fejlnummer: 900</w:t>
              <w:br/>
              <w:t>Reaktion: Systemadministrator skal undersøge årsag</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DMIIndberetterOpretStruktur</w:t>
            </w:r>
            <w:bookmarkStart w:name="DMIIndberett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DMIIndberetterID</w:t>
              <w:br/>
              <w:t>DMIIndberetterRolle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EFIFordringHaverStruktur</w:t>
            </w:r>
            <w:bookmarkStart w:name="EFIFordringHav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DMIFordringHaverID</w:t>
              <w:br/>
              <w:t>KundeStruktur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FordringBeløbStruktur</w:t>
            </w:r>
            <w:bookmarkStart w:name="Fordr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DMIFordringBeløb</w:t>
              <w:br/>
              <w:t>(DMIFordringBeløbDKK)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FordringOprindeligBeløbStruktur</w:t>
            </w:r>
            <w:bookmarkStart w:name="FordringOprindeli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EFIFordringOprindeligBeløb</w:t>
              <w:br/>
              <w:t>(EFIFordringOprindeligBeløbDKK)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Fordringens oprindelige beløb, også kaldet hovedstolen. Ved indberetning skal det beregnede felt EFIFordringOprindeligBeløbDKK ikke angives.</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FordringPeriodeStruktur</w:t>
            </w:r>
            <w:bookmarkStart w:name="Fordr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DMIFordringPeriodeFraDato</w:t>
              <w:br/>
              <w:t>DMIFordringPeriodeTilDato</w:t>
              <w:br/>
              <w:t>(DMIFordringPeriodeType)</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Perioden som en fordring vedrører. Begge datoer er inklusive. PeriodeType er ren informativ tekst, f.eks. "Andet kvartal 2010"</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KFIHæftelseStruktur</w:t>
            </w:r>
            <w:bookmarkStart w:name="KFIHæft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DMIIndberetterOpretStruktur</w:t>
              <w:br/>
              <w:t>MFHæftelseStatus</w:t>
              <w:br/>
              <w:t>MFHæftelseBeriget</w:t>
              <w:br/>
              <w:t>KundeStruktur</w:t>
              <w:br/>
              <w:t>(</w:t>
              <w:br/>
              <w:t/>
              <w:tab/>
              <w:t>*Civilstand*</w:t>
              <w:br/>
              <w:t/>
              <w:tab/>
              <w:t>[</w:t>
              <w:br/>
              <w:t/>
              <w:tab/>
              <w:t/>
              <w:tab/>
              <w:t>CivilstandKode</w:t>
              <w:br/>
              <w:t/>
              <w:tab/>
              <w:t/>
              <w:tab/>
              <w:t>(CivilstandStatusDato)</w:t>
              <w:br/>
              <w:t/>
              <w:tab/>
              <w:t>]</w:t>
              <w:br/>
              <w:t>)</w:t>
              <w:br/>
              <w:t>(HæftelseForm)</w:t>
              <w:br/>
              <w:t>(HæftelseSubsidiær)</w:t>
              <w:br/>
              <w:t>(HæftelseUnderBobehandling)</w:t>
              <w:br/>
              <w:t>(HæftelseBegrænsetProcent)</w:t>
              <w:br/>
              <w:t>(HæftelseForældelseDato)</w:t>
              <w:br/>
              <w:t>(HæftelseOpkMyndRykkerDato1)</w:t>
              <w:br/>
              <w:t>(HæftelseOpkMyndRykkerDato2)</w:t>
              <w:br/>
              <w:t>(</w:t>
              <w:br/>
              <w:t/>
              <w:tab/>
              <w:t>*HæftelseKommentar*</w:t>
              <w:br/>
              <w:t/>
              <w:tab/>
              <w:t>[</w:t>
              <w:br/>
              <w:t/>
              <w:tab/>
              <w:t/>
              <w:tab/>
              <w:t>MFNoteStruktur</w:t>
              <w:br/>
              <w:t/>
              <w:tab/>
              <w:t>]</w:t>
              <w:br/>
              <w:t>)</w:t>
              <w:br/>
              <w:t>(HæftelseModtagelseDato)</w:t>
              <w:br/>
              <w:t>HæftelseDom</w:t>
              <w:br/>
              <w:t>(HæftelseDomDato)</w:t>
              <w:br/>
              <w:t>HæftelseForlig</w:t>
              <w:br/>
              <w:t>(HæftelseForligDato)</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Hæftelseforhold modtaget fra fordringhaver. Det adskiller sig i det væsentlige fra DMI-hæftelsesforhold ved at kunden kan være angivet som en EFIAlternativKontaktStruktur i en MFKundeStruktur. Se yderligere dokumentation på disse strukturer.</w:t>
              <w:br/>
              <w:t/>
              <w:br/>
              <w:t>KFIHæftelseStruktur er forskellig fra MFHæftelseStruktur.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MFKFIDokumentStruktur</w:t>
            </w:r>
            <w:bookmarkStart w:name="MFKFIDokum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DPDokumentArt</w:t>
              <w:br/>
              <w:t>(DPDokumentEksternReference)</w:t>
              <w:br/>
              <w:t>DokumentNummer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Dokument modtaget fra fordringhaver. Fordringhaveren kan angive sin egen dokument reference (journalnummer).</w:t>
              <w:br/>
              <w:t>DokumentNummer er en reference til et Captia dokument der allerede er uploadet i et midlertidigt Captia område.</w:t>
              <w:br/>
              <w:t>Når fordringen registreres i EFI vil dokumentet blive oprettet i, eller flyttet til, den korrekte sag.</w:t>
              <w:br/>
              <w:t>MFKFIDokumentStruktur er forskellig fra MFDokumentStruktur.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MFNoteStruktur</w:t>
            </w:r>
            <w:bookmarkStart w:name="MFNot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(MFNoteOprettetTidspunkt)</w:t>
              <w:br/>
              <w:t>(MFNoteOprettetAf)</w:t>
              <w:br/>
              <w:t>(MFFordringEksternReference)</w:t>
              <w:br/>
              <w:t>MFNoteTekst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note indberettet af fordringshaver sammen med fordringen. Et sagsbehandler opgave vil blive startet efter oprettelse i EFI til at kigge på noten.</w:t>
              <w:br/>
              <w:t/>
              <w:br/>
              <w:t>MFNoteOprettetAf kan optionelt angive en medarbejder hos fordringhaveren og er til kontakt information.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MyndighedUdbetalingPeriodeStruktur</w:t>
            </w:r>
            <w:bookmarkStart w:name="MyndighedUdbetalingPerio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MyndighedUdbetalingPeriodeFra</w:t>
              <w:br/>
              <w:t>MyndighedUdbetalingPeriodeTil</w:t>
              <w:br/>
              <w:t>(MyndighedUdbetalingPeriodeType)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RenteValgStruktur</w:t>
            </w:r>
            <w:bookmarkStart w:name="RenteVal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RenteRegelNummer</w:t>
              <w:br/>
              <w:t>RenteSatsKode</w:t>
              <w:br/>
              <w:t>(RenteSats)</w:t>
              <w:br/>
              <w:t>(DMIFordringRenteSatsAnvendt)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Strukturen har skiftet form og der foretages ikke længere noget valg selvom det antydes i navnet.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TransportRettighedHaverBeløbStruktur</w:t>
            </w:r>
            <w:bookmarkStart w:name="TransportRettighedHaver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TransportRettighedHaverBlb</w:t>
              <w:br/>
              <w:t>TransportRettighedHaverBlbDKK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TransportRettighedshaverElementIndStruktur</w:t>
            </w:r>
            <w:bookmarkStart w:name="TransportRettighedshaverElementI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KundeStruktur</w:t>
              <w:br/>
              <w:t>(DMIFordringHaverID)</w:t>
              <w:br/>
              <w:t>(TransportUdlægRettighedStruktur)</w:t>
              <w:br/>
              <w:t>TransportRettighedHaverBesked</w:t>
              <w:br/>
              <w:t>TransportRettighedHaverEjer</w:t>
              <w:br/>
              <w:t>TransportRettighedHaverModtPen</w:t>
              <w:br/>
              <w:t>TransportRettighedHaverForPrio</w:t>
              <w:br/>
              <w:t>(</w:t>
              <w:br/>
              <w:t/>
              <w:tab/>
              <w:t>*TransportRettighedhaverUdbetalingFordeling*</w:t>
              <w:br/>
              <w:t/>
              <w:tab/>
              <w:t>[</w:t>
              <w:br/>
              <w:t/>
              <w:tab/>
              <w:t/>
              <w:tab/>
              <w:t>TransportRettighedHaverProcent</w:t>
              <w:br/>
              <w:t/>
              <w:tab/>
              <w:t/>
              <w:tab/>
              <w:t>|</w:t>
              <w:br/>
              <w:t/>
              <w:tab/>
              <w:t/>
              <w:tab/>
              <w:t>TransportRettighedHaverBeløbStruktur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TransportUdlægRettighedStruktur</w:t>
            </w:r>
            <w:bookmarkStart w:name="TransportUdlægRettighe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TransportUdlægRettighedStart</w:t>
              <w:br/>
              <w:t>TransportUdlægRettighedSlut</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CivilstandKode</w:t>
            </w:r>
            <w:bookmarkStart w:name="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[UGPSFOEL]</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I nogle systemer angiver koden i stedet om personen er død eller evt. genoplivet. Her har en død person civilstandkode = D og en genoplivet person har tidligere haft civilstandkode = D.</w:t>
              <w:br/>
              <w:t/>
              <w:br/>
              <w:t>Fra CSR-P:</w:t>
              <w:br/>
              <w:t>U = ugift</w:t>
              <w:br/>
              <w:t>G = gift</w:t>
              <w:br/>
              <w:t>P = i registreret partnerskab</w:t>
              <w:br/>
              <w:t>S = separeret</w:t>
              <w:br/>
              <w:t>F = fraskilt</w:t>
              <w:br/>
              <w:t>O = har fået opløst et registreret partnerskab</w:t>
              <w:br/>
              <w:t>E = enke eller enkemand,</w:t>
              <w:br/>
              <w:t>L = den længstlevende partner</w:t>
              <w:br/>
              <w:t/>
              <w:br/>
              <w:t>(Død er ikke en civilstandskode i CSR-P).</w:t>
              <w:br/>
              <w:t/>
              <w:br/>
              <w:t>Værdisæt:</w:t>
              <w:br/>
              <w:t>E = Enke/enkemand</w:t>
              <w:br/>
              <w:t>F = Fraskilt</w:t>
              <w:br/>
              <w:t>G = Gift</w:t>
              <w:br/>
              <w:t>L = Længstlevende i partnerskab</w:t>
              <w:br/>
              <w:t>O = Ophørt partnerskab</w:t>
              <w:br/>
              <w:t>P = Partnerskab</w:t>
              <w:br/>
              <w:t>S = Separeret</w:t>
              <w:br/>
              <w:t>U =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CivilstandStatusDato</w:t>
            </w:r>
            <w:bookmarkStart w:name="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 - fx vielsesdato.</w:t>
              <w:br/>
              <w:t>I nogle systemer angiver det datoen hvor personen er død eller evt. genoplivet.</w:t>
              <w:br/>
              <w:t/>
              <w:br/>
              <w:t>Der er ingen CivilstandStatusDato for CivilstandKode =  U (ugift).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w:t>
            </w:r>
            <w:bookmarkStart w:name="DMIFordr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den til inddrivelse/ opkrævning/ modregning/ transport i DMI i den indrapporterede valuta</w:t>
              <w:br/>
              <w:t/>
              <w:br/>
              <w:t>Påløbne renter og påhæftede gebyrer bliver oprettet som deres egne fordringer med reference til den oprindelige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DMIFordringBeløbDKK</w:t>
            </w:r>
            <w:bookmarkStart w:name="DMIFordr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FordringBeløb indrapporteret eller omregnet til danske kr.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DMIFordringFordringHaverBeskr</w:t>
            </w:r>
            <w:bookmarkStart w:name="DMIFordringFordringHaverBesk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Supplerende beskrivelse (fritekst) til Fordringen.</w:t>
              <w:br/>
              <w:t>F.eks. "Brandstøvler er ikke afleveret retur."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DMIFordringFordringHaverRef</w:t>
            </w:r>
            <w:bookmarkStart w:name="DMIFordringFordringHaverRe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interne reference.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DMIFordringForeløbigFastsat</w:t>
            </w:r>
            <w:bookmarkStart w:name="DMIFordringForeløbigFasts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fordringen er en foreløbig fastsættelse.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DMIFordringForfaldDato</w:t>
            </w:r>
            <w:bookmarkStart w:name="DMIFordringFor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Tidspunktet hvor en fordring forfalder til betaling.</w:t>
              <w:br/>
              <w:t>Eksempelvis kan forfaldsdatoen være den 1. i en kalendermåned, mens sidste rettidig betalingsdato kan være 10. i forfaldsmåneden.</w:t>
              <w:br/>
              <w:t/>
              <w:br/>
              <w:t>Opkrævningsmyndigheden: Vil være den dato, hvor en angivelse kan indgå i kontoens saldo, hvis virksomheden betaler fordringen (f.eks. skatten/afgiften) før SRB.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DMIFordringHaverID</w:t>
            </w:r>
            <w:bookmarkStart w:name="DMIFordringHaver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Identificerer den unikke aftale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DMIFordringModtagelseDato</w:t>
            </w:r>
            <w:bookmarkStart w:name="DMIFordring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hvornår fordringen er modtaget i EFI/MF.</w:t>
              <w:br/>
              <w:t>Anvendes bl.a. til dækningsrækkefølge i DMI.</w:t>
              <w:br/>
              <w:t>Alle relaterede fordringer nedarver modtagelsesdato fra hovedfordringen.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DMIFordringPEnhedNummer</w:t>
            </w:r>
            <w:bookmarkStart w:name="DMIFordringPEn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10</w:t>
            </w:r>
          </w:p>
        </w:tc>
        <w:tc>
          <w:tcPr>
            <w:tcW w:type="dxa" w:w="4391"/>
            <w:tcMar>
              <w:top w:type="dxa" w:w="57"/>
              <w:bottom w:type="dxa" w:w="57"/>
            </w:tcMar>
          </w:tcPr>
          <w:p>
            <w:pPr>
              <w:rPr>
                <w:rFonts w:ascii="Arial" w:cs="Arial" w:hAnsi="Arial"/>
                <w:sz w:val="18"/>
              </w:rPr>
            </w:pPr>
            <w:r>
              <w:rPr>
                <w:rFonts w:ascii="Arial" w:cs="Arial" w:hAnsi="Arial"/>
                <w:sz w:val="18"/>
              </w:rPr>
              <w:t/>
              <w:t>P-nummeret er et 10-cifret entydigt nummer.</w:t>
              <w:br/>
              <w:t/>
              <w:br/>
              <w:t>Da virksomheden tildeles et P-nummer for hver fysisk beliggenhed, hvorfra der drives virksomhed, kan der således være tilknyttet flere P-numre til samme CVR-nummer.</w:t>
              <w:br/>
              <w:t/>
              <w:br/>
              <w:t>Kun udfyldt hvis fordringshaveren har oplyst P-nummeret .</w:t>
              <w:br/>
              <w:t>Bruges alene som information. Aldrig som ID.</w:t>
              <w:br/>
              <w:t>Bruges eksempelvis for opkrævningsrentefordring.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DMIFordringPeriodeFraDato</w:t>
            </w:r>
            <w:bookmarkStart w:name="DMIFordringPeriodeFr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 Fra er startdatoen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DMIFordringPeriodeTilDato</w:t>
            </w:r>
            <w:bookmarkStart w:name="DMIFordringPeriodeTi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fordring vedrører.</w:t>
              <w:br/>
              <w:t>Datoen er en incl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DMIFordringPeriodeType</w:t>
            </w:r>
            <w:bookmarkStart w:name="DMIFordr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 med:</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DMIFordringRenteSatsAnvendt</w:t>
            </w:r>
            <w:bookmarkStart w:name="DMIFordringRenteSatsAnvend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Summen af rente udpeget af RenteSatsKode (gældende dags dato) og RenteSats.</w:t>
              <w:br/>
              <w:t>(Der tages ikke hensyn til værdien af dette felt i en opdaterende 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DMIFordringSRBDato</w:t>
            </w:r>
            <w:bookmarkStart w:name="DMIFordr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betalingsdato. Den sidste frist for, hvornår en fordring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DMIFordringStiftelseTidspunkt</w:t>
            </w:r>
            <w:bookmarkStart w:name="DMIFordringStiftelse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Det dato hvor fordringen er stiftet.</w:t>
              <w:br/>
              <w:t>Indgår i dækningsrækkefølgen når der er transport/udlæg involveret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DMIFordringTypeKategori</w:t>
            </w:r>
            <w:bookmarkStart w:name="DMIFordringTypeKategori"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enumeration: HF, IR, OG, OR, IG</w:t>
            </w:r>
          </w:p>
        </w:tc>
        <w:tc>
          <w:tcPr>
            <w:tcW w:type="dxa" w:w="4391"/>
            <w:tcMar>
              <w:top w:type="dxa" w:w="57"/>
              <w:bottom w:type="dxa" w:w="57"/>
            </w:tcMar>
          </w:tcPr>
          <w:p>
            <w:pPr>
              <w:rPr>
                <w:rFonts w:ascii="Arial" w:cs="Arial" w:hAnsi="Arial"/>
                <w:sz w:val="18"/>
              </w:rPr>
            </w:pPr>
            <w:r>
              <w:rPr>
                <w:rFonts w:ascii="Arial" w:cs="Arial" w:hAnsi="Arial"/>
                <w:sz w:val="18"/>
              </w:rPr>
              <w:t/>
              <w:t>Fordringskategori angiver om det er en hovedfordring, en Inddrivelsesrente, en opkrævningsrente  eller et inddrivelsesgebyr</w:t>
              <w:br/>
              <w:t/>
              <w:br/>
              <w:t>Værdisæt:</w:t>
              <w:br/>
              <w:t>HF: Hovedfordring</w:t>
              <w:br/>
              <w:t>IR: Inddrivelsesrente</w:t>
              <w:br/>
              <w:t>IG: Inddrivelsesgebyr</w:t>
              <w:br/>
              <w:t>OR: Opkrævningrente</w:t>
              <w:br/>
              <w:t>OG: Opkrævningsgebyr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DMIIndberetterID</w:t>
            </w:r>
            <w:bookmarkStart w:name="DMIIndberetter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Et nummer eller et antal karakterer der identificerer indberetteren (borger, virksomhed,system, medarbejder, fordringshaver eller rettighedshaver) i form af:</w:t>
              <w:br/>
              <w:t>CPRNummer</w:t>
              <w:br/>
              <w:t>SE/CVRNummer</w:t>
              <w:br/>
              <w:t>KundeNummer</w:t>
              <w:br/>
              <w:t>EFI, DMI, MF, DMO, SLUT, SAP38 (karakterer)</w:t>
              <w:br/>
              <w:t>WNummer</w:t>
              <w:br/>
              <w:t/>
              <w:br/>
              <w:t>Specifikt for indberettelse af hæftelse kan følgende værdier anvendes:</w:t>
              <w:br/>
              <w:t/>
              <w:br/>
              <w:t>KundeNummer (FH): Fordringshaver angiver selv via selvbetjeningsløsning et hæftelsesforhold.</w:t>
              <w:br/>
              <w:t/>
              <w:br/>
              <w:t>MF: Anvendes hvis systemet Modtag Fordring beriger med hæftelsesoplysningen, når fordring oprettes.</w:t>
              <w:br/>
              <w:t/>
              <w:br/>
              <w:t>EFI: Når systemet EFI har påsat en hæfter f.eks. I forbindelse med en udlægsforretning hvor en ægtefælle går fra at være en potentiel hæfter til reel hæfter.</w:t>
              <w:br/>
              <w:t>Kunne også være en ændring som er opstået som følge af en ændring i CSR-P vedr. civilstand f.eks. skilsmisse.</w:t>
              <w:br/>
              <w:t/>
              <w:br/>
              <w:t>WNummer: Sagsbehandler opdaterer manuelt en hæftelse f.eks. hvis kunden viser at pgl. er udtrådt af et I/S og som følge heraf ikke hæfter længere.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DMIIndberetterRolle</w:t>
            </w:r>
            <w:bookmarkStart w:name="DMIIndberetterRoll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Borger, Virksomhed, System, Medarbejder, Fordringshaver, Rettighedshaver</w:t>
            </w:r>
          </w:p>
        </w:tc>
        <w:tc>
          <w:tcPr>
            <w:tcW w:type="dxa" w:w="4391"/>
            <w:tcMar>
              <w:top w:type="dxa" w:w="57"/>
              <w:bottom w:type="dxa" w:w="57"/>
            </w:tcMar>
          </w:tcPr>
          <w:p>
            <w:pPr>
              <w:rPr>
                <w:rFonts w:ascii="Arial" w:cs="Arial" w:hAnsi="Arial"/>
                <w:sz w:val="18"/>
              </w:rPr>
            </w:pPr>
            <w:r>
              <w:rPr>
                <w:rFonts w:ascii="Arial" w:cs="Arial" w:hAnsi="Arial"/>
                <w:sz w:val="18"/>
              </w:rPr>
              <w:t/>
              <w:t>Indberetterens rolle.</w:t>
              <w:br/>
              <w:t/>
              <w:br/>
              <w:t>Rollen anvendes i sammenhæng med IndberettetID, efter følgende mønster, men der foretages ingen validering:</w:t>
              <w:br/>
              <w:t/>
              <w:br/>
              <w:t>IndberetterID       IndberetterRolle</w:t>
              <w:br/>
              <w:t>-----------------------------------------</w:t>
              <w:br/>
              <w:t>CPRNummer                     Borger</w:t>
              <w:br/>
              <w:t>SE/CVRNummer               Virksomhed</w:t>
              <w:br/>
              <w:t>KundeNummer                  Fordringshaver</w:t>
              <w:br/>
              <w:t>KundeNummer                  Rettighedshaver</w:t>
              <w:br/>
              <w:t>EFI                                    System</w:t>
              <w:br/>
              <w:t>DMI                                   System</w:t>
              <w:br/>
              <w:t>MF                                     System</w:t>
              <w:br/>
              <w:t>DMO                                  System</w:t>
              <w:br/>
              <w:t>SLUT                                 System</w:t>
              <w:br/>
              <w:t>SAP38                               System</w:t>
              <w:br/>
              <w:t>WNr                                   Medarbejder</w:t>
              <w:br/>
              <w:t/>
              <w:br/>
              <w:t>Ved indberetning af hæftelse anvendes følgende mønster, men der foretages ligeledes ingen validering:</w:t>
              <w:br/>
              <w:t/>
              <w:br/>
              <w:t>IndberetterID       IndberetterRolle</w:t>
              <w:br/>
              <w:t>-----------------------------------------</w:t>
              <w:br/>
              <w:t>KundeNummer                  Fordringshaver</w:t>
              <w:br/>
              <w:t>EFI                                     System</w:t>
              <w:br/>
              <w:t>MF                                     System</w:t>
              <w:br/>
              <w:t>WNr                                   Medarbejder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DMITransaktionLøbenummer</w:t>
            </w:r>
            <w:bookmarkStart w:name="DMITransaktion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br/>
              <w:t/>
              <w:b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br/>
              <w:t/>
              <w:br/>
              <w:t>For eksempel genererer EFI / ModtagFordring et løbenummer pr fordringstransaktion, som sendes sammen med servicen.</w:t>
              <w:br/>
              <w:t/>
              <w:br/>
              <w:t>Anvendes for at kunne logge historikken, og sikre mod fremsendelse af dubletter.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DokumentNummer</w:t>
            </w:r>
            <w:bookmarkStart w:name="Dokumen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Unikt dokument ID allokeret af Captia.</w:t>
              <w:br/>
              <w:t>(Er begrænset til 12 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DPDokumentArt</w:t>
            </w:r>
            <w:bookmarkStart w:name="DPDokument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ANDET, BETALINGEVNE, BIDRAGSRESOLUTION, BUDGET, DOM, FRIVILLIGTFORLIG, MODREGNING, OMPOSTERING, SAGSFREMSTILLING, TRANSPORT</w:t>
            </w:r>
          </w:p>
        </w:tc>
        <w:tc>
          <w:tcPr>
            <w:tcW w:type="dxa" w:w="4391"/>
            <w:tcMar>
              <w:top w:type="dxa" w:w="57"/>
              <w:bottom w:type="dxa" w:w="57"/>
            </w:tcMar>
          </w:tcPr>
          <w:p>
            <w:pPr>
              <w:rPr>
                <w:rFonts w:ascii="Arial" w:cs="Arial" w:hAnsi="Arial"/>
                <w:sz w:val="18"/>
              </w:rPr>
            </w:pPr>
            <w:r>
              <w:rPr>
                <w:rFonts w:ascii="Arial" w:cs="Arial" w:hAnsi="Arial"/>
                <w:sz w:val="18"/>
              </w:rPr>
              <w:t/>
              <w:t>Dokument arten karakteriserer dokumentets indhold. Det vil være angivet, f.eks. når ModtagFordring modtager et transport dokument.</w:t>
              <w:br/>
              <w:t/>
              <w:br/>
              <w:t>OMPOSTERING og MODREGNING benyttes af DMI til KundeNoter vedrørende disse.</w:t>
              <w:br/>
              <w:t/>
              <w:br/>
              <w:t>Anvender fast enumeration.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DPDokumentEksternReference</w:t>
            </w:r>
            <w:bookmarkStart w:name="DPDokument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egen reference til indberettet 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EFIFordringKonvertering</w:t>
            </w:r>
            <w:bookmarkStart w:name="EFIFordringKonvert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en EFI-fordring er konverteret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w:t>
            </w:r>
            <w:bookmarkStart w:name="EFIFordringOprindeli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Fordringens oprindelige beløb også kaldet hovedstolen.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EFIFordringOprindeligBeløbDKK</w:t>
            </w:r>
            <w:bookmarkStart w:name="EFIFordringOprindeli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EFIKundeArrest</w:t>
            </w:r>
            <w:bookmarkStart w:name="EFIKundeArres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om hvorvidt er indberettet til "arrest".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HæftelseBegrænsetProcent</w:t>
            </w:r>
            <w:bookmarkStart w:name="HæftelseBegrænset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7</w:t>
              <w:br/>
              <w:t>fractionDigits: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Indikerer begrænset hæftelse, hvis procenten er mindre end 100, begrænses hæftelsen til den angivne procent af fordringbeløb.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w:t>
            </w:r>
            <w:bookmarkStart w:name="HæftelseDom"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der er en dom tilknyttet hæftelsen.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HæftelseDomDato</w:t>
            </w:r>
            <w:bookmarkStart w:name="HæftelseDom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domsdato.</w:t>
              <w:br/>
              <w:t>Feltet udfyldes kun hvis HæftelseDom = Ja og i så fald med med en dato for dommen.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w:t>
            </w:r>
            <w:bookmarkStart w:name="HæftelseForli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der er indgået forlig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HæftelseForligDato</w:t>
            </w:r>
            <w:bookmarkStart w:name="HæftelseForli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forlig. Kun relevant hvis HæftelseForlig = Ja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HæftelseForm</w:t>
            </w:r>
            <w:bookmarkStart w:name="Hæft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enumeration: PRO, SOL, SUB, ALM, AND</w:t>
            </w:r>
          </w:p>
        </w:tc>
        <w:tc>
          <w:tcPr>
            <w:tcW w:type="dxa" w:w="4391"/>
            <w:tcMar>
              <w:top w:type="dxa" w:w="57"/>
              <w:bottom w:type="dxa" w:w="57"/>
            </w:tcMar>
          </w:tcPr>
          <w:p>
            <w:pPr>
              <w:rPr>
                <w:rFonts w:ascii="Arial" w:cs="Arial" w:hAnsi="Arial"/>
                <w:sz w:val="18"/>
              </w:rPr>
            </w:pPr>
            <w:r>
              <w:rPr>
                <w:rFonts w:ascii="Arial" w:cs="Arial" w:hAnsi="Arial"/>
                <w:sz w:val="18"/>
              </w:rPr>
              <w:t/>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br/>
              <w:t/>
              <w:br/>
              <w:t>Værdisæt:</w:t>
              <w:br/>
              <w:t>PRO: Pro rata</w:t>
              <w:br/>
              <w:t>SOL: Solidarisk</w:t>
              <w:br/>
              <w:t>SUB: Subsidiær</w:t>
              <w:br/>
              <w:t>ALM: Alm. Hæftelse</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HæftelseForældelseDato</w:t>
            </w:r>
            <w:bookmarkStart w:name="Hæftelse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aktive dato for hvornår forældelse sker. Fordringhaver kan indmelde den første gældende dato, men i forbindelse med f.eks. betalingsordninger og lønindeholdelser vil den blive genberegnet.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HæftelseModtagelseDato</w:t>
            </w:r>
            <w:bookmarkStart w:name="HæftelseModtag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hvor hæftelsen er modtaget i EFI/MF.</w:t>
              <w:br/>
              <w:t>Eksempel: Kan anvendes f.eks. Til at klarlægge et sagsforløb hvis SKAT ikke har nået at få fat i et aktiv hos en hæfter, fordi oplysninger om hæftelse ikke har været tilgænlige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HæftelseOpkMyndRykkerDato1</w:t>
            </w:r>
            <w:bookmarkStart w:name="HæftelseOpkMyndRykkerDato1"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1.gang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HæftelseOpkMyndRykkerDato2</w:t>
            </w:r>
            <w:bookmarkStart w:name="HæftelseOpkMyndRykkerDato2"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fordringshaver har rykket kunden 2.gang for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HæftelseUnderBobehandling</w:t>
            </w:r>
            <w:bookmarkStart w:name="HæftelseUnderBobehandl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Hæftelse omfattet af bobehandling.</w:t>
              <w:br/>
              <w:t>Nej: Hæftelse ikke omfattet af bobehandling.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MFFordringEksternReference</w:t>
            </w:r>
            <w:bookmarkStart w:name="MFFordringEkstern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Fordringshavers (eksterne) reference, der  kan indeholde UUID eller anden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MFFordringPåklaget</w:t>
            </w:r>
            <w:bookmarkStart w:name="MFFordringPå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fordringen er påklaget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MFHæftelseBeriget</w:t>
            </w:r>
            <w:bookmarkStart w:name="MFHæftelseBeri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denne hæftelse tilføjet ved berigelse af enkeltmandsvirksomheder eller interessentskaber i MF?</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MFHæftelseStatus</w:t>
            </w:r>
            <w:bookmarkStart w:name="MFHæftelse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br/>
              <w:t>enumeration: OPRET, OPDATER, EKSISTERENDE</w:t>
            </w:r>
          </w:p>
        </w:tc>
        <w:tc>
          <w:tcPr>
            <w:tcW w:type="dxa" w:w="4391"/>
            <w:tcMar>
              <w:top w:type="dxa" w:w="57"/>
              <w:bottom w:type="dxa" w:w="57"/>
            </w:tcMar>
          </w:tcPr>
          <w:p>
            <w:pPr>
              <w:rPr>
                <w:rFonts w:ascii="Arial" w:cs="Arial" w:hAnsi="Arial"/>
                <w:sz w:val="18"/>
              </w:rPr>
            </w:pPr>
            <w:r>
              <w:rPr>
                <w:rFonts w:ascii="Arial" w:cs="Arial" w:hAnsi="Arial"/>
                <w:sz w:val="18"/>
              </w:rPr>
              <w:t/>
              <w:t>Status for hæftelse behandling i MF. Mest relevant ved fordring ændr, hvor den angiver om det er en ny hæftelse, en opdatering af en eksisterende hæftelse, eller en ikke opdateret eksisterende hæftelse</w:t>
              <w:br/>
              <w:t/>
              <w:br/>
              <w:t>Værdisæt:</w:t>
              <w:br/>
              <w:t>OPRET: Ny hæftelse</w:t>
              <w:br/>
              <w:t>OPDATER: Opdatering af eksisterende hæftelse</w:t>
              <w:br/>
              <w:t>EKSISTERENDE: Eksisterende hæftelse (ikke opdateret)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MFNoteOprettetAf</w:t>
            </w:r>
            <w:bookmarkStart w:name="MFNot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Fordringhaveren identifikation af deres medarbejder, som har oprettet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MFNoteOprettetTidspunkt</w:t>
            </w:r>
            <w:bookmarkStart w:name="MFNoteOprettetTidspunkt"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for oprettelse af en "Modtag Fordring"-note.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MFNoteTekst</w:t>
            </w:r>
            <w:bookmarkStart w:name="MFNot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Selve indholdet af noten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MyndighedUdbetalingNKSNr</w:t>
            </w:r>
            <w:bookmarkStart w:name="MyndighedUdbetalingNKSN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r>
          </w:p>
        </w:tc>
        <w:tc>
          <w:tcPr>
            <w:tcW w:type="dxa" w:w="4391"/>
            <w:tcMar>
              <w:top w:type="dxa" w:w="57"/>
              <w:bottom w:type="dxa" w:w="57"/>
            </w:tcMar>
          </w:tcPr>
          <w:p>
            <w:pPr>
              <w:rPr>
                <w:rFonts w:ascii="Arial" w:cs="Arial" w:hAnsi="Arial"/>
                <w:sz w:val="18"/>
              </w:rPr>
            </w:pPr>
            <w:r>
              <w:rPr>
                <w:rFonts w:ascii="Arial" w:cs="Arial" w:hAnsi="Arial"/>
                <w:sz w:val="18"/>
              </w:rPr>
              <w:t/>
              <w:t>Udbetalende myndigheds nksnummer.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MyndighedUdbetalingPeriodeFra</w:t>
            </w:r>
            <w:bookmarkStart w:name="MyndighedUdbetalingPeriode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PeriodeFra er startdatoen for perioden, som en myndighedsudbetalingen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MyndighedUdbetalingPeriodeTil</w:t>
            </w:r>
            <w:bookmarkStart w:name="MyndighedUdbetalingPeriode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PeriodeTil er Slutdatoen for perioden, som en myndighedsudbetaling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MyndighedUdbetalingPeriodeType</w:t>
            </w:r>
            <w:bookmarkStart w:name="MyndighedUdbetalingPerio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Sagsbehandlers mulighed for i fri tekst at beskrive periode. F.eks</w:t>
              <w:br/>
              <w:t/>
              <w:br/>
              <w:t>År</w:t>
              <w:br/>
              <w:t>Halvår</w:t>
              <w:br/>
              <w:t>Kvartal</w:t>
              <w:br/>
              <w:t>Måned</w:t>
              <w:br/>
              <w:t>Uge</w:t>
              <w:br/>
              <w:t>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MyndighedUdbetalingTypeKode</w:t>
            </w:r>
            <w:bookmarkStart w:name="MyndighedUdbetal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Kode for DMIs myndighedudbetalingstype.</w:t>
              <w:br/>
              <w:t/>
              <w:br/>
              <w:t>Grundlæggende værdiset:</w:t>
              <w:br/>
              <w:t>ADGP: Arbejdsløshedsdagpenge</w:t>
              <w:br/>
              <w:t>BBID: Børnebidrag</w:t>
              <w:br/>
              <w:t>BFMY: Børnefamilieydelse</w:t>
              <w:br/>
              <w:t>BIBL: Biblioteksafgift</w:t>
              <w:br/>
              <w:t>BOSI: Boligsikring</w:t>
              <w:br/>
              <w:t>BOST: Boligstøtte</w:t>
              <w:br/>
              <w:t>ERST: Erstatning</w:t>
              <w:br/>
              <w:t>FENK: FødevareErhverv (NemKonto)</w:t>
              <w:br/>
              <w:t>FESK: FødevareErhverv (SKAT)</w:t>
              <w:br/>
              <w:t>KISL: Rentegodtgørelse kildeskatteloven</w:t>
              <w:br/>
              <w:t>KNTH: Kontanthjælp</w:t>
              <w:br/>
              <w:t>KSLD: Kreditsaldo fra EKKO</w:t>
              <w:br/>
              <w:t>LØN:  Løn</w:t>
              <w:br/>
              <w:t>MOMS: Moms</w:t>
              <w:br/>
              <w:t>OMGO: Omkostningsgodtgørelse</w:t>
              <w:br/>
              <w:t>OSKA: Overskydende skatte- eller afgiftsbeløb</w:t>
              <w:br/>
              <w:t>OVAM: Overskydende arbejdsmarkedsbidrag</w:t>
              <w:br/>
              <w:t>OVIR: Overskydende virksomhedsskatter eller afgifter</w:t>
              <w:br/>
              <w:t>OVSK: Overskydende skat</w:t>
              <w:br/>
              <w:t>PENS: Pension</w:t>
              <w:br/>
              <w:t>PERS: Personskatter</w:t>
              <w:br/>
              <w:t>RELO: Rentegodtgørelse renteloven</w:t>
              <w:br/>
              <w:t>SDGP: Sygedagpenge</w:t>
              <w:br/>
              <w:t>SLØU: Særlig lønindeholdelse udgør 1%</w:t>
              <w:br/>
              <w:t>SÆLØ: S-løn</w:t>
              <w:br/>
              <w:t>SÆRI: Særlig indkomstskat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RenteRegelNummer</w:t>
            </w:r>
            <w:bookmarkStart w:name="RenteRegel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1</w:t>
            </w:r>
          </w:p>
        </w:tc>
        <w:tc>
          <w:tcPr>
            <w:tcW w:type="dxa" w:w="4391"/>
            <w:tcMar>
              <w:top w:type="dxa" w:w="57"/>
              <w:bottom w:type="dxa" w:w="57"/>
            </w:tcMar>
          </w:tcPr>
          <w:p>
            <w:pPr>
              <w:rPr>
                <w:rFonts w:ascii="Arial" w:cs="Arial" w:hAnsi="Arial"/>
                <w:sz w:val="18"/>
              </w:rPr>
            </w:pPr>
            <w:r>
              <w:rPr>
                <w:rFonts w:ascii="Arial" w:cs="Arial" w:hAnsi="Arial"/>
                <w:sz w:val="18"/>
              </w:rPr>
              <w:t/>
              <w:t>Nummer på en renteregel. Reglen beskriver hvorledes renten skal beregnes f.eks. dag til dag.</w:t>
              <w:br/>
              <w:t/>
              <w:br/>
              <w:t>Værdisæt:</w:t>
              <w:br/>
              <w:t>001 = Dag til dag rente uden renters rente.</w:t>
              <w:br/>
              <w:t>002 = Pr. påbegyndt måned uden renters rente.</w:t>
              <w:br/>
              <w:t>(Blank = Ingen RenteRegel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w:t>
            </w:r>
            <w:bookmarkStart w:name="RenteSat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8</w:t>
              <w:br/>
              <w:t>fractionDigits: 5</w:t>
            </w:r>
          </w:p>
        </w:tc>
        <w:tc>
          <w:tcPr>
            <w:tcW w:type="dxa" w:w="4391"/>
            <w:tcMar>
              <w:top w:type="dxa" w:w="57"/>
              <w:bottom w:type="dxa" w:w="57"/>
            </w:tcMar>
          </w:tcPr>
          <w:p>
            <w:pPr>
              <w:rPr>
                <w:rFonts w:ascii="Arial" w:cs="Arial" w:hAnsi="Arial"/>
                <w:sz w:val="18"/>
              </w:rPr>
            </w:pPr>
            <w:r>
              <w:rPr>
                <w:rFonts w:ascii="Arial" w:cs="Arial" w:hAnsi="Arial"/>
                <w:sz w:val="18"/>
              </w:rPr>
              <w:t/>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br/>
              <w:t/>
              <w:br/>
              <w:t>Er RenteSatsKoden ikke 02 eller 03 vil den resulterende renteberegning være summen af rentesatskoden(som vedligeholdes i DMI) og den angivne RenteSats</w:t>
              <w:br/>
              <w:t/>
              <w:br/>
              <w:t>RenteSats = 00 eller blank &lt;=&gt; ingen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RenteSatsKode</w:t>
            </w:r>
            <w:bookmarkStart w:name="RenteSats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Kode der anvendes til at fortolke rentesatsen og den bagvedliggende beregningsalgoritme.</w:t>
              <w:br/>
              <w:t/>
              <w:br/>
              <w:t>X procent = (MerRenteSats), jf ovenfor</w:t>
              <w:br/>
              <w:t/>
              <w:br/>
              <w:t>Værdisæt</w:t>
              <w:br/>
              <w:t>01 Inddrivelsesrenten (= Nationalbankens officielle udlånsrente plus et tillæg) + x procent (MerRenteSats)</w:t>
              <w:br/>
              <w:t>02 Ren rentesats per mdr. (MerRenteSats)</w:t>
              <w:br/>
              <w:t>03 Ren rentesats p.a. (MerRenteSats)</w:t>
              <w:br/>
              <w:t>04 Diskonto + x procent (MerRenteSats)</w:t>
              <w:br/>
              <w:t>05 DMO rentesats + x procent (MerRenteSats)</w:t>
              <w:br/>
              <w:t>06 KOBRA rentesats + x procent (MerRenteSats)</w:t>
              <w:br/>
              <w:t>07 Nationalbankens officielle udlånsrente + x procent (MerRenteSats)</w:t>
              <w:br/>
              <w:t>08 Misligholdte studielån, slutlån og statslån (= Diskonto plus et tillæg 2 %)</w:t>
              <w:br/>
              <w:t>09 Misligholdte statsgaranterede studielån( = Variabel rente fastsat i bekendtgørelse)</w:t>
              <w:br/>
              <w:t>10 Morarente før 1.8.2002 (= Diskonto plus tillæg 5 %) + x procent p.a. (MerRenteSats)</w:t>
              <w:br/>
              <w:t>11 Pantebreve på fiskerilån (= Diskonto plus et tillæg 5 %) - dog mindst x procent p.a. (MerRenteSats)</w:t>
              <w:br/>
              <w:t>12 Pantebreve på fiskerilån (= Nationalbankens officielle udlånsrente plus et tillæg p.t. 7 %) - dog mindst x procent p.a. (MerRenteSats)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TransportRettighedHaverBesked</w:t>
            </w:r>
            <w:bookmarkStart w:name="TransportRettighedHaverBesk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hvem der skal have underretning tilsendt om modregning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w:t>
            </w:r>
            <w:bookmarkStart w:name="TransportRettighedHaverBl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den angivne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TransportRettighedHaverBlbDKK</w:t>
            </w:r>
            <w:bookmarkStart w:name="TransportRettighedHaverBl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TransportUdlægshaveren skal modtage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TransportRettighedHaverEjer</w:t>
            </w:r>
            <w:bookmarkStart w:name="TransportRettighedHaverEj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TransportRettighedHaverForPrio</w:t>
            </w:r>
            <w:bookmarkStart w:name="TransportRettighedHaverForPrio"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Prioritet af fordeling af tansportbeløb mellem flere TransportRettighedhavere.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TransportRettighedHaverModtPen</w:t>
            </w:r>
            <w:bookmarkStart w:name="TransportRettighedHaverModtPen"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Den TransportRettighedshaver der skal modtage pengene.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TransportRettighedHaverProcent</w:t>
            </w:r>
            <w:bookmarkStart w:name="TransportRettighedHaver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fractionDigits: 0</w:t>
              <w:br/>
              <w:t>minInclusive: 0</w:t>
            </w:r>
          </w:p>
        </w:tc>
        <w:tc>
          <w:tcPr>
            <w:tcW w:type="dxa" w:w="4391"/>
            <w:tcMar>
              <w:top w:type="dxa" w:w="57"/>
              <w:bottom w:type="dxa" w:w="57"/>
            </w:tcMar>
          </w:tcPr>
          <w:p>
            <w:pPr>
              <w:rPr>
                <w:rFonts w:ascii="Arial" w:cs="Arial" w:hAnsi="Arial"/>
                <w:sz w:val="18"/>
              </w:rPr>
            </w:pPr>
            <w:r>
              <w:rPr>
                <w:rFonts w:ascii="Arial" w:cs="Arial" w:hAnsi="Arial"/>
                <w:sz w:val="18"/>
              </w:rPr>
              <w:t/>
              <w:t>En transport/udlæg kan have flere TranportRettighedshavere. Fordelingen af transporten angives i procent. Denne procent anvendes også som fordelingen af TranportRettighedshavererne andel i en evt.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TransportUdlægAcceptDato</w:t>
            </w:r>
            <w:bookmarkStart w:name="TransportUdlægAccep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udbetalende myndigheds acceptdato på transporten eller RIM acceptdato af transporten.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TransportUdlægRettighedSlut</w:t>
            </w:r>
            <w:bookmarkStart w:name="TransportUdlægRettighed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slutdatoen som rettigheden til en transport/udlægvedrører.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TransportUdlægRettighedStart</w:t>
            </w:r>
            <w:bookmarkStart w:name="TransportUdlægRettighed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Er startdatoen som rettigheden til en transport/udlæg vedrører.</w:t>
              <w:br/>
              <w:t>Datoen er en incl.dato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TransportUdlægUbegrænset</w:t>
            </w:r>
            <w:bookmarkStart w:name="TransportUdlægUbegræns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Der er ingen beløbsbegrænsning på transporten/Udlægget.</w:t>
              <w:br/>
              <w:t/>
              <w:br/>
              <w:t>Ved Ja:</w:t>
              <w:br/>
              <w:t>DMIFordringBeløb er 9.999.999.999,- ved oprettelse af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KFIFordringMultiOpret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