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RSFraværOpret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12-01-2011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Sætter en ressource fraværende i en periode.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Når en ressource sættes som fraværende i en periode er det ikke muligt at booke aftaler i perioden.</w:t>
              <w:br/>
              <w:t/>
              <w:br/>
              <w:t>Hvis der er eksisterende aftaler i perioden, vil de blive flyttet til andre ressourcer.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FraværDatoFra</w:t>
              <w:br/>
              <w:t>(FraværDatoTil)</w:t>
              <w:br/>
              <w:t>(FraværÅrsag)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RessourceID skal tilhøre en valid ressource.</w:t>
              <w:br/>
              <w:t>Datoerne skal være valide og til-dato skal være efter fra-dato.</w:t>
              <w:br/>
              <w:t>WNummeret skal være validt.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FraværDatoFra</w:t>
            </w:r>
            <w:bookmarkStart w:name="FraværDato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for fraværet. Datoen er inkluderet.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FraværDatoTil</w:t>
            </w:r>
            <w:bookmarkStart w:name="FraværDato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fraværet. Datoen er inkluderet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FraværÅrsag</w:t>
            </w:r>
            <w:bookmarkStart w:name="FraværÅr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årsagen ti fraværet.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RSFraværOpret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