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RSRessourcegruppeSlet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ressourcegruppe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ressourcegruppe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det er lovligt, slettes ressourcegruppen fra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 kan ikke slettes hvis der er tilknyttet ressourcer, eller hvis den indgår i ressourcekrav.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RSRessourcegruppeSlet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