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EFIBetalingEvneEjendomModtag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1.1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04-09-2014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modtage hændelser vedrørende  til eller afgang af ejendomme for aktive kunder i EFI.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Ejendomshændelser underretter EFI om EFI kunders køb eller salg af ejendomme. Ejendomsoplysningerne stammer fra SKAT R75.</w:t>
              <w:br/>
              <w:t/>
              <w:br/>
              <w:t>Der håndteres kun hændelser vedrørende aktive kunder i EFI, der er oprettet i betalingsevneberegningen med et budget.</w:t>
              <w:br/>
              <w:t/>
              <w:br/>
              <w:t>Det forventes, at SKAT DW er producent af hændelserne til EFI.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EFIBetalingEvneEjendomModtag_I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*EjendomHændelseKundeListe*</w:t>
              <w:br/>
              <w:t>1{</w:t>
              <w:br/>
              <w:t/>
              <w:tab/>
              <w:t>*EjendomHændelseKunde*</w:t>
              <w:br/>
              <w:t/>
              <w:tab/>
              <w:t>[</w:t>
              <w:br/>
              <w:t/>
              <w:tab/>
              <w:t/>
              <w:tab/>
              <w:t>EFIKundeIdentStruktur</w:t>
              <w:br/>
              <w:t/>
              <w:tab/>
              <w:t/>
              <w:tab/>
              <w:t>*EjendomHændelseListe*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*EjendomHændelse*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EjendomNummer</w:t>
              <w:br/>
              <w:t/>
              <w:tab/>
              <w:t/>
              <w:tab/>
              <w:t/>
              <w:tab/>
              <w:t/>
              <w:tab/>
              <w:t>EFIEjendomSalgMarkering</w:t>
              <w:br/>
              <w:t/>
              <w:tab/>
              <w:t/>
              <w:tab/>
              <w:t/>
              <w:tab/>
              <w:t/>
              <w:tab/>
              <w:t>RSKommuneNummerPostNummerKommuneNummer</w:t>
              <w:br/>
              <w:t/>
              <w:tab/>
              <w:t/>
              <w:tab/>
              <w:t/>
              <w:tab/>
              <w:t/>
              <w:tab/>
              <w:t>EjendomKategoriKode</w:t>
              <w:br/>
              <w:t/>
              <w:tab/>
              <w:t/>
              <w:tab/>
              <w:t/>
              <w:tab/>
              <w:t/>
              <w:tab/>
              <w:t>EjerlavKode</w:t>
              <w:br/>
              <w:t/>
              <w:tab/>
              <w:t/>
              <w:tab/>
              <w:t/>
              <w:tab/>
              <w:t/>
              <w:tab/>
              <w:t>EjendomBoligType</w:t>
              <w:br/>
              <w:t/>
              <w:tab/>
              <w:t/>
              <w:tab/>
              <w:t/>
              <w:tab/>
              <w:t/>
              <w:tab/>
              <w:t>EFIEjendomHandelValørDato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}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EFIBetalingEvneEjendomModtag_O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Valideringen foretages i EFI og sendes ikke tilbage til producenten. EFI foretager ingen validering af dataindholdet af ejendomsoplysningerne.</w:t>
              <w:br/>
              <w:t>________________________</w:t>
              <w:br/>
              <w:t/>
              <w:br/>
              <w:t>Validering: Kunden der forespørges på findes ikke</w:t>
              <w:br/>
              <w:t>Fejlnummer: 005</w:t>
              <w:br/>
              <w:t>Reaktion: Kald kan ikke behandles da kunden der spørges på ikke findes</w:t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  <w:br/>
              <w:t/>
              <w:br/>
              <w:t>Validering: Dubletkontrol på hovedoplysninger TransaktionsID</w:t>
              <w:br/>
              <w:t>Advisnummer: 990</w:t>
              <w:br/>
              <w:t>Reaktion: Kald behandles ikke da kald med angivet TransaktionsID allerede er behandlet</w:t>
              <w:br/>
              <w:t>Parameterliste: TransaktionsID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Service: synkron</w:t>
              <w:br/>
              <w:t>Frekvens: lav</w:t>
              <w:br/>
              <w:t>Volumen: lav</w:t>
              <w:br/>
              <w:t>Leverancesikkerhed: høj</w:t>
              <w:br/>
              <w:t>Kompencerende transaktion: ingen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EFIKundeIdentStruktur</w:t>
            </w:r>
            <w:bookmarkStart w:name="EFIKundeId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*IdentValg*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EFIEjendomHandelValørDato</w:t>
            </w:r>
            <w:bookmarkStart w:name="EFIEjendomHandelValør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dato hvor køb/salg af ejendom træder i kraft.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EFIEjendomSalgMarkering</w:t>
            </w:r>
            <w:bookmarkStart w:name="EFIEjendomSalg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Transient element der angiver om der er tale om køb eller salg af ejendom.</w:t>
              <w:br/>
              <w:t>TRUE angiver salg af ejendom. FALSE angiver køb af ejendom.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EjendomBoligType</w:t>
            </w:r>
            <w:bookmarkStart w:name="EjendomBolig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Klassifikation af boligtype iht. BBR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EjendomKategoriKode</w:t>
            </w:r>
            <w:bookmarkStart w:name="EjendomKategori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Kodeværdierne er:</w:t>
              <w:br/>
              <w:t/>
              <w:br/>
              <w:t>1. Ubebygget grund</w:t>
              <w:br/>
              <w:t>2. Flerfamilieejendom</w:t>
              <w:br/>
              <w:t>3. Erhvervsejendom</w:t>
              <w:br/>
              <w:t>4. Enfamilieejendom</w:t>
              <w:br/>
              <w:t>5. Fritidsejendom</w:t>
              <w:br/>
              <w:t>6. Landbrug</w:t>
              <w:br/>
              <w:t>7. Anden ejendom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EjendomNummer</w:t>
            </w:r>
            <w:bookmarkStart w:name="Ejendom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7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6-cifret identifikation af en ejendom i BBR-registreret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EjerlavKode</w:t>
            </w:r>
            <w:bookmarkStart w:name="Ejerlav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talkode for ejerlav i Danmark.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RSKommuneNummerPostNummerKommuneNummer</w:t>
            </w:r>
            <w:bookmarkStart w:name="RSKommuneNummerPostNummerKommun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Kommunenummer. Der er 98 kommuner i Danmark med hver sin tre-cifrede 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EFIBetalingEvneEjendomModtag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