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KreditoplysningBureauDebitorOpret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KOB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1.9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12-11-2013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oprette en kunde hos et kreditoplysningsbureau.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Serviceoperationen skal oprette en kunde hos Kreditoplysningsbureau.</w:t>
              <w:br/>
              <w:t/>
              <w:br/>
              <w:t>Servicen udstilles af SKAT.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Integrationen til kreditoplysningsbureauerne foregår vha. en internt udviklet komponent (KORK) og en simpel webservice (KOBDebitorStatusOpretSlet) som udstilles af bureauerne.</w:t>
              <w:br/>
              <w:t/>
              <w:br/>
              <w:t>VirksomhedOplysningerListe udfyldes kun når kunden der indberettes er ejer af enkeltmandsvirksomheder.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KreditoplysningBureauDebitorOpret_I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  <w:br/>
              <w:t>KreditoplBurIndberetterRef</w:t>
              <w:br/>
              <w:t>EFIKundeIdentStruktur</w:t>
              <w:br/>
              <w:t>*KundeOplysningerValg*</w:t>
              <w:br/>
              <w:t>[</w:t>
              <w:br/>
              <w:t/>
              <w:tab/>
              <w:t>*PersonOplysninger*</w:t>
              <w:br/>
              <w:t/>
              <w:tab/>
              <w:t>[</w:t>
              <w:br/>
              <w:t/>
              <w:tab/>
              <w:t/>
              <w:tab/>
              <w:t>(PersonNavnNavn)</w:t>
              <w:br/>
              <w:t/>
              <w:tab/>
              <w:t/>
              <w:tab/>
              <w:t>(PersonNavnAdresseBeskyttelseMarkering)</w:t>
              <w:br/>
              <w:t/>
              <w:tab/>
              <w:t/>
              <w:tab/>
              <w:t>PersonFødselDato</w:t>
              <w:br/>
              <w:t/>
              <w:tab/>
              <w:t/>
              <w:tab/>
              <w:t>KFIAdresseStruktur</w:t>
              <w:br/>
              <w:t/>
              <w:tab/>
              <w:t/>
              <w:tab/>
              <w:t>*VirksomhedOplysningerListe*</w:t>
              <w:br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>*VirksomhedOplysninger*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VirksomhedNavnFirmaNavn</w:t>
              <w:br/>
              <w:t/>
              <w:tab/>
              <w:t/>
              <w:tab/>
              <w:t/>
              <w:tab/>
              <w:t/>
              <w:tab/>
              <w:t>(VirksomhedCVRNummer)</w:t>
              <w:br/>
              <w:t/>
              <w:tab/>
              <w:t/>
              <w:tab/>
              <w:t/>
              <w:tab/>
              <w:t/>
              <w:tab/>
              <w:t>(VirksomhedSENummer)</w:t>
              <w:br/>
              <w:t/>
              <w:tab/>
              <w:t/>
              <w:tab/>
              <w:t/>
              <w:tab/>
              <w:t/>
              <w:tab/>
              <w:t>KFIAdresseStruktur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}</w:t>
              <w:br/>
              <w:t/>
              <w:tab/>
              <w:t>]</w:t>
              <w:br/>
              <w:t/>
              <w:tab/>
              <w:t>|</w:t>
              <w:br/>
              <w:t/>
              <w:tab/>
              <w:t>*VirksomhedOplysninger*</w:t>
              <w:br/>
              <w:t/>
              <w:tab/>
              <w:t>[</w:t>
              <w:br/>
              <w:t/>
              <w:tab/>
              <w:t/>
              <w:tab/>
              <w:t>VirksomhedNavnFirmaNavn</w:t>
              <w:br/>
              <w:t/>
              <w:tab/>
              <w:t/>
              <w:tab/>
              <w:t>(VirksomhedCVRNummer)</w:t>
              <w:br/>
              <w:t/>
              <w:tab/>
              <w:t/>
              <w:tab/>
              <w:t>KFIAdresseStruktur</w:t>
              <w:br/>
              <w:t/>
              <w:tab/>
              <w:t>]</w:t>
              <w:br/>
              <w:t>]</w:t>
              <w:br/>
              <w:t>*SaldoOplysninger*</w:t>
              <w:br/>
              <w:t>[</w:t>
              <w:br/>
              <w:t/>
              <w:tab/>
              <w:t>OmfattetHæftelseSumDKK</w:t>
              <w:br/>
              <w:t/>
              <w:tab/>
              <w:t>EFIFordringFundamentDato</w:t>
              <w:br/>
              <w:t/>
              <w:tab/>
              <w:t>EFIFordringFundamentEtableringType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KreditoplysningBureauDebitorOpret_O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Validering/fejl: Referencenummeret er allerede anvendt.</w:t>
              <w:br/>
              <w:t>Fejlkode: 525</w:t>
              <w:br/>
              <w:t>Reaktion: Oprettelse afvises</w:t>
              <w:br/>
              <w:t/>
              <w:br/>
              <w:t>Validering: Generel fejl der kræver analyse af Systemadministrator.</w:t>
              <w:br/>
              <w:t>Fejlkode: 900</w:t>
              <w:br/>
              <w:t>Reaktion: Systemadministrator skal kontaktes.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EFIKundeIdentStruktur</w:t>
            </w:r>
            <w:bookmarkStart w:name="EFIKundeIden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*IdentValg*</w:t>
              <w:br/>
              <w:t>[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AlternativKontaktID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KFIAdresseStruktur</w:t>
            </w:r>
            <w:bookmarkStart w:name="KFI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AdresseTypeKode</w:t>
              <w:br/>
              <w:t>*AdresseValg*</w:t>
              <w:br/>
              <w:t>[</w:t>
              <w:br/>
              <w:t/>
              <w:tab/>
              <w:t>*Adresse*</w:t>
              <w:br/>
              <w:t/>
              <w:tab/>
              <w:t>[</w:t>
              <w:br/>
              <w:t/>
              <w:tab/>
              <w:t/>
              <w:tab/>
              <w:t>(AdresseFortløbendeNummer)</w:t>
              <w:br/>
              <w:t/>
              <w:tab/>
              <w:t/>
              <w:tab/>
              <w:t>(AdresseVejNavn)</w:t>
              <w:br/>
              <w:t/>
              <w:tab/>
              <w:t/>
              <w:tab/>
              <w:t>(AdresseFraHusNummer)</w:t>
              <w:br/>
              <w:t/>
              <w:tab/>
              <w:t/>
              <w:tab/>
              <w:t>(AdresseFraHusBogstav)</w:t>
              <w:br/>
              <w:t/>
              <w:tab/>
              <w:t/>
              <w:tab/>
              <w:t>(AdresseTilHusNummer)</w:t>
              <w:br/>
              <w:t/>
              <w:tab/>
              <w:t/>
              <w:tab/>
              <w:t>(AdresseTilHusBogstav)</w:t>
              <w:br/>
              <w:t/>
              <w:tab/>
              <w:t/>
              <w:tab/>
              <w:t>(AdresseEtageTekst)</w:t>
              <w:br/>
              <w:t/>
              <w:tab/>
              <w:t/>
              <w:tab/>
              <w:t>(AdresseSideDørTekst)</w:t>
              <w:br/>
              <w:t/>
              <w:tab/>
              <w:t/>
              <w:tab/>
              <w:t>(AdresseCONavn)</w:t>
              <w:br/>
              <w:t/>
              <w:tab/>
              <w:t/>
              <w:tab/>
              <w:t>(AdresseByNavn)</w:t>
              <w:br/>
              <w:t/>
              <w:tab/>
              <w:t/>
              <w:tab/>
              <w:t>(AdressePostNummer)</w:t>
              <w:br/>
              <w:t/>
              <w:tab/>
              <w:t/>
              <w:tab/>
              <w:t>(AdressePostDistrikt)</w:t>
              <w:br/>
              <w:t/>
              <w:tab/>
              <w:t/>
              <w:tab/>
              <w:t>(AdresseVejKode)</w:t>
              <w:br/>
              <w:t/>
              <w:tab/>
              <w:t/>
              <w:tab/>
              <w:t>(AdressePostBox)</w:t>
              <w:br/>
              <w:t/>
              <w:tab/>
              <w:t/>
              <w:tab/>
              <w:t>(AdresseGyldigFra)</w:t>
              <w:br/>
              <w:t/>
              <w:tab/>
              <w:t/>
              <w:tab/>
              <w:t>(AdresseGyldigTil)</w:t>
              <w:br/>
              <w:t/>
              <w:tab/>
              <w:t/>
              <w:tab/>
              <w:t>(LandKode)</w:t>
              <w:br/>
              <w:t/>
              <w:tab/>
              <w:t/>
              <w:tab/>
              <w:t>(MyndighedNummer)</w:t>
              <w:br/>
              <w:t/>
              <w:tab/>
              <w:t>]</w:t>
              <w:br/>
              <w:t/>
              <w:tab/>
              <w:t>|</w:t>
              <w:br/>
              <w:t/>
              <w:tab/>
              <w:t>*AlternativAdresse*</w:t>
              <w:br/>
              <w:t/>
              <w:tab/>
              <w:t>[</w:t>
              <w:br/>
              <w:t/>
              <w:tab/>
              <w:t/>
              <w:tab/>
              <w:t>(AlternativAdresseFortløbendeNummer)</w:t>
              <w:br/>
              <w:t/>
              <w:tab/>
              <w:t/>
              <w:tab/>
              <w:t>(AlternativAdresseAnvendelseKode)</w:t>
              <w:br/>
              <w:t/>
              <w:tab/>
              <w:t/>
              <w:tab/>
              <w:t>(AlternativAdresseAdresseLinie1)</w:t>
              <w:br/>
              <w:t/>
              <w:tab/>
              <w:t/>
              <w:tab/>
              <w:t>(AlternativAdresseAdresseLinie2)</w:t>
              <w:br/>
              <w:t/>
              <w:tab/>
              <w:t/>
              <w:tab/>
              <w:t>(AlternativAdresseAdresseLinie3)</w:t>
              <w:br/>
              <w:t/>
              <w:tab/>
              <w:t/>
              <w:tab/>
              <w:t>(AlternativAdresseAdresseLinie4)</w:t>
              <w:br/>
              <w:t/>
              <w:tab/>
              <w:t/>
              <w:tab/>
              <w:t>(AlternativAdresseAdresseLinie5)</w:t>
              <w:br/>
              <w:t/>
              <w:tab/>
              <w:t/>
              <w:tab/>
              <w:t>(AlternativAdresseAdresseLinie6)</w:t>
              <w:br/>
              <w:t/>
              <w:tab/>
              <w:t/>
              <w:tab/>
              <w:t>(AlternativAdresseAdresseLinie7)</w:t>
              <w:br/>
              <w:t/>
              <w:tab/>
              <w:t/>
              <w:tab/>
              <w:t>(AlternativAdresseGyldigFra)</w:t>
              <w:br/>
              <w:t/>
              <w:tab/>
              <w:t/>
              <w:tab/>
              <w:t>(AlternativAdresseGyldigTil)</w:t>
              <w:br/>
              <w:t/>
              <w:tab/>
              <w:t/>
              <w:tab/>
              <w:t>(AdressePostNummer)</w:t>
              <w:br/>
              <w:t/>
              <w:tab/>
              <w:t/>
              <w:tab/>
              <w:t>(LandKode)</w:t>
              <w:br/>
              <w:t/>
              <w:tab/>
              <w:t>]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AdresseByNavn</w:t>
            </w:r>
            <w:bookmarkStart w:name="AdresseBy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bynavn (lokalt stednavn)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AdresseCONavn</w:t>
            </w:r>
            <w:bookmarkStart w:name="AdresseCO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 for en CO-adresse (for virksomheder)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AdresseEtageTekst</w:t>
            </w:r>
            <w:bookmarkStart w:name="AdresseEtag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etagen tilknyttet husnummer/husbogstav</w:t>
              <w:br/>
              <w:t/>
              <w:br/>
              <w:t>Værdisæt:</w:t>
              <w:br/>
              <w:t>00 - 99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AdresseFortløbendeNummer</w:t>
            </w:r>
            <w:bookmarkStart w:name="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</w:t>
              <w:br/>
              <w:t/>
              <w:br/>
              <w:t>Værdisæt:</w:t>
              <w:br/>
              <w:t>00000 - 99999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AdresseFraHusBogstav</w:t>
            </w:r>
            <w:bookmarkStart w:name="AdresseFra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AdresseFraHusNummer</w:t>
            </w:r>
            <w:bookmarkStart w:name="AdresseFra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1.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AdresseGyldigFra</w:t>
            </w:r>
            <w:bookmarkStart w:name="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startdato for adresse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AdresseGyldigTil</w:t>
            </w:r>
            <w:bookmarkStart w:name="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slutdato for adressen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AdressePostBox</w:t>
            </w:r>
            <w:bookmarkStart w:name="AdressePostBox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postboksnummer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AdressePostDistrikt</w:t>
            </w:r>
            <w:bookmarkStart w:name="AdressePostDistrik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postdistriktnavn for postnummer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AdressePostNummer</w:t>
            </w:r>
            <w:bookmarkStart w:name="AdressePos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postnummer (4-cifre)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AdresseSideDørTekst</w:t>
            </w:r>
            <w:bookmarkStart w:name="AdresseSideDø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side/dør tilknyttet husnummer/husbogstav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AdresseTilHusBogstav</w:t>
            </w:r>
            <w:bookmarkStart w:name="AdresseTil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  <w:br/>
              <w:t/>
              <w:br/>
              <w:t>Værdisæt:</w:t>
              <w:br/>
              <w:t>A - Å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AdresseTilHusNummer</w:t>
            </w:r>
            <w:bookmarkStart w:name="AdresseTil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sidste lige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AdresseTypeKode</w:t>
            </w:r>
            <w:bookmarkStart w:name="Adress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kode som identificerer en adressetype. Koder omfatter: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  <w:br/>
              <w:t/>
              <w:br/>
              <w:t>Værdisæt:</w:t>
              <w:br/>
              <w:t>001 - 999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AdresseVejKode</w:t>
            </w:r>
            <w:bookmarkStart w:name="AdresseVej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der sammen med kommunenummer entydigt identificerer en vej eller en del af en vej i Danmark.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AdresseVejNavn</w:t>
            </w:r>
            <w:bookmarkStart w:name="AdresseVej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navnet  på en vej/gade  i Danmark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AlternativAdresseAdresseLinie1</w:t>
            </w:r>
            <w:bookmarkStart w:name="AlternativAdresseAdresseLinie1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Adresselinje 1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AlternativAdresseAdresseLinie2</w:t>
            </w:r>
            <w:bookmarkStart w:name="AlternativAdresseAdresseLinie2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AlternativAdresseAdresseLinie3</w:t>
            </w:r>
            <w:bookmarkStart w:name="AlternativAdresseAdresseLinie3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AlternativAdresseAdresseLinie4</w:t>
            </w:r>
            <w:bookmarkStart w:name="AlternativAdresseAdresseLinie4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4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AlternativAdresseAdresseLinie5</w:t>
            </w:r>
            <w:bookmarkStart w:name="AlternativAdresseAdresseLinie5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5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AlternativAdresseAdresseLinie6</w:t>
            </w:r>
            <w:bookmarkStart w:name="AlternativAdresseAdresseLinie6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6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AlternativAdresseAdresseLinie7</w:t>
            </w:r>
            <w:bookmarkStart w:name="AlternativAdresseAdresseLinie7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7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AlternativAdresseAnvendelseKode</w:t>
            </w:r>
            <w:bookmarkStart w:name="AlternativAdresseAnve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0, 1, 8,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Beskriver adresseringsmuligheder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AlternativAdresseFortløbendeNummer</w:t>
            </w:r>
            <w:bookmarkStart w:name="Alternativ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 Indikerer prioritet.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AlternativAdresseGyldigFra</w:t>
            </w:r>
            <w:bookmarkStart w:name="Alternativ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AlternativAdresseGyldigTil</w:t>
            </w:r>
            <w:bookmarkStart w:name="Alternativ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  <w:bookmarkStart w:name="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alternativ kontakt.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EFIFordringFundamentDato</w:t>
            </w:r>
            <w:bookmarkStart w:name="EFIFordringFundamen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Fundamentsdato for en EFI-fordring.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EFIFordringFundamentEtableringType</w:t>
            </w:r>
            <w:bookmarkStart w:name="EFIFordringFundamentEtablering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RYKKERSENDT, UDLAEGFORSOEGT, UDLAEGFORETAGET, ERKENDT, DOM, IKKERELEVANT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Enumeration omfatter:</w:t>
              <w:br/>
              <w:t/>
              <w:br/>
              <w:t>RYKKERSENDT: Der er sendt mindst to rykkere til kunden vedr. fordringen</w:t>
              <w:br/>
              <w:t>UDLAEGFORSOEGT: Der er forsøgt foretaget udlæg for fordringen</w:t>
              <w:br/>
              <w:t>UDLAEGFORETAGET: Der er foretaget udlæg for fordringen, hvor kunden er til stede</w:t>
              <w:br/>
              <w:t>ERKENDT: Det offentlige har erhvervet skyldnerens skriftlige erkendelse af fordringen</w:t>
              <w:br/>
              <w:t>DOM: Fordringen er fastslået ved dom</w:t>
              <w:br/>
              <w:t>IKKERELEVANT: Ikke relevant (anvendes når fordringtypen ikke har udpantningsret og dermed ikke kan have en fundamentsdato)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KreditoplBurIndberetterRef</w:t>
            </w:r>
            <w:bookmarkStart w:name="KreditoplBurIndberetterRe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15</w:t>
              <w:br/>
              <w:t>maxInclusive: 999999999999999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Identifikationsnummer tildelt af EFI til kommunikation med  KORK omkring de pågældende indberettede restancer.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LandKode</w:t>
            </w:r>
            <w:bookmarkStart w:name="L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MyndighedNummer</w:t>
            </w:r>
            <w:bookmarkStart w:name="Myndighed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entydigt identificerer de for SKAT relevante myndigheder. Nummeret er 4-ciftret og tildeles af Indenrigsministeriet.</w:t>
              <w:br/>
              <w:t/>
              <w:br/>
              <w:t>Eksempel: Københavns Kommune har nummeret 0101.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OmfattetHæftelseSumDKK</w:t>
            </w:r>
            <w:bookmarkStart w:name="OmfattetHæftelseSum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Transient element.</w:t>
              <w:br/>
              <w:t>Samlet restgæld for de omfattede hæftelsesforhold inkl. underfordringer.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PersonFødselDato</w:t>
            </w:r>
            <w:bookmarkStart w:name="PersonFødsel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Personens fødselsdato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PersonNavnAdresseBeskyttelseMarkering</w:t>
            </w:r>
            <w:bookmarkStart w:name="PersonNavnAdresseBeskyttelse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en persons navn og adresse er beskyttet for offentligheden.</w:t>
              <w:br/>
              <w:t/>
              <w:br/>
              <w:t>Markeringen bliver sat af Folkeregistret, dvs. i Det Centrale Personregister (CPR).</w:t>
              <w:br/>
              <w:t>Det er således kun myndigheder med lovmæssigt grundlag, som har adgang til disse data (fx i forbindelse med sagsbehandling).</w:t>
              <w:br/>
              <w:t/>
              <w:br/>
              <w:t>Værdisæt:</w:t>
              <w:br/>
              <w:t>B = Beskyttet</w:t>
              <w:br/>
              <w:t>Blank = Ubeskyttet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PersonNavnNavn</w:t>
            </w:r>
            <w:bookmarkStart w:name="PersonNavn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adresseringsnavn (for- og efternavn) på en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VirksomhedNavnFirmaNavn</w:t>
            </w:r>
            <w:bookmarkStart w:name="VirksomhedNavnFirma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virksomhedens fulde navn.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KreditoplysningBureauDebitorOpret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