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01548" w:rsidTr="00401548">
        <w:tblPrEx>
          <w:tblCellMar>
            <w:top w:w="0" w:type="dxa"/>
            <w:bottom w:w="0" w:type="dxa"/>
          </w:tblCellMar>
        </w:tblPrEx>
        <w:trPr>
          <w:trHeight w:hRule="exact" w:val="113"/>
        </w:trPr>
        <w:tc>
          <w:tcPr>
            <w:tcW w:w="10205" w:type="dxa"/>
            <w:gridSpan w:val="6"/>
            <w:shd w:val="clear" w:color="auto" w:fill="82A0F0"/>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rPr>
          <w:trHeight w:val="283"/>
        </w:trPr>
        <w:tc>
          <w:tcPr>
            <w:tcW w:w="10205" w:type="dxa"/>
            <w:gridSpan w:val="6"/>
            <w:tcBorders>
              <w:bottom w:val="single" w:sz="6" w:space="0" w:color="auto"/>
            </w:tcBorders>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01548">
              <w:rPr>
                <w:rFonts w:ascii="Arial" w:hAnsi="Arial" w:cs="Arial"/>
                <w:b/>
                <w:sz w:val="30"/>
              </w:rPr>
              <w:t>IAHændelseSignaler</w:t>
            </w:r>
          </w:p>
        </w:tc>
      </w:tr>
      <w:tr w:rsidR="00401548" w:rsidTr="0040154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01548" w:rsidTr="00401548">
        <w:tblPrEx>
          <w:tblCellMar>
            <w:top w:w="0" w:type="dxa"/>
            <w:bottom w:w="0" w:type="dxa"/>
          </w:tblCellMar>
        </w:tblPrEx>
        <w:trPr>
          <w:gridAfter w:val="1"/>
          <w:trHeight w:val="283"/>
        </w:trPr>
        <w:tc>
          <w:tcPr>
            <w:tcW w:w="1701" w:type="dxa"/>
            <w:tcBorders>
              <w:top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401548" w:rsidTr="00401548">
        <w:tblPrEx>
          <w:tblCellMar>
            <w:top w:w="0" w:type="dxa"/>
            <w:bottom w:w="0" w:type="dxa"/>
          </w:tblCellMar>
        </w:tblPrEx>
        <w:trPr>
          <w:trHeight w:val="283"/>
        </w:trPr>
        <w:tc>
          <w:tcPr>
            <w:tcW w:w="10205" w:type="dxa"/>
            <w:gridSpan w:val="6"/>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01548" w:rsidTr="00401548">
        <w:tblPrEx>
          <w:tblCellMar>
            <w:top w:w="0" w:type="dxa"/>
            <w:bottom w:w="0" w:type="dxa"/>
          </w:tblCellMar>
        </w:tblPrEx>
        <w:trPr>
          <w:trHeight w:val="283"/>
        </w:trPr>
        <w:tc>
          <w:tcPr>
            <w:tcW w:w="10205" w:type="dxa"/>
            <w:gridSpan w:val="6"/>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UDGÅET OG SLETTES PÅ SIGT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hændelser til indsatser og på grundlag af indsatsen (dens type og tilstand) og hændelsetypen at afgøre om aktiviteter skal afvikles og indsatsens tilstand opdateres.</w:t>
            </w:r>
          </w:p>
        </w:tc>
      </w:tr>
      <w:tr w:rsidR="00401548" w:rsidTr="00401548">
        <w:tblPrEx>
          <w:tblCellMar>
            <w:top w:w="0" w:type="dxa"/>
            <w:bottom w:w="0" w:type="dxa"/>
          </w:tblCellMar>
        </w:tblPrEx>
        <w:trPr>
          <w:trHeight w:val="283"/>
        </w:trPr>
        <w:tc>
          <w:tcPr>
            <w:tcW w:w="10205" w:type="dxa"/>
            <w:gridSpan w:val="6"/>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01548" w:rsidTr="00401548">
        <w:tblPrEx>
          <w:tblCellMar>
            <w:top w:w="0" w:type="dxa"/>
            <w:bottom w:w="0" w:type="dxa"/>
          </w:tblCellMar>
        </w:tblPrEx>
        <w:trPr>
          <w:trHeight w:val="283"/>
        </w:trPr>
        <w:tc>
          <w:tcPr>
            <w:tcW w:w="10205" w:type="dxa"/>
            <w:gridSpan w:val="6"/>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fremfinder indsatsen med det givne IndsatsID og afgør om haendelsen giver anledning til at der skal afvikles en aktivitet og i givet fald om indsatsens tilstand efterfølgende skal opdateres.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returneres tom/ingenting  ellers indsatsens nye tilstand.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Input: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 (en tekststreng)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Haendelse, som er en HaendelseType og den HaendelseType består af: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HaendelseTypeID [Obligatorisk]: Identifikation af hændelsestypen som hændelsen valideres og distribueres ud 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SubHaendelsesType [Obligatorisk, men kan være tom]:Identifikation af subhændelsestypen såfremt en sådan er defineret. Indsats afvikleren konkatener HændelsesTypeId’en og SubHændelsestypen under indsatsafviklingen.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ProducentReference [Obligatorisk, men kan være tom]: Reference til en specifik indsats (IndsatsId). Indsatsafvikleren kan filtrere på IndsatsId, så hændelsen kun distribueres til én specifik indsats. Producentens egen reference.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[Obligatorisk]: Identifikation af den kunde hændelsen vedrører.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(Payload)  [Valgfri]:Indhold og omfang af supplerende information afhænger af den konkrete hændelsestype en hvilken som helst 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Output: </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TilstandID</w:t>
            </w:r>
          </w:p>
        </w:tc>
      </w:tr>
      <w:tr w:rsidR="00401548" w:rsidTr="00401548">
        <w:tblPrEx>
          <w:tblCellMar>
            <w:top w:w="0" w:type="dxa"/>
            <w:bottom w:w="0" w:type="dxa"/>
          </w:tblCellMar>
        </w:tblPrEx>
        <w:trPr>
          <w:trHeight w:val="283"/>
        </w:trPr>
        <w:tc>
          <w:tcPr>
            <w:tcW w:w="10205" w:type="dxa"/>
            <w:gridSpan w:val="6"/>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01548" w:rsidTr="00401548">
        <w:tblPrEx>
          <w:tblCellMar>
            <w:top w:w="0" w:type="dxa"/>
            <w:bottom w:w="0" w:type="dxa"/>
          </w:tblCellMar>
        </w:tblPrEx>
        <w:trPr>
          <w:trHeight w:val="283"/>
        </w:trPr>
        <w:tc>
          <w:tcPr>
            <w:tcW w:w="10205" w:type="dxa"/>
            <w:gridSpan w:val="6"/>
            <w:shd w:val="clear" w:color="auto" w:fill="FFFFFF"/>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udstilles af Indsatsafvikleren (IA). Servicen undersøger om hændelsen giver anledning til afvikling af en aktivitet. Hvis ikke returneres "ingenting/tom" ellers aktiveres aktiviteten og der returneres en nye indsatstilstand.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benytter hændelsen indsatsstart til at videregive sagsbehandlerens udvalgte fordringer.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hver indsatstype er tilknyttet en indsatsgraf. Grafen specificerer hvilke hændelser indsatsen reagerer på og hvad modtagelsen af hændelsen medfører af afviklingstrin. Såfremt en aktivitet afvikles, indeholder grafen også information om hvad de mulige afviklingsresultater medfører af tilstandsskift.</w:t>
            </w:r>
          </w:p>
        </w:tc>
      </w:tr>
      <w:tr w:rsidR="00401548" w:rsidTr="00401548">
        <w:tblPrEx>
          <w:tblCellMar>
            <w:top w:w="0" w:type="dxa"/>
            <w:bottom w:w="0" w:type="dxa"/>
          </w:tblCellMar>
        </w:tblPrEx>
        <w:trPr>
          <w:trHeight w:val="283"/>
        </w:trPr>
        <w:tc>
          <w:tcPr>
            <w:tcW w:w="10205" w:type="dxa"/>
            <w:gridSpan w:val="6"/>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01548" w:rsidTr="00401548">
        <w:tblPrEx>
          <w:tblCellMar>
            <w:top w:w="0" w:type="dxa"/>
            <w:bottom w:w="0" w:type="dxa"/>
          </w:tblCellMar>
        </w:tblPrEx>
        <w:trPr>
          <w:trHeight w:val="283"/>
        </w:trPr>
        <w:tc>
          <w:tcPr>
            <w:tcW w:w="10205" w:type="dxa"/>
            <w:gridSpan w:val="6"/>
            <w:shd w:val="clear" w:color="auto" w:fill="FFFFFF"/>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01548" w:rsidTr="00401548">
        <w:tblPrEx>
          <w:tblCellMar>
            <w:top w:w="0" w:type="dxa"/>
            <w:bottom w:w="0" w:type="dxa"/>
          </w:tblCellMar>
        </w:tblPrEx>
        <w:trPr>
          <w:trHeight w:val="283"/>
        </w:trPr>
        <w:tc>
          <w:tcPr>
            <w:tcW w:w="10205" w:type="dxa"/>
            <w:gridSpan w:val="6"/>
            <w:shd w:val="clear" w:color="auto" w:fill="FFFFFF"/>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IAHændelseSignaler_I</w:t>
            </w:r>
          </w:p>
        </w:tc>
      </w:tr>
      <w:tr w:rsidR="00401548" w:rsidTr="00401548">
        <w:tblPrEx>
          <w:tblCellMar>
            <w:top w:w="0" w:type="dxa"/>
            <w:bottom w:w="0" w:type="dxa"/>
          </w:tblCellMar>
        </w:tblPrEx>
        <w:trPr>
          <w:trHeight w:val="283"/>
        </w:trPr>
        <w:tc>
          <w:tcPr>
            <w:tcW w:w="10205" w:type="dxa"/>
            <w:gridSpan w:val="6"/>
            <w:shd w:val="clear" w:color="auto" w:fill="FFFFFF"/>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401548" w:rsidTr="00401548">
        <w:tblPrEx>
          <w:tblCellMar>
            <w:top w:w="0" w:type="dxa"/>
            <w:bottom w:w="0" w:type="dxa"/>
          </w:tblCellMar>
        </w:tblPrEx>
        <w:trPr>
          <w:trHeight w:val="283"/>
        </w:trPr>
        <w:tc>
          <w:tcPr>
            <w:tcW w:w="10205" w:type="dxa"/>
            <w:gridSpan w:val="6"/>
            <w:shd w:val="clear" w:color="auto" w:fill="FFFFFF"/>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01548" w:rsidTr="00401548">
        <w:tblPrEx>
          <w:tblCellMar>
            <w:top w:w="0" w:type="dxa"/>
            <w:bottom w:w="0" w:type="dxa"/>
          </w:tblCellMar>
        </w:tblPrEx>
        <w:trPr>
          <w:trHeight w:val="283"/>
        </w:trPr>
        <w:tc>
          <w:tcPr>
            <w:tcW w:w="10205" w:type="dxa"/>
            <w:gridSpan w:val="6"/>
            <w:shd w:val="clear" w:color="auto" w:fill="FFFFFF"/>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IAHændelseSignaler_O</w:t>
            </w:r>
          </w:p>
        </w:tc>
      </w:tr>
      <w:tr w:rsidR="00401548" w:rsidTr="00401548">
        <w:tblPrEx>
          <w:tblCellMar>
            <w:top w:w="0" w:type="dxa"/>
            <w:bottom w:w="0" w:type="dxa"/>
          </w:tblCellMar>
        </w:tblPrEx>
        <w:trPr>
          <w:trHeight w:val="283"/>
        </w:trPr>
        <w:tc>
          <w:tcPr>
            <w:tcW w:w="10205" w:type="dxa"/>
            <w:gridSpan w:val="6"/>
            <w:shd w:val="clear" w:color="auto" w:fill="FFFFFF"/>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TilstandID</w:t>
            </w:r>
          </w:p>
        </w:tc>
      </w:tr>
      <w:tr w:rsidR="00401548" w:rsidTr="00401548">
        <w:tblPrEx>
          <w:tblCellMar>
            <w:top w:w="0" w:type="dxa"/>
            <w:bottom w:w="0" w:type="dxa"/>
          </w:tblCellMar>
        </w:tblPrEx>
        <w:trPr>
          <w:trHeight w:val="283"/>
        </w:trPr>
        <w:tc>
          <w:tcPr>
            <w:tcW w:w="10205" w:type="dxa"/>
            <w:gridSpan w:val="6"/>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01548" w:rsidTr="00401548">
        <w:tblPrEx>
          <w:tblCellMar>
            <w:top w:w="0" w:type="dxa"/>
            <w:bottom w:w="0" w:type="dxa"/>
          </w:tblCellMar>
        </w:tblPrEx>
        <w:trPr>
          <w:trHeight w:val="283"/>
        </w:trPr>
        <w:tc>
          <w:tcPr>
            <w:tcW w:w="10205" w:type="dxa"/>
            <w:gridSpan w:val="6"/>
            <w:shd w:val="clear" w:color="auto" w:fill="FFFFFF"/>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rPr>
          <w:trHeight w:val="283"/>
        </w:trPr>
        <w:tc>
          <w:tcPr>
            <w:tcW w:w="10205" w:type="dxa"/>
            <w:gridSpan w:val="6"/>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01548" w:rsidTr="00401548">
        <w:tblPrEx>
          <w:tblCellMar>
            <w:top w:w="0" w:type="dxa"/>
            <w:bottom w:w="0" w:type="dxa"/>
          </w:tblCellMar>
        </w:tblPrEx>
        <w:trPr>
          <w:trHeight w:val="283"/>
        </w:trPr>
        <w:tc>
          <w:tcPr>
            <w:tcW w:w="10205" w:type="dxa"/>
            <w:gridSpan w:val="6"/>
            <w:shd w:val="clear" w:color="auto" w:fill="FFFFFF"/>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Beskrivelse matcher ikke det som er modelleret ovenfor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Ifølge mail fra KIP er HændelseType nu en enum. Se nedenfor.</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01548" w:rsidSect="0040154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01548" w:rsidTr="00401548">
        <w:tblPrEx>
          <w:tblCellMar>
            <w:top w:w="0" w:type="dxa"/>
            <w:bottom w:w="0" w:type="dxa"/>
          </w:tblCellMar>
        </w:tblPrEx>
        <w:tc>
          <w:tcPr>
            <w:tcW w:w="10205" w:type="dxa"/>
            <w:shd w:val="clear" w:color="auto" w:fill="FFFFFF"/>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01548" w:rsidTr="00401548">
        <w:tblPrEx>
          <w:tblCellMar>
            <w:top w:w="0" w:type="dxa"/>
            <w:bottom w:w="0" w:type="dxa"/>
          </w:tblCellMar>
        </w:tblPrEx>
        <w:tc>
          <w:tcPr>
            <w:tcW w:w="10205" w:type="dxa"/>
            <w:shd w:val="clear" w:color="auto" w:fill="FFFFFF"/>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01548" w:rsidTr="00401548">
        <w:tblPrEx>
          <w:tblCellMar>
            <w:top w:w="0" w:type="dxa"/>
            <w:bottom w:w="0" w:type="dxa"/>
          </w:tblCellMar>
        </w:tblPrEx>
        <w:tc>
          <w:tcPr>
            <w:tcW w:w="10205" w:type="dxa"/>
            <w:shd w:val="clear" w:color="auto" w:fill="FFFFFF"/>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01548" w:rsidTr="00401548">
        <w:tblPrEx>
          <w:tblCellMar>
            <w:top w:w="0" w:type="dxa"/>
            <w:bottom w:w="0" w:type="dxa"/>
          </w:tblCellMar>
        </w:tblPrEx>
        <w:tc>
          <w:tcPr>
            <w:tcW w:w="10205" w:type="dxa"/>
            <w:shd w:val="clear" w:color="auto" w:fill="FFFFFF"/>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01548" w:rsidTr="00401548">
        <w:tblPrEx>
          <w:tblCellMar>
            <w:top w:w="0" w:type="dxa"/>
            <w:bottom w:w="0" w:type="dxa"/>
          </w:tblCellMar>
        </w:tblPrEx>
        <w:tc>
          <w:tcPr>
            <w:tcW w:w="10205" w:type="dxa"/>
            <w:shd w:val="clear" w:color="auto" w:fill="FFFFFF"/>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01548" w:rsidTr="00401548">
        <w:tblPrEx>
          <w:tblCellMar>
            <w:top w:w="0" w:type="dxa"/>
            <w:bottom w:w="0" w:type="dxa"/>
          </w:tblCellMar>
        </w:tblPrEx>
        <w:tc>
          <w:tcPr>
            <w:tcW w:w="10205" w:type="dxa"/>
            <w:shd w:val="clear" w:color="auto" w:fill="FFFFFF"/>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01548" w:rsidTr="00401548">
        <w:tblPrEx>
          <w:tblCellMar>
            <w:top w:w="0" w:type="dxa"/>
            <w:bottom w:w="0" w:type="dxa"/>
          </w:tblCellMar>
        </w:tblPrEx>
        <w:tc>
          <w:tcPr>
            <w:tcW w:w="10205" w:type="dxa"/>
            <w:shd w:val="clear" w:color="auto" w:fill="FFFFFF"/>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01548" w:rsidTr="00401548">
        <w:tblPrEx>
          <w:tblCellMar>
            <w:top w:w="0" w:type="dxa"/>
            <w:bottom w:w="0" w:type="dxa"/>
          </w:tblCellMar>
        </w:tblPrEx>
        <w:tc>
          <w:tcPr>
            <w:tcW w:w="10205" w:type="dxa"/>
            <w:shd w:val="clear" w:color="auto" w:fill="FFFFFF"/>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401548" w:rsidTr="00401548">
        <w:tblPrEx>
          <w:tblCellMar>
            <w:top w:w="0" w:type="dxa"/>
            <w:bottom w:w="0" w:type="dxa"/>
          </w:tblCellMar>
        </w:tblPrEx>
        <w:tc>
          <w:tcPr>
            <w:tcW w:w="10205"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01548" w:rsidTr="00401548">
        <w:tblPrEx>
          <w:tblCellMar>
            <w:top w:w="0" w:type="dxa"/>
            <w:bottom w:w="0" w:type="dxa"/>
          </w:tblCellMar>
        </w:tblPrEx>
        <w:tc>
          <w:tcPr>
            <w:tcW w:w="10205" w:type="dxa"/>
            <w:shd w:val="clear" w:color="auto" w:fill="FFFFFF"/>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01548" w:rsidTr="00401548">
        <w:tblPrEx>
          <w:tblCellMar>
            <w:top w:w="0" w:type="dxa"/>
            <w:bottom w:w="0" w:type="dxa"/>
          </w:tblCellMar>
        </w:tblPrEx>
        <w:trPr>
          <w:trHeight w:hRule="exact" w:val="113"/>
        </w:trPr>
        <w:tc>
          <w:tcPr>
            <w:tcW w:w="10205" w:type="dxa"/>
            <w:shd w:val="clear" w:color="auto" w:fill="D2DCF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01548" w:rsidTr="00401548">
        <w:tblPrEx>
          <w:tblCellMar>
            <w:top w:w="0" w:type="dxa"/>
            <w:bottom w:w="0" w:type="dxa"/>
          </w:tblCellMar>
        </w:tblPrEx>
        <w:tc>
          <w:tcPr>
            <w:tcW w:w="10205" w:type="dx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401548" w:rsidTr="00401548">
        <w:tblPrEx>
          <w:tblCellMar>
            <w:top w:w="0" w:type="dxa"/>
            <w:bottom w:w="0" w:type="dxa"/>
          </w:tblCellMar>
        </w:tblPrEx>
        <w:tc>
          <w:tcPr>
            <w:tcW w:w="10205" w:type="dxa"/>
            <w:vAlign w:val="center"/>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01548" w:rsidSect="00401548">
          <w:headerReference w:type="default" r:id="rId13"/>
          <w:pgSz w:w="11906" w:h="16838"/>
          <w:pgMar w:top="567" w:right="567" w:bottom="567" w:left="1134" w:header="283" w:footer="708" w:gutter="0"/>
          <w:cols w:space="708"/>
          <w:docGrid w:linePitch="360"/>
        </w:sect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01548" w:rsidTr="00401548">
        <w:tblPrEx>
          <w:tblCellMar>
            <w:top w:w="0" w:type="dxa"/>
            <w:bottom w:w="0" w:type="dxa"/>
          </w:tblCellMar>
        </w:tblPrEx>
        <w:trPr>
          <w:tblHeader/>
        </w:trPr>
        <w:tc>
          <w:tcPr>
            <w:tcW w:w="3401"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i procent af indbetalingen (raten), der skal anvendes på den pågældende 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AKT, IAKT, ANNU</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at angive om raten er aktiveret, inaktiv eller annuleret.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BetalingOrdningRateStatÅrTekst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BobehandlingAnsøgningDato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BobehandlingSkæringDato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BødeforvandlingStrafVarselÅrsag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PAGLØDL (Afgift af glødelamper mv.)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DPDokumentRefID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EFIHændelseSekvensnummer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w:t>
            </w:r>
            <w:r>
              <w:rPr>
                <w:rFonts w:ascii="Arial" w:hAnsi="Arial" w:cs="Arial"/>
                <w:sz w:val="18"/>
              </w:rPr>
              <w:lastRenderedPageBreak/>
              <w:t xml:space="preserve">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w:t>
            </w:r>
            <w:r>
              <w:rPr>
                <w:rFonts w:ascii="Arial" w:hAnsi="Arial" w:cs="Arial"/>
                <w:sz w:val="18"/>
              </w:rPr>
              <w:lastRenderedPageBreak/>
              <w:t>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HaeftelseAen: DMIHaeftelseAendret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EFRykkerFristOS: Erkend fordring rykkerfrist er overskredet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AKP</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EFILønGensendBegrundelse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w:t>
            </w:r>
            <w:r>
              <w:rPr>
                <w:rFonts w:ascii="Arial" w:hAnsi="Arial" w:cs="Arial"/>
                <w:sz w:val="18"/>
              </w:rPr>
              <w:lastRenderedPageBreak/>
              <w:t>dtag, AnmeldelseStatusModtag, AnmeldelseKvitteringModtag, AnmaerkningStatusModtag</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 der fortæller hvilken svarservice der blev kaldt fra e-TL.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w:t>
            </w:r>
            <w:r>
              <w:rPr>
                <w:rFonts w:ascii="Arial" w:hAnsi="Arial" w:cs="Arial"/>
                <w:sz w:val="18"/>
              </w:rPr>
              <w:lastRenderedPageBreak/>
              <w:t>RKNING, TINGLYSTFRIST, TINGLYSTANMÆRKNINGFRIST, FEJL, FINDESIKKE, KØ, AFSLUTTET, RETSANMÆRKNINGSLETTET, TIDSFRISTADVARSEL, DOKUMENTUDSLETTET, TIDSFRISTSLETTET</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HæftelseSubsidiær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KOBIndberetningVarselHenvendelseFristBegrundelseTekst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Medarbejderens 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MeddelelseID</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Antal dage til opgaven skal være løst.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OpgaveGennemførselstid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af den score som kunden har fået tildelt af affecto.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SlotStartDatoTid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UdlægsbladLåsesmedBegrundelse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w:t>
            </w:r>
            <w:r>
              <w:rPr>
                <w:rFonts w:ascii="Arial" w:hAnsi="Arial" w:cs="Arial"/>
                <w:sz w:val="18"/>
              </w:rPr>
              <w:tab/>
              <w:t>Hjemstedadr - selskab mfl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 I likvidation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01548" w:rsidTr="00401548">
        <w:tblPrEx>
          <w:tblCellMar>
            <w:top w:w="0" w:type="dxa"/>
            <w:bottom w:w="0" w:type="dxa"/>
          </w:tblCellMar>
        </w:tblPrEx>
        <w:tc>
          <w:tcPr>
            <w:tcW w:w="340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01548" w:rsidRPr="00401548" w:rsidRDefault="00401548" w:rsidP="004015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01548" w:rsidRPr="00401548" w:rsidSect="0040154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548" w:rsidRDefault="00401548" w:rsidP="00401548">
      <w:pPr>
        <w:spacing w:line="240" w:lineRule="auto"/>
      </w:pPr>
      <w:r>
        <w:separator/>
      </w:r>
    </w:p>
  </w:endnote>
  <w:endnote w:type="continuationSeparator" w:id="0">
    <w:p w:rsidR="00401548" w:rsidRDefault="00401548" w:rsidP="00401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548" w:rsidRDefault="0040154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548" w:rsidRPr="00401548" w:rsidRDefault="00401548" w:rsidP="004015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IAHændelseSignaler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548" w:rsidRDefault="0040154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548" w:rsidRDefault="00401548" w:rsidP="00401548">
      <w:pPr>
        <w:spacing w:line="240" w:lineRule="auto"/>
      </w:pPr>
      <w:r>
        <w:separator/>
      </w:r>
    </w:p>
  </w:footnote>
  <w:footnote w:type="continuationSeparator" w:id="0">
    <w:p w:rsidR="00401548" w:rsidRDefault="00401548" w:rsidP="004015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548" w:rsidRDefault="0040154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548" w:rsidRPr="00401548" w:rsidRDefault="00401548" w:rsidP="00401548">
    <w:pPr>
      <w:pStyle w:val="Sidehoved"/>
      <w:jc w:val="center"/>
      <w:rPr>
        <w:rFonts w:ascii="Arial" w:hAnsi="Arial" w:cs="Arial"/>
      </w:rPr>
    </w:pPr>
    <w:r w:rsidRPr="00401548">
      <w:rPr>
        <w:rFonts w:ascii="Arial" w:hAnsi="Arial" w:cs="Arial"/>
      </w:rPr>
      <w:t>Servicebeskrivelse</w:t>
    </w:r>
  </w:p>
  <w:p w:rsidR="00401548" w:rsidRPr="00401548" w:rsidRDefault="00401548" w:rsidP="0040154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548" w:rsidRDefault="0040154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548" w:rsidRPr="00401548" w:rsidRDefault="00401548" w:rsidP="00401548">
    <w:pPr>
      <w:pStyle w:val="Sidehoved"/>
      <w:jc w:val="center"/>
      <w:rPr>
        <w:rFonts w:ascii="Arial" w:hAnsi="Arial" w:cs="Arial"/>
      </w:rPr>
    </w:pPr>
    <w:r w:rsidRPr="00401548">
      <w:rPr>
        <w:rFonts w:ascii="Arial" w:hAnsi="Arial" w:cs="Arial"/>
      </w:rPr>
      <w:t>Datastrukturer</w:t>
    </w:r>
  </w:p>
  <w:p w:rsidR="00401548" w:rsidRPr="00401548" w:rsidRDefault="00401548" w:rsidP="0040154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548" w:rsidRDefault="00401548" w:rsidP="00401548">
    <w:pPr>
      <w:pStyle w:val="Sidehoved"/>
      <w:jc w:val="center"/>
      <w:rPr>
        <w:rFonts w:ascii="Arial" w:hAnsi="Arial" w:cs="Arial"/>
      </w:rPr>
    </w:pPr>
    <w:r>
      <w:rPr>
        <w:rFonts w:ascii="Arial" w:hAnsi="Arial" w:cs="Arial"/>
      </w:rPr>
      <w:t>Data elementer</w:t>
    </w:r>
  </w:p>
  <w:p w:rsidR="00401548" w:rsidRPr="00401548" w:rsidRDefault="00401548" w:rsidP="0040154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C2F1F"/>
    <w:multiLevelType w:val="multilevel"/>
    <w:tmpl w:val="9564BAC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48"/>
    <w:rsid w:val="000E205B"/>
    <w:rsid w:val="004015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33D50-0A20-4841-ACC5-C593F46F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0154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0154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0154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0154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0154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0154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0154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0154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0154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0154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0154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0154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0154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0154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0154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0154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0154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0154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015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01548"/>
    <w:rPr>
      <w:rFonts w:ascii="Arial" w:hAnsi="Arial" w:cs="Arial"/>
      <w:b/>
      <w:sz w:val="30"/>
    </w:rPr>
  </w:style>
  <w:style w:type="paragraph" w:customStyle="1" w:styleId="Overskrift211pkt">
    <w:name w:val="Overskrift 2 + 11 pkt"/>
    <w:basedOn w:val="Normal"/>
    <w:link w:val="Overskrift211pktTegn"/>
    <w:rsid w:val="004015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01548"/>
    <w:rPr>
      <w:rFonts w:ascii="Arial" w:hAnsi="Arial" w:cs="Arial"/>
      <w:b/>
    </w:rPr>
  </w:style>
  <w:style w:type="paragraph" w:customStyle="1" w:styleId="Normal11">
    <w:name w:val="Normal + 11"/>
    <w:basedOn w:val="Normal"/>
    <w:link w:val="Normal11Tegn"/>
    <w:rsid w:val="004015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01548"/>
    <w:rPr>
      <w:rFonts w:ascii="Times New Roman" w:hAnsi="Times New Roman" w:cs="Times New Roman"/>
    </w:rPr>
  </w:style>
  <w:style w:type="paragraph" w:styleId="Sidehoved">
    <w:name w:val="header"/>
    <w:basedOn w:val="Normal"/>
    <w:link w:val="SidehovedTegn"/>
    <w:uiPriority w:val="99"/>
    <w:unhideWhenUsed/>
    <w:rsid w:val="004015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01548"/>
  </w:style>
  <w:style w:type="paragraph" w:styleId="Sidefod">
    <w:name w:val="footer"/>
    <w:basedOn w:val="Normal"/>
    <w:link w:val="SidefodTegn"/>
    <w:uiPriority w:val="99"/>
    <w:unhideWhenUsed/>
    <w:rsid w:val="004015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401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11748</Words>
  <Characters>71668</Characters>
  <Application>Microsoft Office Word</Application>
  <DocSecurity>0</DocSecurity>
  <Lines>597</Lines>
  <Paragraphs>166</Paragraphs>
  <ScaleCrop>false</ScaleCrop>
  <Company>skat</Company>
  <LinksUpToDate>false</LinksUpToDate>
  <CharactersWithSpaces>83250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2018-06-06T10:50:00Z</dcterms:created>
  <dcterms:modified xsi:type="dcterms:W3CDTF">2018-06-06T10:52:00Z</dcterms:modified>
</cp:coreProperties>
</file>