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B426F" w:rsidTr="00CB426F">
        <w:tblPrEx>
          <w:tblCellMar>
            <w:top w:w="0" w:type="dxa"/>
            <w:bottom w:w="0" w:type="dxa"/>
          </w:tblCellMar>
        </w:tblPrEx>
        <w:trPr>
          <w:trHeight w:hRule="exact" w:val="113"/>
        </w:trPr>
        <w:tc>
          <w:tcPr>
            <w:tcW w:w="10205" w:type="dxa"/>
            <w:gridSpan w:val="6"/>
            <w:shd w:val="clear" w:color="auto" w:fill="82A0F0"/>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rPr>
          <w:trHeight w:val="283"/>
        </w:trPr>
        <w:tc>
          <w:tcPr>
            <w:tcW w:w="10205" w:type="dxa"/>
            <w:gridSpan w:val="6"/>
            <w:tcBorders>
              <w:bottom w:val="single" w:sz="6" w:space="0" w:color="auto"/>
            </w:tcBorders>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426F">
              <w:rPr>
                <w:rFonts w:ascii="Arial" w:hAnsi="Arial" w:cs="Arial"/>
                <w:b/>
                <w:sz w:val="30"/>
              </w:rPr>
              <w:t>RSOrganisatoriskEnhedHent</w:t>
            </w:r>
          </w:p>
        </w:tc>
      </w:tr>
      <w:tr w:rsidR="00CB426F" w:rsidTr="00CB426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B426F" w:rsidTr="00CB426F">
        <w:tblPrEx>
          <w:tblCellMar>
            <w:top w:w="0" w:type="dxa"/>
            <w:bottom w:w="0" w:type="dxa"/>
          </w:tblCellMar>
        </w:tblPrEx>
        <w:trPr>
          <w:gridAfter w:val="1"/>
          <w:trHeight w:val="283"/>
        </w:trPr>
        <w:tc>
          <w:tcPr>
            <w:tcW w:w="1701" w:type="dxa"/>
            <w:tcBorders>
              <w:top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426F" w:rsidTr="00CB426F">
        <w:tblPrEx>
          <w:tblCellMar>
            <w:top w:w="0" w:type="dxa"/>
            <w:bottom w:w="0" w:type="dxa"/>
          </w:tblCellMar>
        </w:tblPrEx>
        <w:trPr>
          <w:trHeight w:val="283"/>
        </w:trPr>
        <w:tc>
          <w:tcPr>
            <w:tcW w:w="10205" w:type="dxa"/>
            <w:gridSpan w:val="6"/>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426F" w:rsidTr="00CB426F">
        <w:tblPrEx>
          <w:tblCellMar>
            <w:top w:w="0" w:type="dxa"/>
            <w:bottom w:w="0" w:type="dxa"/>
          </w:tblCellMar>
        </w:tblPrEx>
        <w:trPr>
          <w:trHeight w:val="283"/>
        </w:trPr>
        <w:tc>
          <w:tcPr>
            <w:tcW w:w="10205" w:type="dxa"/>
            <w:gridSpan w:val="6"/>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B426F" w:rsidTr="00CB426F">
        <w:tblPrEx>
          <w:tblCellMar>
            <w:top w:w="0" w:type="dxa"/>
            <w:bottom w:w="0" w:type="dxa"/>
          </w:tblCellMar>
        </w:tblPrEx>
        <w:trPr>
          <w:trHeight w:val="283"/>
        </w:trPr>
        <w:tc>
          <w:tcPr>
            <w:tcW w:w="10205" w:type="dxa"/>
            <w:gridSpan w:val="6"/>
            <w:shd w:val="clear" w:color="auto" w:fill="FFFFFF"/>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organisatorisk enhed. Der er mulighed for at udvide søgningen, så der også hentes alarmtyper, ressourcer, kørselstider, præferencer og opgavekøer.</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426F" w:rsidTr="00CB426F">
        <w:tblPrEx>
          <w:tblCellMar>
            <w:top w:w="0" w:type="dxa"/>
            <w:bottom w:w="0" w:type="dxa"/>
          </w:tblCellMar>
        </w:tblPrEx>
        <w:trPr>
          <w:trHeight w:val="283"/>
        </w:trPr>
        <w:tc>
          <w:tcPr>
            <w:tcW w:w="10205" w:type="dxa"/>
            <w:gridSpan w:val="6"/>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426F" w:rsidTr="00CB426F">
        <w:tblPrEx>
          <w:tblCellMar>
            <w:top w:w="0" w:type="dxa"/>
            <w:bottom w:w="0" w:type="dxa"/>
          </w:tblCellMar>
        </w:tblPrEx>
        <w:trPr>
          <w:trHeight w:val="283"/>
        </w:trPr>
        <w:tc>
          <w:tcPr>
            <w:tcW w:w="10205" w:type="dxa"/>
            <w:gridSpan w:val="6"/>
            <w:shd w:val="clear" w:color="auto" w:fill="FFFFFF"/>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RSOrganisatoriskEnhedHent_I</w:t>
            </w:r>
          </w:p>
        </w:tc>
      </w:tr>
      <w:tr w:rsidR="00CB426F" w:rsidTr="00CB426F">
        <w:tblPrEx>
          <w:tblCellMar>
            <w:top w:w="0" w:type="dxa"/>
            <w:bottom w:w="0" w:type="dxa"/>
          </w:tblCellMar>
        </w:tblPrEx>
        <w:trPr>
          <w:trHeight w:val="283"/>
        </w:trPr>
        <w:tc>
          <w:tcPr>
            <w:tcW w:w="10205" w:type="dxa"/>
            <w:gridSpan w:val="6"/>
            <w:shd w:val="clear" w:color="auto" w:fill="FFFFFF"/>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ReturnerKunOrganisatoriskEnhedMarkering</w:t>
            </w:r>
          </w:p>
        </w:tc>
      </w:tr>
      <w:tr w:rsidR="00CB426F" w:rsidTr="00CB426F">
        <w:tblPrEx>
          <w:tblCellMar>
            <w:top w:w="0" w:type="dxa"/>
            <w:bottom w:w="0" w:type="dxa"/>
          </w:tblCellMar>
        </w:tblPrEx>
        <w:trPr>
          <w:trHeight w:val="283"/>
        </w:trPr>
        <w:tc>
          <w:tcPr>
            <w:tcW w:w="10205" w:type="dxa"/>
            <w:gridSpan w:val="6"/>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B426F" w:rsidTr="00CB426F">
        <w:tblPrEx>
          <w:tblCellMar>
            <w:top w:w="0" w:type="dxa"/>
            <w:bottom w:w="0" w:type="dxa"/>
          </w:tblCellMar>
        </w:tblPrEx>
        <w:trPr>
          <w:trHeight w:val="283"/>
        </w:trPr>
        <w:tc>
          <w:tcPr>
            <w:tcW w:w="10205" w:type="dxa"/>
            <w:gridSpan w:val="6"/>
            <w:shd w:val="clear" w:color="auto" w:fill="FFFFFF"/>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RSOrganisatoriskEnhedHent_O</w:t>
            </w:r>
          </w:p>
        </w:tc>
      </w:tr>
      <w:tr w:rsidR="00CB426F" w:rsidTr="00CB426F">
        <w:tblPrEx>
          <w:tblCellMar>
            <w:top w:w="0" w:type="dxa"/>
            <w:bottom w:w="0" w:type="dxa"/>
          </w:tblCellMar>
        </w:tblPrEx>
        <w:trPr>
          <w:trHeight w:val="283"/>
        </w:trPr>
        <w:tc>
          <w:tcPr>
            <w:tcW w:w="10205" w:type="dxa"/>
            <w:gridSpan w:val="6"/>
            <w:shd w:val="clear" w:color="auto" w:fill="FFFFFF"/>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RSOrganisatoriskEnhedStruktur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(ArbejdsstedStruktur)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ProduktionsLeder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OrganisatoriskEnhedProdLederStruktur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RSRessourcegruppeStruktur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OrganisatoriskEnhedAlarmtypeSamling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OrganisatoriskEnhedAlarmtypeListe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OrganisatoriskEnhedAlarmtype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OrganisatoriskEnhedAlarmtypeStruktur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AlarmTypeStruktur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KørselstidSamling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Kørselstid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OrganisatoriskEnhedOpgavekøSamling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OrganisatoriskEnhedOpgavekøListe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OrganisatoriskEnhedOpgavekø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OrganisatoriskEnhedOpgavekøStruktur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KalenderPræferenceSamling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KalenderPræferenceListe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KalenderPræference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KalenderPræferenceStruktur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KalenderPræferenceOpgavetypeListe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OrganisatoriskEnhedRessourceSamling*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OrganisatoriskEnhedRessourceListe*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OrganisatoriskEnhedRessource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OrganisatoriskEnhedRessourceStruktur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B426F" w:rsidTr="00CB426F">
        <w:tblPrEx>
          <w:tblCellMar>
            <w:top w:w="0" w:type="dxa"/>
            <w:bottom w:w="0" w:type="dxa"/>
          </w:tblCellMar>
        </w:tblPrEx>
        <w:trPr>
          <w:trHeight w:val="283"/>
        </w:trPr>
        <w:tc>
          <w:tcPr>
            <w:tcW w:w="10205" w:type="dxa"/>
            <w:gridSpan w:val="6"/>
            <w:shd w:val="clear" w:color="auto" w:fill="FFFFFF"/>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OrganisatoriskEnhedID skal tilhøre en eksisterende organisatorisk enhed.</w:t>
            </w:r>
          </w:p>
        </w:tc>
      </w:tr>
      <w:tr w:rsidR="00CB426F" w:rsidTr="00CB426F">
        <w:tblPrEx>
          <w:tblCellMar>
            <w:top w:w="0" w:type="dxa"/>
            <w:bottom w:w="0" w:type="dxa"/>
          </w:tblCellMar>
        </w:tblPrEx>
        <w:trPr>
          <w:trHeight w:val="283"/>
        </w:trPr>
        <w:tc>
          <w:tcPr>
            <w:tcW w:w="10205" w:type="dxa"/>
            <w:gridSpan w:val="6"/>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B426F" w:rsidTr="00CB426F">
        <w:tblPrEx>
          <w:tblCellMar>
            <w:top w:w="0" w:type="dxa"/>
            <w:bottom w:w="0" w:type="dxa"/>
          </w:tblCellMar>
        </w:tblPrEx>
        <w:trPr>
          <w:trHeight w:val="283"/>
        </w:trPr>
        <w:tc>
          <w:tcPr>
            <w:tcW w:w="10205" w:type="dxa"/>
            <w:gridSpan w:val="6"/>
            <w:shd w:val="clear" w:color="auto" w:fill="FFFFFF"/>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426F" w:rsidSect="00CB426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AlarmTypeStruktur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AlarmTypeAlarmKategori</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(AlarmTypeBeskrivelse)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(AlarmTypeFarve)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AlarmTypeNotifikation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alarmtype er en template for alarmer, den indeholder en række stamoplysninger som beskriver alarmerne af den type.</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arbejdssted kan både være et SKAT kontors adresse og en medarbejders hjemmeadresse hvis medarbejderen arbejder hjemme.</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KalenderPræferenceStruktur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KalenderPræferenceMinimumBlok</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KalenderPræferenceType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KalenderPræferenceKanUdskiftes</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kalenderpræference er en enhed der kan indsættes i en kalender, så tiden kalenderpræferencen dækker i kalenderen er reservert til de opgavetyper der er tilknyttet kalenderpræferencen.</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(MedarbejderprofilSlettetTid)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OrganisatoriskEnhedAlarmtypeStruktur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OrganisatoriskEnhedAlarmtypeID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OrganisatoriskEnhedAlarmtypeAlarmtypeID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(OrganisatoriskEnhedAlarmtypeFarve)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tilknyttet alarmtype. Alarmtypen kan konfigureres med en farve alarmerne af denne type skal vises med på alarmlisten.</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OrganisatoriskEnhedOpgavekøStruktur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OrganisatoriskEnhedOpgavekøOpgavekøID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opgavekø. Selve relationen mellem enheden og opgavekøen har en gyldighedsperiode.</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OrganisatoriskEnhedProdLederStruktur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OrganisatoriskEnhedProdLederRessourceID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OrganisatoriskEnhedProdLederTimestampVersion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produktionsleder (ressource).</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RSOrganisatoriskEnhedStruktur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(RSOrganisatoriskEnhedDomæneReference)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(RSOrganisatoriskEnhedRegion)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(RSOrganisatoriskEnhedLandsdækkendeEnhed)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RSOrganisatoriskEnhedTaskForce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(RSOrganisatoriskEnhedArbejdsstedID)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426F" w:rsidTr="00CB426F">
        <w:tblPrEx>
          <w:tblCellMar>
            <w:top w:w="0" w:type="dxa"/>
            <w:bottom w:w="0" w:type="dxa"/>
          </w:tblCellMar>
        </w:tblPrEx>
        <w:trPr>
          <w:trHeight w:hRule="exact" w:val="113"/>
        </w:trPr>
        <w:tc>
          <w:tcPr>
            <w:tcW w:w="10205" w:type="dxa"/>
            <w:shd w:val="clear" w:color="auto" w:fill="D2DCF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426F" w:rsidTr="00CB426F">
        <w:tblPrEx>
          <w:tblCellMar>
            <w:top w:w="0" w:type="dxa"/>
            <w:bottom w:w="0" w:type="dxa"/>
          </w:tblCellMar>
        </w:tblPrEx>
        <w:tc>
          <w:tcPr>
            <w:tcW w:w="10205" w:type="dx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CB426F" w:rsidTr="00CB426F">
        <w:tblPrEx>
          <w:tblCellMar>
            <w:top w:w="0" w:type="dxa"/>
            <w:bottom w:w="0" w:type="dxa"/>
          </w:tblCellMar>
        </w:tblPrEx>
        <w:tc>
          <w:tcPr>
            <w:tcW w:w="10205" w:type="dxa"/>
            <w:vAlign w:val="center"/>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(RSRessourcegruppeSlettetAf)</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CB426F" w:rsidTr="00CB426F">
        <w:tblPrEx>
          <w:tblCellMar>
            <w:top w:w="0" w:type="dxa"/>
            <w:bottom w:w="0" w:type="dxa"/>
          </w:tblCellMar>
        </w:tblPrEx>
        <w:tc>
          <w:tcPr>
            <w:tcW w:w="10205"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426F" w:rsidTr="00CB426F">
        <w:tblPrEx>
          <w:tblCellMar>
            <w:top w:w="0" w:type="dxa"/>
            <w:bottom w:w="0" w:type="dxa"/>
          </w:tblCellMar>
        </w:tblPrEx>
        <w:tc>
          <w:tcPr>
            <w:tcW w:w="10205" w:type="dxa"/>
            <w:shd w:val="clear" w:color="auto" w:fill="FFFFFF"/>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426F" w:rsidSect="00CB426F">
          <w:headerReference w:type="default" r:id="rId13"/>
          <w:pgSz w:w="11906" w:h="16838"/>
          <w:pgMar w:top="567" w:right="567" w:bottom="567" w:left="1134" w:header="283" w:footer="708" w:gutter="0"/>
          <w:cols w:space="708"/>
          <w:docGrid w:linePitch="360"/>
        </w:sect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B426F" w:rsidTr="00CB426F">
        <w:tblPrEx>
          <w:tblCellMar>
            <w:top w:w="0" w:type="dxa"/>
            <w:bottom w:w="0" w:type="dxa"/>
          </w:tblCellMar>
        </w:tblPrEx>
        <w:trPr>
          <w:tblHeader/>
        </w:trPr>
        <w:tc>
          <w:tcPr>
            <w:tcW w:w="3401"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AlarmTypeAlarmKategori</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1004</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alarmkategori som alarmtypen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AlarmTypeBeskrivelse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alarmtypen.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AlarmTypeFarve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i alarmlisten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AlarmTypeNotifikation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 angiver om alarmen skal resultere i en besked til produktionslederen, hvis ikke, vises alarmen kun på oversigten.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alarmtypen.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alarmtypen.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alarmtypen,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AlarmTypeÆndretAf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alarmtypen.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KalenderPræferenceKanUdskiftes</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systemet har lov til at udskifte præferencen med en anden hvis det er nødvendigt.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KalenderPræferenceMinimumBlok</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Minimumblokken er det antal minutter en KalenderPræference mindst skal vare. Hvis minimumblokken f.eks. er 120 minutter, vil det ikke være muligt at indsætte en præference som varer en time.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kalenderpræferencen.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KalenderPræferenceOprettetTid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 kalenderpræference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kalenderpræferencen.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kalenderpræferencen,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KalenderPræferenceType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 præferencens type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kalenderpræferencen.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KørselstidOprettetTid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Medarbejderens default frokost start tid. Selv om der er en default frokost tid i medarbejderprofilen, har </w:t>
            </w:r>
            <w:r>
              <w:rPr>
                <w:rFonts w:ascii="Arial" w:hAnsi="Arial" w:cs="Arial"/>
                <w:sz w:val="18"/>
              </w:rPr>
              <w:lastRenderedPageBreak/>
              <w:t>medarbejderen altid mulighed for at indsætte en anden frokost tid i kalenderen som vil virke i stedet for default tiden.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MedarbejderprofilDefaultFrokostTil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medarbejderprofilen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Opgavekøens prioritet. Hvis en opgave kan lande på to køer, er det opgavekøen med den højeste prioritet der modtager opgaven. Der kan ikke være to køer med </w:t>
            </w:r>
            <w:r>
              <w:rPr>
                <w:rFonts w:ascii="Arial" w:hAnsi="Arial" w:cs="Arial"/>
                <w:sz w:val="18"/>
              </w:rPr>
              <w:lastRenderedPageBreak/>
              <w:t>samme prioritet indenfor samme domæne. Det højeste tal er ensbetydende med højeste prioritet.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 i minutter som det tager at gennemføre opgaven. Gennemførselstiden kan overskrives i opgaven. Desuden har medarbejderen, i sin medarbejderprofil,  mulighed for at konfigurere sin egen gennemførselstid for opgaven.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Sandsynligheden for at opgaven bliver til noget. Sandsynligheden påvirker gennemførselstiden på opgaven. Hvis opgavens gennemførselstid er 30 </w:t>
            </w:r>
            <w:r>
              <w:rPr>
                <w:rFonts w:ascii="Arial" w:hAnsi="Arial" w:cs="Arial"/>
                <w:sz w:val="18"/>
              </w:rPr>
              <w:lastRenderedPageBreak/>
              <w:t>minutter og sandsynligheden er 50%, vil der blive booket 15 minutter.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OrganisatoriskEnhedAlarmtypeAlarmtypeID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OrganisatoriskEnhedAlarmtypeFarve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alarmerne af denne type vises med i alarmlisten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OrganisatoriskEnhedAlarmtype objektets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organisatoriskenhedalarmtype objektet.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OrganisatoriskEnhedAlarmtypeSlettetAf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organisatoriskenhedalarmtype objektet.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organisatoriskenhedalarmtype objektet,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organisatoriskenhedalarmtype objektet.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OrganisatoriskEnhedAlarmtypeÆndretTid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organisatoriskenhedalarmtype objektet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den organisatoriske enhed og opgavekøen.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den organisatoriske enhed og opgavekøen.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OrganisatoriskEnhedOpgavekø objektets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OrganisatoriskEnhedOpgavekøOpgavekøID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opgavekøen og den organisatoriske enhed.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den organisatoriske enhed og opgavekøen.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dato og tidspunkt for sidste ændring til tilknytningen mellem den organisatoriske enhed og </w:t>
            </w:r>
            <w:r>
              <w:rPr>
                <w:rFonts w:ascii="Arial" w:hAnsi="Arial" w:cs="Arial"/>
                <w:sz w:val="18"/>
              </w:rPr>
              <w:lastRenderedPageBreak/>
              <w:t>opgavekøen,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OrganisatoriskEnhedOpgavekøÆndretAf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den organisatoriske enhed og opgavekøen.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OrganisatoriskEnhedOpgavekøÆndretTid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den organisatoriske enhed og opgavekøen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OrganisatoriskEnhedProdLederRessourceID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OrganisatoriskEnhedProdLederTimestampVersion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OrganisatoriskEnhedRessourceSlettetAf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RSOrganisatoriskEnhedArbejdsstedID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enheds arbejdssted.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RSOrganisatoriskEnhedDomæneReference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Domænereferencen er det ID som den organisatoriske enhed har i Active Directory.</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den organisatoriske enheds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den organisatoriske enheds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på en organisatorisk enhed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RSOrganisatoriskEnhedLandsdækkendeEnhed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landsdækkende enhed den organisatoriske enhed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den organisatoriske enhed. Hvis ID er -1, er det systemet der har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RSOrganisatoriskEnhedRegion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region den organisatoriske enhed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den organisatoriske enhed.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RSOrganisatoriskEnhedTaskForce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Taskforce angiver om den organisatoriske er en taskforce. En taskforce er en midlertidig enhed som løser en specifik opgave.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den organisatoriske enhed,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den organisatoriske enhed.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sidst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RSRessourcegruppeMedarbejderGruppe</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426F" w:rsidTr="00CB426F">
        <w:tblPrEx>
          <w:tblCellMar>
            <w:top w:w="0" w:type="dxa"/>
            <w:bottom w:w="0" w:type="dxa"/>
          </w:tblCellMar>
        </w:tblPrEx>
        <w:tc>
          <w:tcPr>
            <w:tcW w:w="340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ReturnerKunOrganisatoriskEnhedMarkering</w:t>
            </w:r>
          </w:p>
        </w:tc>
        <w:tc>
          <w:tcPr>
            <w:tcW w:w="1701" w:type="dxa"/>
          </w:tcPr>
          <w:p w:rsid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426F" w:rsidRPr="00CB426F" w:rsidRDefault="00CB426F" w:rsidP="00CB42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B426F" w:rsidRPr="00CB426F" w:rsidSect="00CB426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6F" w:rsidRDefault="00CB426F" w:rsidP="00CB426F">
      <w:pPr>
        <w:spacing w:line="240" w:lineRule="auto"/>
      </w:pPr>
      <w:r>
        <w:separator/>
      </w:r>
    </w:p>
  </w:endnote>
  <w:endnote w:type="continuationSeparator" w:id="0">
    <w:p w:rsidR="00CB426F" w:rsidRDefault="00CB426F" w:rsidP="00CB4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Default="00CB426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Pr="00CB426F" w:rsidRDefault="00CB426F" w:rsidP="00CB426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RSOrganisatoriskEnhedHent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Default="00CB426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6F" w:rsidRDefault="00CB426F" w:rsidP="00CB426F">
      <w:pPr>
        <w:spacing w:line="240" w:lineRule="auto"/>
      </w:pPr>
      <w:r>
        <w:separator/>
      </w:r>
    </w:p>
  </w:footnote>
  <w:footnote w:type="continuationSeparator" w:id="0">
    <w:p w:rsidR="00CB426F" w:rsidRDefault="00CB426F" w:rsidP="00CB42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Default="00CB426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Pr="00CB426F" w:rsidRDefault="00CB426F" w:rsidP="00CB426F">
    <w:pPr>
      <w:pStyle w:val="Sidehoved"/>
      <w:jc w:val="center"/>
      <w:rPr>
        <w:rFonts w:ascii="Arial" w:hAnsi="Arial" w:cs="Arial"/>
      </w:rPr>
    </w:pPr>
    <w:r w:rsidRPr="00CB426F">
      <w:rPr>
        <w:rFonts w:ascii="Arial" w:hAnsi="Arial" w:cs="Arial"/>
      </w:rPr>
      <w:t>Servicebeskrivelse</w:t>
    </w:r>
  </w:p>
  <w:p w:rsidR="00CB426F" w:rsidRPr="00CB426F" w:rsidRDefault="00CB426F" w:rsidP="00CB426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Default="00CB426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Pr="00CB426F" w:rsidRDefault="00CB426F" w:rsidP="00CB426F">
    <w:pPr>
      <w:pStyle w:val="Sidehoved"/>
      <w:jc w:val="center"/>
      <w:rPr>
        <w:rFonts w:ascii="Arial" w:hAnsi="Arial" w:cs="Arial"/>
      </w:rPr>
    </w:pPr>
    <w:r w:rsidRPr="00CB426F">
      <w:rPr>
        <w:rFonts w:ascii="Arial" w:hAnsi="Arial" w:cs="Arial"/>
      </w:rPr>
      <w:t>Datastrukturer</w:t>
    </w:r>
  </w:p>
  <w:p w:rsidR="00CB426F" w:rsidRPr="00CB426F" w:rsidRDefault="00CB426F" w:rsidP="00CB426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6F" w:rsidRDefault="00CB426F" w:rsidP="00CB426F">
    <w:pPr>
      <w:pStyle w:val="Sidehoved"/>
      <w:jc w:val="center"/>
      <w:rPr>
        <w:rFonts w:ascii="Arial" w:hAnsi="Arial" w:cs="Arial"/>
      </w:rPr>
    </w:pPr>
    <w:r>
      <w:rPr>
        <w:rFonts w:ascii="Arial" w:hAnsi="Arial" w:cs="Arial"/>
      </w:rPr>
      <w:t>Data elementer</w:t>
    </w:r>
  </w:p>
  <w:p w:rsidR="00CB426F" w:rsidRPr="00CB426F" w:rsidRDefault="00CB426F" w:rsidP="00CB426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33BAC"/>
    <w:multiLevelType w:val="multilevel"/>
    <w:tmpl w:val="204EDC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6F"/>
    <w:rsid w:val="000E205B"/>
    <w:rsid w:val="00CB42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9C4CC-D00C-4972-B17A-12BEA74B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B426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B426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B426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B426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B426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B426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B42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B42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B42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426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B426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B426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B426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B426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B426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B426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B426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B426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B426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426F"/>
    <w:rPr>
      <w:rFonts w:ascii="Arial" w:hAnsi="Arial" w:cs="Arial"/>
      <w:b/>
      <w:sz w:val="30"/>
    </w:rPr>
  </w:style>
  <w:style w:type="paragraph" w:customStyle="1" w:styleId="Overskrift211pkt">
    <w:name w:val="Overskrift 2 + 11 pkt"/>
    <w:basedOn w:val="Normal"/>
    <w:link w:val="Overskrift211pktTegn"/>
    <w:rsid w:val="00CB426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426F"/>
    <w:rPr>
      <w:rFonts w:ascii="Arial" w:hAnsi="Arial" w:cs="Arial"/>
      <w:b/>
    </w:rPr>
  </w:style>
  <w:style w:type="paragraph" w:customStyle="1" w:styleId="Normal11">
    <w:name w:val="Normal + 11"/>
    <w:basedOn w:val="Normal"/>
    <w:link w:val="Normal11Tegn"/>
    <w:rsid w:val="00CB426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426F"/>
    <w:rPr>
      <w:rFonts w:ascii="Times New Roman" w:hAnsi="Times New Roman" w:cs="Times New Roman"/>
    </w:rPr>
  </w:style>
  <w:style w:type="paragraph" w:styleId="Sidehoved">
    <w:name w:val="header"/>
    <w:basedOn w:val="Normal"/>
    <w:link w:val="SidehovedTegn"/>
    <w:uiPriority w:val="99"/>
    <w:unhideWhenUsed/>
    <w:rsid w:val="00CB426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B426F"/>
  </w:style>
  <w:style w:type="paragraph" w:styleId="Sidefod">
    <w:name w:val="footer"/>
    <w:basedOn w:val="Normal"/>
    <w:link w:val="SidefodTegn"/>
    <w:uiPriority w:val="99"/>
    <w:unhideWhenUsed/>
    <w:rsid w:val="00CB426F"/>
    <w:pPr>
      <w:tabs>
        <w:tab w:val="center" w:pos="4819"/>
        <w:tab w:val="right" w:pos="9638"/>
      </w:tabs>
      <w:spacing w:line="240" w:lineRule="auto"/>
    </w:pPr>
  </w:style>
  <w:style w:type="character" w:customStyle="1" w:styleId="SidefodTegn">
    <w:name w:val="Sidefod Tegn"/>
    <w:basedOn w:val="Standardskrifttypeiafsnit"/>
    <w:link w:val="Sidefod"/>
    <w:uiPriority w:val="99"/>
    <w:rsid w:val="00CB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6762</Words>
  <Characters>41255</Characters>
  <Application>Microsoft Office Word</Application>
  <DocSecurity>0</DocSecurity>
  <Lines>343</Lines>
  <Paragraphs>95</Paragraphs>
  <ScaleCrop>false</ScaleCrop>
  <Company>skat</Company>
  <LinksUpToDate>false</LinksUpToDate>
  <CharactersWithSpaces>47922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2018-06-06T11:43:00Z</dcterms:created>
  <dcterms:modified xsi:type="dcterms:W3CDTF">2018-06-06T11:44:00Z</dcterms:modified>
</cp:coreProperties>
</file>