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70" w:rsidRDefault="00B74070" w:rsidP="00B7407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34234704" w:history="1">
        <w:r w:rsidRPr="00F55958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05" w:history="1">
        <w:r w:rsidRPr="00F55958">
          <w:rPr>
            <w:rStyle w:val="Hyperlink"/>
            <w:noProof/>
          </w:rPr>
          <w:t>UdbytteSamletAngivelseHent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06" w:history="1">
        <w:r w:rsidRPr="00F55958">
          <w:rPr>
            <w:rStyle w:val="Hyperlink"/>
            <w:noProof/>
          </w:rPr>
          <w:t>UdbytteSamletAngivelseOpret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07" w:history="1">
        <w:r w:rsidRPr="00F55958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08" w:history="1">
        <w:r w:rsidRPr="00F55958">
          <w:rPr>
            <w:rStyle w:val="Hyperlink"/>
            <w:noProof/>
          </w:rPr>
          <w:t>AngiverVirksomhedSENummer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09" w:history="1">
        <w:r w:rsidRPr="00F55958">
          <w:rPr>
            <w:rStyle w:val="Hyperlink"/>
            <w:noProof/>
          </w:rPr>
          <w:t>IndberetterVirksomhedSENummer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0" w:history="1">
        <w:r w:rsidRPr="00F55958">
          <w:rPr>
            <w:rStyle w:val="Hyperlink"/>
            <w:noProof/>
          </w:rPr>
          <w:t>OCRLinie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1" w:history="1">
        <w:r w:rsidRPr="00F55958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2" w:history="1">
        <w:r w:rsidRPr="00F55958">
          <w:rPr>
            <w:rStyle w:val="Hyperlink"/>
            <w:noProof/>
          </w:rPr>
          <w:t>AngivelseAngivelseTid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3" w:history="1">
        <w:r w:rsidRPr="00F55958">
          <w:rPr>
            <w:rStyle w:val="Hyperlink"/>
            <w:noProof/>
          </w:rPr>
          <w:t>AngivelseFrekvensForholdBetalingFristDato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4" w:history="1">
        <w:r w:rsidRPr="00F55958">
          <w:rPr>
            <w:rStyle w:val="Hyperlink"/>
            <w:noProof/>
          </w:rPr>
          <w:t>AngivelseKvitteringNummer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5" w:history="1">
        <w:r w:rsidRPr="00F55958">
          <w:rPr>
            <w:rStyle w:val="Hyperlink"/>
            <w:noProof/>
          </w:rPr>
          <w:t>AngivelseOCRKontoNummer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6" w:history="1">
        <w:r w:rsidRPr="00F55958">
          <w:rPr>
            <w:rStyle w:val="Hyperlink"/>
            <w:noProof/>
          </w:rPr>
          <w:t>AngivelseOCRKortType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7" w:history="1">
        <w:r w:rsidRPr="00F55958">
          <w:rPr>
            <w:rStyle w:val="Hyperlink"/>
            <w:noProof/>
          </w:rPr>
          <w:t>AngivelseOCRNummer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8" w:history="1">
        <w:r w:rsidRPr="00F55958">
          <w:rPr>
            <w:rStyle w:val="Hyperlink"/>
            <w:noProof/>
          </w:rPr>
          <w:t>AngivelseTilladtAktion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19" w:history="1">
        <w:r w:rsidRPr="00F55958">
          <w:rPr>
            <w:rStyle w:val="Hyperlink"/>
            <w:noProof/>
          </w:rPr>
          <w:t>AngivelseValgtIndberetningFormKode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0" w:history="1">
        <w:r w:rsidRPr="00F55958">
          <w:rPr>
            <w:rStyle w:val="Hyperlink"/>
            <w:noProof/>
          </w:rPr>
          <w:t>AngivelseValuta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1" w:history="1">
        <w:r w:rsidRPr="00F55958">
          <w:rPr>
            <w:rStyle w:val="Hyperlink"/>
            <w:noProof/>
          </w:rPr>
          <w:t>BetalingBeløb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2" w:history="1">
        <w:r w:rsidRPr="00F55958">
          <w:rPr>
            <w:rStyle w:val="Hyperlink"/>
            <w:noProof/>
          </w:rPr>
          <w:t>BetalingDato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3" w:history="1">
        <w:r w:rsidRPr="00F55958">
          <w:rPr>
            <w:rStyle w:val="Hyperlink"/>
            <w:noProof/>
          </w:rPr>
          <w:t>BetalingValgtBetalingFormidler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4" w:history="1">
        <w:r w:rsidRPr="00F55958">
          <w:rPr>
            <w:rStyle w:val="Hyperlink"/>
            <w:noProof/>
          </w:rPr>
          <w:t>UdbytteSamletAngivelseAndetUdbytteEjSkatBeløb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5" w:history="1">
        <w:r w:rsidRPr="00F55958">
          <w:rPr>
            <w:rStyle w:val="Hyperlink"/>
            <w:noProof/>
          </w:rPr>
          <w:t>UdbytteSamletAngivelseDispensationEjSkatBeløb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6" w:history="1">
        <w:r w:rsidRPr="00F55958">
          <w:rPr>
            <w:rStyle w:val="Hyperlink"/>
            <w:noProof/>
          </w:rPr>
          <w:t>UdbytteSamletAngivelseIndbetaltUdbytteSkatBeløb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7" w:history="1">
        <w:r w:rsidRPr="00F55958">
          <w:rPr>
            <w:rStyle w:val="Hyperlink"/>
            <w:noProof/>
          </w:rPr>
          <w:t>UdbytteSamletAngivelseIndkomstÅr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8" w:history="1">
        <w:r w:rsidRPr="00F55958">
          <w:rPr>
            <w:rStyle w:val="Hyperlink"/>
            <w:noProof/>
          </w:rPr>
          <w:t>UdbytteSamletAngivelseUdbytteDobbeltBeskatningOverenskomstBeløb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29" w:history="1">
        <w:r w:rsidRPr="00F55958">
          <w:rPr>
            <w:rStyle w:val="Hyperlink"/>
            <w:noProof/>
          </w:rPr>
          <w:t>UdbytteSamletAngivelseUdbytteEgenAktierEjSkatBeløb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0" w:history="1">
        <w:r w:rsidRPr="00F55958">
          <w:rPr>
            <w:rStyle w:val="Hyperlink"/>
            <w:noProof/>
          </w:rPr>
          <w:t>UdbytteSamletAngivelseUdbytteQQBeløb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1" w:history="1">
        <w:r w:rsidRPr="00F55958">
          <w:rPr>
            <w:rStyle w:val="Hyperlink"/>
            <w:noProof/>
          </w:rPr>
          <w:t>UdbytteSamletAngivelseUdbytteQQProcent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2" w:history="1">
        <w:r w:rsidRPr="00F55958">
          <w:rPr>
            <w:rStyle w:val="Hyperlink"/>
            <w:noProof/>
          </w:rPr>
          <w:t>UdbytteSamletAngivelseUdbytteSkatDobbeltBeskatningOverenskomstBeløb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3" w:history="1">
        <w:r w:rsidRPr="00F55958">
          <w:rPr>
            <w:rStyle w:val="Hyperlink"/>
            <w:noProof/>
          </w:rPr>
          <w:t>UdbytteSamletAngivelseUdbytteSkatQQBeløb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4" w:history="1">
        <w:r w:rsidRPr="00F55958">
          <w:rPr>
            <w:rStyle w:val="Hyperlink"/>
            <w:noProof/>
          </w:rPr>
          <w:t>UdbytteSamletAngivelseUdbytteSkatXXBeløb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5" w:history="1">
        <w:r w:rsidRPr="00F55958">
          <w:rPr>
            <w:rStyle w:val="Hyperlink"/>
            <w:noProof/>
          </w:rPr>
          <w:t>UdbytteSamletAngivelseUdbytteSkatYYBeløb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6" w:history="1">
        <w:r w:rsidRPr="00F55958">
          <w:rPr>
            <w:rStyle w:val="Hyperlink"/>
            <w:noProof/>
          </w:rPr>
          <w:t>UdbytteSamletAngivelseUdbytteSkatZZBeløb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7" w:history="1">
        <w:r w:rsidRPr="00F55958">
          <w:rPr>
            <w:rStyle w:val="Hyperlink"/>
            <w:noProof/>
          </w:rPr>
          <w:t>UdbytteSamletAngivelseUdbytteXXBeløb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8" w:history="1">
        <w:r w:rsidRPr="00F55958">
          <w:rPr>
            <w:rStyle w:val="Hyperlink"/>
            <w:noProof/>
          </w:rPr>
          <w:t>UdbytteSamletAngivelseUdbytteXXProcent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39" w:history="1">
        <w:r w:rsidRPr="00F55958">
          <w:rPr>
            <w:rStyle w:val="Hyperlink"/>
            <w:noProof/>
          </w:rPr>
          <w:t>UdbytteSamletAngivelseUdbytteYYBeløb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40" w:history="1">
        <w:r w:rsidRPr="00F55958">
          <w:rPr>
            <w:rStyle w:val="Hyperlink"/>
            <w:noProof/>
          </w:rPr>
          <w:t>UdbytteSamletAngivelseUdbytteYYProcent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41" w:history="1">
        <w:r w:rsidRPr="00F55958">
          <w:rPr>
            <w:rStyle w:val="Hyperlink"/>
            <w:noProof/>
          </w:rPr>
          <w:t>UdbytteSamletAngivelseUdbytteZZBeløb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42" w:history="1">
        <w:r w:rsidRPr="00F55958">
          <w:rPr>
            <w:rStyle w:val="Hyperlink"/>
            <w:noProof/>
          </w:rPr>
          <w:t>UdbytteSamletAngivelseUdbytteZZProcent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43" w:history="1">
        <w:r w:rsidRPr="00F55958">
          <w:rPr>
            <w:rStyle w:val="Hyperlink"/>
            <w:noProof/>
          </w:rPr>
          <w:t>UdbytteSamletAngivelseVedtagelseDato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4234744" w:history="1">
        <w:r w:rsidRPr="00F55958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_Toc434234744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B74070" w:rsidSect="00B740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BC3A8C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3423470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74070" w:rsidTr="00B740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34234705"/>
            <w:r w:rsidRPr="00B74070">
              <w:rPr>
                <w:rFonts w:ascii="Arial" w:hAnsi="Arial" w:cs="Arial"/>
                <w:b/>
                <w:sz w:val="30"/>
              </w:rPr>
              <w:t>UdbytteSamletAngivelseHent</w:t>
            </w:r>
            <w:bookmarkEnd w:id="2"/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udbytte-samlet-angivelse for en specifik dato for vedtaget udbytte og et specifikt SE-nummer.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UdbytteSamletAngivelseHent_I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UdbytteSamletAngivelseHent_O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VirksomhedUddata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UdbytteSamletAngivelseUddata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(UdbytteSamletAngivelseUdbytteQQBeløb)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(UdbytteSamletAngivelseUdbytteQQProcent)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(UdbytteSamletAngivelseUdbytteSkatQQBeløb)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(UdbytteSamletAngivelseIndbetaltUdbytteSkatBeløb)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UdbytteSamletAngivelseIndkomstÅr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AngivelseUddata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AngivelseFrekvensForholdUddata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AngivelseFrekvensForholdBetalingFristDato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BetalingUddata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BetalingValgtBetalingFormidler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(BetalingDato)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 udbytteskat henter en tidligere udbytte-samlet-angivelse, som er oprettet efter den seneste opdateringsperiode (kl. 16 på hverdage), til brug for præsentation i billede (kan rettes).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 udbytteskat henter en tidligere udbytte-samlet-angivelse, som er oprettet før den seneste opdateringsperiode (kl. 16 på hverdage), alene til brug for validering.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 på udbytteskat henter en tidligere udbytte-samlet-angivelse, som er oprettet før den seneste opdateringsperiode (kl. 16 på hverdage), til brug for præsentation i billede (forespørgsel).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er ikke tilmeldt angivelsestypen Udbytte.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Forespørger (hvis revisor) er ikke tilmeldt TastSelv Erhverv vedrørende forespørg som revisor.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eksisterende angivelse for det pågældende SE-nr for den valgte dato for vedtaget udbytte.</w:t>
            </w:r>
          </w:p>
        </w:tc>
      </w:tr>
      <w:tr w:rsidR="00B74070" w:rsidRP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7407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kvittering (til udloddende virksomhed)" i "D.03.07 Forespørg på udbytteskat"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udbytteangivelse" i "C.02.10.03 Angiv udbytteskat samlet"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(Udbytteskat) via mellemlager i 3S</w:t>
            </w:r>
          </w:p>
        </w:tc>
      </w:tr>
    </w:tbl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4070" w:rsidSect="00B74070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74070" w:rsidTr="00B740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434234706"/>
            <w:r w:rsidRPr="00B74070">
              <w:rPr>
                <w:rFonts w:ascii="Arial" w:hAnsi="Arial" w:cs="Arial"/>
                <w:b/>
                <w:sz w:val="30"/>
              </w:rPr>
              <w:t>UdbytteSamletAngivelseOpret</w:t>
            </w:r>
            <w:bookmarkEnd w:id="3"/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2009-01-09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Opret eller ændre en udbytte-samlet-angivelse (incl. betalingsoplysninger) for en specifik dato for vedtaget udbytte og et specifikt SE-nummer, og returner kvittering. 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oprettede angivelse skal kunne ændres (via denne service) indtil den først kommende opdateringsperiode (kl. 16 på hverdage).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UdbytteSamletAngivelseOpret_I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UdbytteSamletAngivelseInddata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(UdbytteSamletAngivelseUdbytteQQBeløb)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(UdbytteSamletAngivelseUdbytteQQProcent)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(UdbytteSamletAngivelseUdbytteSkatQQBeløb)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(UdbytteSamletAngivelseIndbetaltUdbytteSkatBeløb)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UdbytteSamletAngivelseIndkomstÅr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(UdbytteSamletAngivelseVedtagelseDato)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BetalingInddata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BetalingValgtBetalingFormidler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(BetalingDato)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(BetalingBeløb)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UdbytteSamletAngivelseOpret_O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(AngivelseKvitteringNummer)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(BetalingDato)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(BetalingBeløb)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UdbytteSamletAngivelseOpret_FejlId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(UdbytteSamletAngivelseUdbytteXXProcent)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(UdbytteSamletAngivelseUdbytteYYProcent)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(UdbytteSamletAngivelseUdbytteZZProcent)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begrebsmodel).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eksisterer ikke.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Udbytte.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allerede indberettet udbyttedato (indberettet efter opdateringsperioden og kan ikke ændres).</w:t>
            </w:r>
          </w:p>
        </w:tc>
      </w:tr>
      <w:tr w:rsidR="00B74070" w:rsidRP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7407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"Indtast oplysninger vedrørende udbytte" i "C.02.10.03 Angiv udbytteskat samlet"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betaling" i "C.03 Foretag betaling"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UdbytteSamletAngivelseIndkomstÅr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 / UdbetaltSats1Procent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 / UdbetaltSats2Procent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 / UdbetaltSats3Procent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(Udbytteskat) via mellemlager i 3S</w:t>
            </w:r>
          </w:p>
        </w:tc>
      </w:tr>
    </w:tbl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4070" w:rsidSect="00B74070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4" w:name="_Toc434234707"/>
      <w:r>
        <w:rPr>
          <w:rFonts w:ascii="Arial" w:hAnsi="Arial" w:cs="Arial"/>
          <w:b/>
          <w:sz w:val="48"/>
        </w:rPr>
        <w:lastRenderedPageBreak/>
        <w:t>Fælles datastrukturer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4070" w:rsidTr="00B740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34234708"/>
            <w:r>
              <w:rPr>
                <w:rFonts w:ascii="Arial" w:hAnsi="Arial" w:cs="Arial"/>
              </w:rPr>
              <w:t>AngiverVirksomhedSENummer</w:t>
            </w:r>
            <w:bookmarkEnd w:id="5"/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4070" w:rsidTr="00B740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434234709"/>
            <w:r>
              <w:rPr>
                <w:rFonts w:ascii="Arial" w:hAnsi="Arial" w:cs="Arial"/>
              </w:rPr>
              <w:t>IndberetterVirksomhedSENummer</w:t>
            </w:r>
            <w:bookmarkEnd w:id="6"/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4070" w:rsidTr="00B740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7" w:name="_Toc434234710"/>
            <w:r>
              <w:rPr>
                <w:rFonts w:ascii="Arial" w:hAnsi="Arial" w:cs="Arial"/>
              </w:rPr>
              <w:t>OCRLinie</w:t>
            </w:r>
            <w:bookmarkEnd w:id="7"/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AngivelseOCRKortType +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AngivelseOCRNummer +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AngivelseOCRKontoNummer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4070" w:rsidSect="00B74070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8" w:name="_Toc434234711"/>
      <w:r>
        <w:rPr>
          <w:rFonts w:ascii="Arial" w:hAnsi="Arial" w:cs="Arial"/>
          <w:b/>
          <w:sz w:val="48"/>
        </w:rPr>
        <w:lastRenderedPageBreak/>
        <w:t>Dataelementer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74070" w:rsidTr="00B740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34234712"/>
            <w:r>
              <w:rPr>
                <w:rFonts w:ascii="Arial" w:hAnsi="Arial" w:cs="Arial"/>
                <w:sz w:val="18"/>
              </w:rPr>
              <w:t>AngivelseAngivelseTid</w:t>
            </w:r>
            <w:bookmarkEnd w:id="9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34234713"/>
            <w:r>
              <w:rPr>
                <w:rFonts w:ascii="Arial" w:hAnsi="Arial" w:cs="Arial"/>
                <w:sz w:val="18"/>
              </w:rPr>
              <w:t>AngivelseFrekvensForholdBetalingFristDato</w:t>
            </w:r>
            <w:bookmarkEnd w:id="10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34234714"/>
            <w:r>
              <w:rPr>
                <w:rFonts w:ascii="Arial" w:hAnsi="Arial" w:cs="Arial"/>
                <w:sz w:val="18"/>
              </w:rPr>
              <w:t>AngivelseKvitteringNummer</w:t>
            </w:r>
            <w:bookmarkEnd w:id="11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34234715"/>
            <w:r>
              <w:rPr>
                <w:rFonts w:ascii="Arial" w:hAnsi="Arial" w:cs="Arial"/>
                <w:sz w:val="18"/>
              </w:rPr>
              <w:t>AngivelseOCRKontoNummer</w:t>
            </w:r>
            <w:bookmarkEnd w:id="12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34234716"/>
            <w:r>
              <w:rPr>
                <w:rFonts w:ascii="Arial" w:hAnsi="Arial" w:cs="Arial"/>
                <w:sz w:val="18"/>
              </w:rPr>
              <w:t>AngivelseOCRKortType</w:t>
            </w:r>
            <w:bookmarkEnd w:id="13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4, 71, 73, 75, 82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34234717"/>
            <w:r>
              <w:rPr>
                <w:rFonts w:ascii="Arial" w:hAnsi="Arial" w:cs="Arial"/>
                <w:sz w:val="18"/>
              </w:rPr>
              <w:t>AngivelseOCRNummer</w:t>
            </w:r>
            <w:bookmarkEnd w:id="14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[0-9]{15,16}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34234718"/>
            <w:r>
              <w:rPr>
                <w:rFonts w:ascii="Arial" w:hAnsi="Arial" w:cs="Arial"/>
                <w:sz w:val="18"/>
              </w:rPr>
              <w:t>AngivelseTilladtAktion</w:t>
            </w:r>
            <w:bookmarkEnd w:id="15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34234719"/>
            <w:r>
              <w:rPr>
                <w:rFonts w:ascii="Arial" w:hAnsi="Arial" w:cs="Arial"/>
                <w:sz w:val="18"/>
              </w:rPr>
              <w:t>AngivelseValgtIndberetningFormKode</w:t>
            </w:r>
            <w:bookmarkEnd w:id="16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 xml:space="preserve">004 </w:t>
            </w:r>
            <w:r w:rsidRPr="00B74070">
              <w:rPr>
                <w:rFonts w:ascii="Arial" w:hAnsi="Arial" w:cs="Arial"/>
                <w:sz w:val="18"/>
                <w:lang w:val="en-US"/>
              </w:rPr>
              <w:tab/>
              <w:t>Nul-angivelse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ab/>
              <w:t xml:space="preserve">(online) </w:t>
            </w:r>
            <w:r w:rsidRPr="00B74070">
              <w:rPr>
                <w:rFonts w:ascii="Arial" w:hAnsi="Arial" w:cs="Arial"/>
                <w:sz w:val="18"/>
                <w:lang w:val="en-US"/>
              </w:rPr>
              <w:tab/>
            </w:r>
            <w:r w:rsidRPr="00B74070">
              <w:rPr>
                <w:rFonts w:ascii="Arial" w:hAnsi="Arial" w:cs="Arial"/>
                <w:sz w:val="18"/>
                <w:lang w:val="en-US"/>
              </w:rPr>
              <w:tab/>
              <w:t xml:space="preserve">X </w:t>
            </w:r>
            <w:r w:rsidRPr="00B74070">
              <w:rPr>
                <w:rFonts w:ascii="Arial" w:hAnsi="Arial" w:cs="Arial"/>
                <w:sz w:val="18"/>
                <w:lang w:val="en-US"/>
              </w:rPr>
              <w:tab/>
              <w:t xml:space="preserve">X </w:t>
            </w:r>
            <w:r w:rsidRPr="00B74070">
              <w:rPr>
                <w:rFonts w:ascii="Arial" w:hAnsi="Arial" w:cs="Arial"/>
                <w:sz w:val="18"/>
                <w:lang w:val="en-US"/>
              </w:rPr>
              <w:tab/>
              <w:t>COR, MIA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34234720"/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  <w:bookmarkEnd w:id="17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34234721"/>
            <w:r>
              <w:rPr>
                <w:rFonts w:ascii="Arial" w:hAnsi="Arial" w:cs="Arial"/>
                <w:sz w:val="18"/>
              </w:rPr>
              <w:t>BetalingBeløb</w:t>
            </w:r>
            <w:bookmarkEnd w:id="18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15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34234722"/>
            <w:r>
              <w:rPr>
                <w:rFonts w:ascii="Arial" w:hAnsi="Arial" w:cs="Arial"/>
                <w:sz w:val="18"/>
              </w:rPr>
              <w:t>BetalingDato</w:t>
            </w:r>
            <w:bookmarkEnd w:id="19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34234723"/>
            <w:r>
              <w:rPr>
                <w:rFonts w:ascii="Arial" w:hAnsi="Arial" w:cs="Arial"/>
                <w:sz w:val="18"/>
              </w:rPr>
              <w:t>BetalingValgtBetalingFormidler</w:t>
            </w:r>
            <w:bookmarkEnd w:id="20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maxLength: 30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enumeration: PBS, SKB, HomeBanking, AndenBetalingsform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HomeBanking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betalingsform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34234724"/>
            <w:r>
              <w:rPr>
                <w:rFonts w:ascii="Arial" w:hAnsi="Arial" w:cs="Arial"/>
                <w:sz w:val="18"/>
              </w:rPr>
              <w:t>UdbytteSamletAngivelseAndetUdbytteEjSkatBeløb</w:t>
            </w:r>
            <w:bookmarkEnd w:id="21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34234725"/>
            <w:r>
              <w:rPr>
                <w:rFonts w:ascii="Arial" w:hAnsi="Arial" w:cs="Arial"/>
                <w:sz w:val="18"/>
              </w:rPr>
              <w:t>UdbytteSamletAngivelseDispensationEjSkatBeløb</w:t>
            </w:r>
            <w:bookmarkEnd w:id="22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34234726"/>
            <w:r>
              <w:rPr>
                <w:rFonts w:ascii="Arial" w:hAnsi="Arial" w:cs="Arial"/>
                <w:sz w:val="18"/>
              </w:rPr>
              <w:t>UdbytteSamletAngivelseIndbetaltUdbytteSkatBeløb</w:t>
            </w:r>
            <w:bookmarkEnd w:id="23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34234727"/>
            <w:r>
              <w:rPr>
                <w:rFonts w:ascii="Arial" w:hAnsi="Arial" w:cs="Arial"/>
                <w:sz w:val="18"/>
              </w:rPr>
              <w:lastRenderedPageBreak/>
              <w:t>UdbytteSamletAngivelseIndkomstÅr</w:t>
            </w:r>
            <w:bookmarkEnd w:id="24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34234728"/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  <w:bookmarkEnd w:id="25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34234729"/>
            <w:r>
              <w:rPr>
                <w:rFonts w:ascii="Arial" w:hAnsi="Arial" w:cs="Arial"/>
                <w:sz w:val="18"/>
              </w:rPr>
              <w:t>UdbytteSamletAngivelseUdbytteEgenAktierEjSkatBeløb</w:t>
            </w:r>
            <w:bookmarkEnd w:id="26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34234730"/>
            <w:r>
              <w:rPr>
                <w:rFonts w:ascii="Arial" w:hAnsi="Arial" w:cs="Arial"/>
                <w:sz w:val="18"/>
              </w:rPr>
              <w:t>UdbytteSamletAngivelseUdbytteQQBeløb</w:t>
            </w:r>
            <w:bookmarkEnd w:id="27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Udbytteskatteprocent 15.4 % gældende fra 1.1.2016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34234731"/>
            <w:r>
              <w:rPr>
                <w:rFonts w:ascii="Arial" w:hAnsi="Arial" w:cs="Arial"/>
                <w:sz w:val="18"/>
              </w:rPr>
              <w:t>UdbytteSamletAngivelseUdbytteQQProcent</w:t>
            </w:r>
            <w:bookmarkEnd w:id="28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Depreceret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15,4% 1.1.2016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34234732"/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  <w:bookmarkEnd w:id="29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34234733"/>
            <w:r>
              <w:rPr>
                <w:rFonts w:ascii="Arial" w:hAnsi="Arial" w:cs="Arial"/>
                <w:sz w:val="18"/>
              </w:rPr>
              <w:t>UdbytteSamletAngivelseUdbytteSkatQQBeløb</w:t>
            </w:r>
            <w:bookmarkEnd w:id="30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Udbytteskatteprocent 15,4% gælende fra 1.1.2016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34234734"/>
            <w:r>
              <w:rPr>
                <w:rFonts w:ascii="Arial" w:hAnsi="Arial" w:cs="Arial"/>
                <w:sz w:val="18"/>
              </w:rPr>
              <w:t>UdbytteSamletAngivelseUdbytteSkatXXBeløb</w:t>
            </w:r>
            <w:bookmarkEnd w:id="31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34234735"/>
            <w:r>
              <w:rPr>
                <w:rFonts w:ascii="Arial" w:hAnsi="Arial" w:cs="Arial"/>
                <w:sz w:val="18"/>
              </w:rPr>
              <w:t>UdbytteSamletAngivelseUdbytteSkatYYBeløb</w:t>
            </w:r>
            <w:bookmarkEnd w:id="32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34234736"/>
            <w:r>
              <w:rPr>
                <w:rFonts w:ascii="Arial" w:hAnsi="Arial" w:cs="Arial"/>
                <w:sz w:val="18"/>
              </w:rPr>
              <w:t>UdbytteSamletAngivelseUdbytteSkatZZBeløb</w:t>
            </w:r>
            <w:bookmarkEnd w:id="33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34234737"/>
            <w:r>
              <w:rPr>
                <w:rFonts w:ascii="Arial" w:hAnsi="Arial" w:cs="Arial"/>
                <w:sz w:val="18"/>
              </w:rPr>
              <w:t>UdbytteSamletAngivelseUdbytteXXBeløb</w:t>
            </w:r>
            <w:bookmarkEnd w:id="34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lastRenderedPageBreak/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34234738"/>
            <w:r>
              <w:rPr>
                <w:rFonts w:ascii="Arial" w:hAnsi="Arial" w:cs="Arial"/>
                <w:sz w:val="18"/>
              </w:rPr>
              <w:lastRenderedPageBreak/>
              <w:t>UdbytteSamletAngivelseUdbytteXXProcent</w:t>
            </w:r>
            <w:bookmarkEnd w:id="35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34234739"/>
            <w:r>
              <w:rPr>
                <w:rFonts w:ascii="Arial" w:hAnsi="Arial" w:cs="Arial"/>
                <w:sz w:val="18"/>
              </w:rPr>
              <w:t>UdbytteSamletAngivelseUdbytteYYBeløb</w:t>
            </w:r>
            <w:bookmarkEnd w:id="36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 (p.t. 19,8 % beskatning).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34234740"/>
            <w:r>
              <w:rPr>
                <w:rFonts w:ascii="Arial" w:hAnsi="Arial" w:cs="Arial"/>
                <w:sz w:val="18"/>
              </w:rPr>
              <w:t>UdbytteSamletAngivelseUdbytteYYProcent</w:t>
            </w:r>
            <w:bookmarkEnd w:id="37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have værdierne 0, 19,8 hvis udbyttedato &lt; 1/7-2005, 18,48 hvis udbyttedato &gt;= 1/7-2005 og &lt; 1/7-2007, 16,5 hvis udbyttedato &gt;= 1/7-2007 og &lt; 1/1-2010 eller 25 hvis udbyttedato &gt;= 1/1-2010.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19,8 hvis udbyttedato &lt; 1/7-2005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18,48 hvis udbyttedato &gt;= 1/7-2005 og &lt; 1/7-2007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16,5 hvis udbyttedato &gt;= 1/7-2007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34234741"/>
            <w:r>
              <w:rPr>
                <w:rFonts w:ascii="Arial" w:hAnsi="Arial" w:cs="Arial"/>
                <w:sz w:val="18"/>
              </w:rPr>
              <w:t>UdbytteSamletAngivelseUdbytteZZBeløb</w:t>
            </w:r>
            <w:bookmarkEnd w:id="38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9999999999999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Udbyttebeløb for 15 % satsen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34234742"/>
            <w:r>
              <w:rPr>
                <w:rFonts w:ascii="Arial" w:hAnsi="Arial" w:cs="Arial"/>
                <w:sz w:val="18"/>
              </w:rPr>
              <w:t>UdbytteSamletAngivelseUdbytteZZProcent</w:t>
            </w:r>
            <w:bookmarkEnd w:id="39"/>
          </w:p>
        </w:tc>
        <w:tc>
          <w:tcPr>
            <w:tcW w:w="17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maxInclusive: 100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407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Deprekeret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34234743"/>
            <w:r>
              <w:rPr>
                <w:rFonts w:ascii="Arial" w:hAnsi="Arial" w:cs="Arial"/>
                <w:sz w:val="18"/>
              </w:rPr>
              <w:t>UdbytteSamletAngivelseVedtagelseDato</w:t>
            </w:r>
            <w:bookmarkEnd w:id="40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070" w:rsidTr="00B740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34234744"/>
            <w:r>
              <w:rPr>
                <w:rFonts w:ascii="Arial" w:hAnsi="Arial" w:cs="Arial"/>
                <w:sz w:val="18"/>
              </w:rPr>
              <w:t>VirksomhedSENummer</w:t>
            </w:r>
            <w:bookmarkEnd w:id="41"/>
          </w:p>
        </w:tc>
        <w:tc>
          <w:tcPr>
            <w:tcW w:w="1701" w:type="dxa"/>
          </w:tcPr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74070" w:rsidRPr="00B74070" w:rsidRDefault="00B74070" w:rsidP="00B740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4070" w:rsidRPr="00B74070" w:rsidRDefault="00B74070" w:rsidP="00B740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4070" w:rsidRPr="00B74070" w:rsidSect="00B74070">
      <w:headerReference w:type="default" r:id="rId17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04" w:rsidRDefault="00612004" w:rsidP="00B74070">
      <w:pPr>
        <w:spacing w:line="240" w:lineRule="auto"/>
      </w:pPr>
      <w:r>
        <w:separator/>
      </w:r>
    </w:p>
  </w:endnote>
  <w:endnote w:type="continuationSeparator" w:id="0">
    <w:p w:rsidR="00612004" w:rsidRDefault="00612004" w:rsidP="00B74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Default="00B740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Pr="00B74070" w:rsidRDefault="00B74070" w:rsidP="00B74070">
    <w:pPr>
      <w:pStyle w:val="Sidefod"/>
      <w:rPr>
        <w:rFonts w:ascii="Arial" w:hAnsi="Arial" w:cs="Arial"/>
        <w:sz w:val="16"/>
      </w:rPr>
    </w:pPr>
    <w:r w:rsidRPr="00B74070">
      <w:rPr>
        <w:rFonts w:ascii="Arial" w:hAnsi="Arial" w:cs="Arial"/>
        <w:sz w:val="16"/>
      </w:rPr>
      <w:fldChar w:fldCharType="begin"/>
    </w:r>
    <w:r w:rsidRPr="00B74070">
      <w:rPr>
        <w:rFonts w:ascii="Arial" w:hAnsi="Arial" w:cs="Arial"/>
        <w:sz w:val="16"/>
      </w:rPr>
      <w:instrText xml:space="preserve"> CREATEDATE  \@ "d. MMMM yyyy"  \* MERGEFORMAT </w:instrText>
    </w:r>
    <w:r w:rsidRPr="00B74070">
      <w:rPr>
        <w:rFonts w:ascii="Arial" w:hAnsi="Arial" w:cs="Arial"/>
        <w:sz w:val="16"/>
      </w:rPr>
      <w:fldChar w:fldCharType="separate"/>
    </w:r>
    <w:r w:rsidRPr="00B74070">
      <w:rPr>
        <w:rFonts w:ascii="Arial" w:hAnsi="Arial" w:cs="Arial"/>
        <w:noProof/>
        <w:sz w:val="16"/>
      </w:rPr>
      <w:t>2. november 2015</w:t>
    </w:r>
    <w:r w:rsidRPr="00B74070">
      <w:rPr>
        <w:rFonts w:ascii="Arial" w:hAnsi="Arial" w:cs="Arial"/>
        <w:sz w:val="16"/>
      </w:rPr>
      <w:fldChar w:fldCharType="end"/>
    </w:r>
    <w:r w:rsidRPr="00B74070">
      <w:rPr>
        <w:rFonts w:ascii="Arial" w:hAnsi="Arial" w:cs="Arial"/>
        <w:sz w:val="16"/>
      </w:rPr>
      <w:tab/>
    </w:r>
    <w:r w:rsidRPr="00B74070">
      <w:rPr>
        <w:rFonts w:ascii="Arial" w:hAnsi="Arial" w:cs="Arial"/>
        <w:sz w:val="16"/>
      </w:rPr>
      <w:tab/>
      <w:t xml:space="preserve">UdbytteSamletAngivelseHent Side </w:t>
    </w:r>
    <w:r w:rsidRPr="00B74070">
      <w:rPr>
        <w:rFonts w:ascii="Arial" w:hAnsi="Arial" w:cs="Arial"/>
        <w:sz w:val="16"/>
      </w:rPr>
      <w:fldChar w:fldCharType="begin"/>
    </w:r>
    <w:r w:rsidRPr="00B74070">
      <w:rPr>
        <w:rFonts w:ascii="Arial" w:hAnsi="Arial" w:cs="Arial"/>
        <w:sz w:val="16"/>
      </w:rPr>
      <w:instrText xml:space="preserve"> PAGE  \* MERGEFORMAT </w:instrText>
    </w:r>
    <w:r w:rsidRPr="00B7407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B74070">
      <w:rPr>
        <w:rFonts w:ascii="Arial" w:hAnsi="Arial" w:cs="Arial"/>
        <w:sz w:val="16"/>
      </w:rPr>
      <w:fldChar w:fldCharType="end"/>
    </w:r>
    <w:r w:rsidRPr="00B74070">
      <w:rPr>
        <w:rFonts w:ascii="Arial" w:hAnsi="Arial" w:cs="Arial"/>
        <w:sz w:val="16"/>
      </w:rPr>
      <w:t xml:space="preserve"> af </w:t>
    </w:r>
    <w:r w:rsidRPr="00B74070">
      <w:rPr>
        <w:rFonts w:ascii="Arial" w:hAnsi="Arial" w:cs="Arial"/>
        <w:sz w:val="16"/>
      </w:rPr>
      <w:fldChar w:fldCharType="begin"/>
    </w:r>
    <w:r w:rsidRPr="00B74070">
      <w:rPr>
        <w:rFonts w:ascii="Arial" w:hAnsi="Arial" w:cs="Arial"/>
        <w:sz w:val="16"/>
      </w:rPr>
      <w:instrText xml:space="preserve"> NUMPAGES  \* MERGEFORMAT </w:instrText>
    </w:r>
    <w:r w:rsidRPr="00B7407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B74070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Default="00B74070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Pr="00B74070" w:rsidRDefault="00B74070" w:rsidP="00B74070">
    <w:pPr>
      <w:pStyle w:val="Sidefod"/>
      <w:rPr>
        <w:rFonts w:ascii="Arial" w:hAnsi="Arial" w:cs="Arial"/>
        <w:sz w:val="16"/>
      </w:rPr>
    </w:pPr>
    <w:r w:rsidRPr="00B74070">
      <w:rPr>
        <w:rFonts w:ascii="Arial" w:hAnsi="Arial" w:cs="Arial"/>
        <w:sz w:val="16"/>
      </w:rPr>
      <w:fldChar w:fldCharType="begin"/>
    </w:r>
    <w:r w:rsidRPr="00B74070">
      <w:rPr>
        <w:rFonts w:ascii="Arial" w:hAnsi="Arial" w:cs="Arial"/>
        <w:sz w:val="16"/>
      </w:rPr>
      <w:instrText xml:space="preserve"> CREATEDATE  \@ "d. MMMM yyyy"  \* MERGEFORMAT </w:instrText>
    </w:r>
    <w:r w:rsidRPr="00B74070">
      <w:rPr>
        <w:rFonts w:ascii="Arial" w:hAnsi="Arial" w:cs="Arial"/>
        <w:sz w:val="16"/>
      </w:rPr>
      <w:fldChar w:fldCharType="separate"/>
    </w:r>
    <w:r w:rsidRPr="00B74070">
      <w:rPr>
        <w:rFonts w:ascii="Arial" w:hAnsi="Arial" w:cs="Arial"/>
        <w:noProof/>
        <w:sz w:val="16"/>
      </w:rPr>
      <w:t>2. november 2015</w:t>
    </w:r>
    <w:r w:rsidRPr="00B74070">
      <w:rPr>
        <w:rFonts w:ascii="Arial" w:hAnsi="Arial" w:cs="Arial"/>
        <w:sz w:val="16"/>
      </w:rPr>
      <w:fldChar w:fldCharType="end"/>
    </w:r>
    <w:r w:rsidRPr="00B74070">
      <w:rPr>
        <w:rFonts w:ascii="Arial" w:hAnsi="Arial" w:cs="Arial"/>
        <w:sz w:val="16"/>
      </w:rPr>
      <w:tab/>
    </w:r>
    <w:r w:rsidRPr="00B74070">
      <w:rPr>
        <w:rFonts w:ascii="Arial" w:hAnsi="Arial" w:cs="Arial"/>
        <w:sz w:val="16"/>
      </w:rPr>
      <w:tab/>
      <w:t xml:space="preserve">UdbytteSamletAngivelseOpret Side </w:t>
    </w:r>
    <w:r w:rsidRPr="00B74070">
      <w:rPr>
        <w:rFonts w:ascii="Arial" w:hAnsi="Arial" w:cs="Arial"/>
        <w:sz w:val="16"/>
      </w:rPr>
      <w:fldChar w:fldCharType="begin"/>
    </w:r>
    <w:r w:rsidRPr="00B74070">
      <w:rPr>
        <w:rFonts w:ascii="Arial" w:hAnsi="Arial" w:cs="Arial"/>
        <w:sz w:val="16"/>
      </w:rPr>
      <w:instrText xml:space="preserve"> PAGE  \* MERGEFORMAT </w:instrText>
    </w:r>
    <w:r w:rsidRPr="00B7407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 w:rsidRPr="00B74070">
      <w:rPr>
        <w:rFonts w:ascii="Arial" w:hAnsi="Arial" w:cs="Arial"/>
        <w:sz w:val="16"/>
      </w:rPr>
      <w:fldChar w:fldCharType="end"/>
    </w:r>
    <w:r w:rsidRPr="00B74070">
      <w:rPr>
        <w:rFonts w:ascii="Arial" w:hAnsi="Arial" w:cs="Arial"/>
        <w:sz w:val="16"/>
      </w:rPr>
      <w:t xml:space="preserve"> af </w:t>
    </w:r>
    <w:r w:rsidRPr="00B74070">
      <w:rPr>
        <w:rFonts w:ascii="Arial" w:hAnsi="Arial" w:cs="Arial"/>
        <w:sz w:val="16"/>
      </w:rPr>
      <w:fldChar w:fldCharType="begin"/>
    </w:r>
    <w:r w:rsidRPr="00B74070">
      <w:rPr>
        <w:rFonts w:ascii="Arial" w:hAnsi="Arial" w:cs="Arial"/>
        <w:sz w:val="16"/>
      </w:rPr>
      <w:instrText xml:space="preserve"> NUMPAGES  \* MERGEFORMAT </w:instrText>
    </w:r>
    <w:r w:rsidRPr="00B7407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B74070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Pr="00B74070" w:rsidRDefault="00B74070" w:rsidP="00B740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04" w:rsidRDefault="00612004" w:rsidP="00B74070">
      <w:pPr>
        <w:spacing w:line="240" w:lineRule="auto"/>
      </w:pPr>
      <w:r>
        <w:separator/>
      </w:r>
    </w:p>
  </w:footnote>
  <w:footnote w:type="continuationSeparator" w:id="0">
    <w:p w:rsidR="00612004" w:rsidRDefault="00612004" w:rsidP="00B74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Default="00B740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  <w:r w:rsidRPr="00B74070">
      <w:rPr>
        <w:rFonts w:ascii="Arial" w:hAnsi="Arial" w:cs="Arial"/>
      </w:rPr>
      <w:t>Servicebeskrivelse</w:t>
    </w:r>
  </w:p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Default="00B740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  <w:r w:rsidRPr="00B74070">
      <w:rPr>
        <w:rFonts w:ascii="Arial" w:hAnsi="Arial" w:cs="Arial"/>
      </w:rPr>
      <w:t>Servicebeskrivelse</w:t>
    </w:r>
  </w:p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  <w:r w:rsidRPr="00B74070">
      <w:rPr>
        <w:rFonts w:ascii="Arial" w:hAnsi="Arial" w:cs="Arial"/>
      </w:rPr>
      <w:t>Datastrukturer</w:t>
    </w:r>
  </w:p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070" w:rsidRDefault="00B74070" w:rsidP="00B740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4070" w:rsidRPr="00B74070" w:rsidRDefault="00B74070" w:rsidP="00B740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5225"/>
    <w:multiLevelType w:val="multilevel"/>
    <w:tmpl w:val="70D655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70"/>
    <w:rsid w:val="00612004"/>
    <w:rsid w:val="00B74070"/>
    <w:rsid w:val="00B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92A2D-1CE2-4ED0-8761-A47E11FD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40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40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407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40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40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40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40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40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40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407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407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407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40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40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40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40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40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40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40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40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40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40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40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40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40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4070"/>
  </w:style>
  <w:style w:type="paragraph" w:styleId="Sidefod">
    <w:name w:val="footer"/>
    <w:basedOn w:val="Normal"/>
    <w:link w:val="SidefodTegn"/>
    <w:uiPriority w:val="99"/>
    <w:unhideWhenUsed/>
    <w:rsid w:val="00B740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4070"/>
  </w:style>
  <w:style w:type="paragraph" w:styleId="Indholdsfortegnelse1">
    <w:name w:val="toc 1"/>
    <w:basedOn w:val="Normal"/>
    <w:next w:val="Normal"/>
    <w:autoRedefine/>
    <w:uiPriority w:val="39"/>
    <w:unhideWhenUsed/>
    <w:rsid w:val="00B7407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7407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B74070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B7407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B7407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B7407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B7407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B7407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B7407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B7407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2560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2015-11-02T12:35:00Z</dcterms:created>
  <dcterms:modified xsi:type="dcterms:W3CDTF">2015-11-02T12:38:00Z</dcterms:modified>
</cp:coreProperties>
</file>