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AcontoskatterateOpret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SAPPS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eServiceBaseline_1_1R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19-11-2012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29-08-2024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Formålet med servicen er at oprette en ny rate for en kunde.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Servicen posterer det ønskede ratebeløb på kundens konto i SAP PS som herefter (ikke online - men i natlig batch kørsel) overfører de indberettede beløb til opkrævning i DMO.</w:t>
              <w:br/>
              <w:t/>
              <w:br/>
              <w:t>Der returneres dels en Sidste Rettidig Indbetalingsdato samt OCR oplysninger som kunden skal anvende til at indbetale beløbet til SKAT.</w:t>
              <w:br/>
              <w:t/>
              <w:br/>
              <w:t>Posterne posteres synkront og vil straks efter kunne returneres via servicen AcontoskatteraterHent.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AcontoskatterateOpret_I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KundeType</w:t>
              <w:br/>
              <w:t>KundeNummer</w:t>
              <w:br/>
              <w:t>AcontoskatterateIndkomstÅr</w:t>
              <w:br/>
              <w:t>AcontoskatterateBeløb</w:t>
              <w:br/>
              <w:t>AcontoskatterateType</w:t>
              <w:br/>
              <w:t>ValutaKode</w:t>
              <w:br/>
              <w:t>(OpkrævningFordringReferenceNummer)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AcontoskatterateOpret_O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AcontoskatterateIndkomstÅr</w:t>
              <w:br/>
              <w:t>OpkrævningFordringSidsteRettidigBetalingDato</w:t>
              <w:br/>
              <w:t>OpkrævningFordringModtagelseDato</w:t>
              <w:br/>
              <w:t>*OCR*</w:t>
              <w:br/>
              <w:t>[</w:t>
              <w:br/>
              <w:t/>
              <w:tab/>
              <w:t>AngivelseOCRKortType</w:t>
              <w:br/>
              <w:t/>
              <w:tab/>
              <w:t>AngivelseOCRNummer</w:t>
              <w:br/>
              <w:t/>
              <w:tab/>
              <w:t>AngivelseOCRKontoNummer</w:t>
              <w:br/>
              <w:t>]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AcontoskatterateOpret_FejlId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VED ÆNDRING:</w:t>
              <w:br/>
              <w:t>TJEK OM DENNE ELLER TILSVARENDE NON-PROXY I Graensesnit_1_8 ER DEN DER ER I BRUG - DEN ANDEN ÆNDRES TIL PROXY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AcontoskatteraterHent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SAPPS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eServiceBaseline_1_1R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19-11-2012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29-08-2024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Formålet med servicen er at hente Aconto data for indeværende indkomstår + 3 tidligere år.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AcontoskatteraterHent_I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KundeType</w:t>
              <w:br/>
              <w:t>KundeNummer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AcontoskatteraterHent_O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*SumtalListe*</w:t>
              <w:br/>
              <w:t>0{</w:t>
              <w:br/>
              <w:t/>
              <w:tab/>
              <w:t>*Sumtal*</w:t>
              <w:br/>
              <w:t/>
              <w:tab/>
              <w:t>[</w:t>
              <w:br/>
              <w:t/>
              <w:tab/>
              <w:t/>
              <w:tab/>
              <w:t>KundeType</w:t>
              <w:br/>
              <w:t/>
              <w:tab/>
              <w:t/>
              <w:tab/>
              <w:t>KundeNummer</w:t>
              <w:br/>
              <w:t/>
              <w:tab/>
              <w:t/>
              <w:tab/>
              <w:t>AcontoskatterateIndkomstÅr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*OCR*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AngivelseOCRKortType</w:t>
              <w:br/>
              <w:t/>
              <w:tab/>
              <w:t/>
              <w:tab/>
              <w:t/>
              <w:tab/>
              <w:t/>
              <w:tab/>
              <w:t>AngivelseOCRNummer</w:t>
              <w:br/>
              <w:t/>
              <w:tab/>
              <w:t/>
              <w:tab/>
              <w:t/>
              <w:tab/>
              <w:t/>
              <w:tab/>
              <w:t>AngivelseOCRKontoNummer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*RateListe*</w:t>
              <w:br/>
              <w:t/>
              <w:tab/>
              <w:t/>
              <w:tab/>
              <w:t>{</w:t>
              <w:br/>
              <w:t/>
              <w:tab/>
              <w:t/>
              <w:tab/>
              <w:t/>
              <w:tab/>
              <w:t>*Rate*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AcontoskatterateType</w:t>
              <w:br/>
              <w:t/>
              <w:tab/>
              <w:t/>
              <w:tab/>
              <w:t/>
              <w:tab/>
              <w:t/>
              <w:tab/>
              <w:t>AcontoskatterateBeløb</w:t>
              <w:br/>
              <w:t/>
              <w:tab/>
              <w:t/>
              <w:tab/>
              <w:t/>
              <w:tab/>
              <w:t/>
              <w:tab/>
              <w:t>ValutaKode</w:t>
              <w:br/>
              <w:t/>
              <w:tab/>
              <w:t/>
              <w:tab/>
              <w:t/>
              <w:tab/>
              <w:t/>
              <w:tab/>
              <w:t>OpkrævningFordringSidsteRettidigBetalingDato</w:t>
              <w:br/>
              <w:t/>
              <w:tab/>
              <w:t/>
              <w:tab/>
              <w:t/>
              <w:tab/>
              <w:t/>
              <w:tab/>
              <w:t>OpkrævningFordringForfaldDato</w:t>
              <w:br/>
              <w:t/>
              <w:tab/>
              <w:t/>
              <w:tab/>
              <w:t/>
              <w:tab/>
              <w:t/>
              <w:tab/>
              <w:t>AcontoskatterateSaldoBeløb</w:t>
              <w:br/>
              <w:t/>
              <w:tab/>
              <w:t/>
              <w:tab/>
              <w:t/>
              <w:tab/>
              <w:t/>
              <w:tab/>
              <w:t>AcontoskatterateMåFrivilligIndbetaleMarkering</w:t>
              <w:br/>
              <w:t/>
              <w:tab/>
              <w:t/>
              <w:tab/>
              <w:t/>
              <w:tab/>
              <w:t/>
              <w:tab/>
              <w:t>AcontoskatterateMåNedsætteMarkering</w:t>
              <w:br/>
              <w:t/>
              <w:tab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/>
              <w:tab/>
              <w:t>*SpecifikationListe*</w:t>
              <w:br/>
              <w:t/>
              <w:tab/>
              <w:t/>
              <w:tab/>
              <w:t/>
              <w:tab/>
              <w:t/>
              <w:tab/>
              <w:t/>
              <w:tab/>
              <w:t>{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*Specifikation*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AcontoskatterateType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AcontoskatterateBeløb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OpkrævningFordringSidsteRettidigBetalingDato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OpkrævningFordringForfaldDato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OpkrævningFordringModtagelseDato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OpkrævningFordringID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(OpkrævningFordringReferenceNummer)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*IndberetterValg*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RessourceNummer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AcontoskatteraterHent_FejlId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VED ÆNDRING:</w:t>
              <w:br/>
              <w:t>TJEK OM DENNE ELLER TILSVARENDE NON-PROXY I Graensesnit_1_8 ER DEN DER ER I BRUG - DEN ANDEN ÆNDRES TIL PROXY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AcontoskatterateBeløb</w:t>
            </w:r>
            <w:bookmarkStart w:name="Acontoskatterate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beløbet for den enkelt Acontoskatterate.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AcontoskatterateIndkomstÅr</w:t>
            </w:r>
            <w:bookmarkStart w:name="Acontoskatterat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Fortæller hvilket indkomstår den enkelte rate vedrører.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AcontoskatterateMåFrivilligIndbetaleMarkering</w:t>
            </w:r>
            <w:bookmarkStart w:name="AcontoskatterateMåFrivilligIndbetaleMark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  <w:br/>
              <w:t>pattern: [TF]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Markering af hvorvidt der må frivilligt indbetales på en rate.</w:t>
              <w:br/>
              <w:t/>
              <w:br/>
              <w:t>True = Ja</w:t>
              <w:br/>
              <w:t>False = Nej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AcontoskatterateMåNedsætteMarkering</w:t>
            </w:r>
            <w:bookmarkStart w:name="AcontoskatterateMåNedsætteMark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  <w:br/>
              <w:t>pattern: [TF]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Markering af hvorvidt en rate må nedsættes.</w:t>
              <w:br/>
              <w:t/>
              <w:br/>
              <w:t>True = Ja</w:t>
              <w:br/>
              <w:t>False = Nej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AcontoskatterateSaldoBeløb</w:t>
            </w:r>
            <w:bookmarkStart w:name="AcontoskatterateSaldo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Aktuel saldo på ratebeløbet, består af ordinær aconto ratebeløb tillagt eventuelle frivillige indbetalinger og fratrukket eventuelle nedsættelser.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AcontoskatterateType</w:t>
            </w:r>
            <w:bookmarkStart w:name="Acontoskatterate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der fortæller hvilken acontoskatterate der er tale om.</w:t>
              <w:br/>
              <w:t/>
              <w:br/>
              <w:t>Ratekoder:</w:t>
              <w:br/>
              <w:t/>
              <w:br/>
              <w:t>070</w:t>
              <w:tab/>
              <w:t>Frivillig Indbetaling v. ophør</w:t>
              <w:br/>
              <w:t/>
              <w:br/>
              <w:t>170</w:t>
              <w:tab/>
              <w:t>Rate 1,Ordinær</w:t>
              <w:br/>
              <w:t>171</w:t>
              <w:tab/>
              <w:t>Rate 1,FrivIndb.EjIndsl</w:t>
              <w:br/>
              <w:t>172</w:t>
              <w:tab/>
              <w:t>FrivIndb.Indslusning</w:t>
              <w:br/>
              <w:t>173</w:t>
              <w:tab/>
              <w:t>Rate 1, Nedsættelse</w:t>
              <w:br/>
              <w:t/>
              <w:br/>
              <w:t/>
              <w:br/>
              <w:t>270</w:t>
              <w:tab/>
              <w:t>Rate 2, Ordinær</w:t>
              <w:br/>
              <w:t>271</w:t>
              <w:tab/>
              <w:t>Rate 2,FrivIndb.EjIndsl</w:t>
              <w:br/>
              <w:t>272</w:t>
              <w:tab/>
              <w:t>FrivIndbet.Indslusning</w:t>
              <w:br/>
              <w:t>273</w:t>
              <w:tab/>
              <w:t>Rate 2, Nedsættelse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AngivelseOCRKontoNummer</w:t>
            </w:r>
            <w:bookmarkStart w:name="AngivelseOCRKonto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kontonummer hos et pengeinstitut mv.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AngivelseOCRKortType</w:t>
            </w:r>
            <w:bookmarkStart w:name="AngivelseOCRKort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  <w:br/>
              <w:t>enumeration: 1, 4, 71, 73, 75, 82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for de forskellige typer indbetalingskort, f.eks. 01, 04, 71, osv. der anvendes på girokort.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AngivelseOCRNummer</w:t>
            </w:r>
            <w:bookmarkStart w:name="AngivelseOC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16</w:t>
              <w:br/>
              <w:t>pattern: [0-9]{15,16}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OCR-nr for en specifik punktafgift.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Identificere hvilken type kunde der er tale om, dvs. hvad KundeNummer dækker over. Eksempelvis et CVR-nr. (virksomhed) eller CPR-nr. (person).</w:t>
              <w:br/>
              <w:t/>
              <w:br/>
              <w:t>Værdisæt:</w:t>
              <w:br/>
              <w:t>- CVR-nummer</w:t>
              <w:br/>
              <w:t>- SE-nummer</w:t>
              <w:br/>
              <w:t>- CPR-nummer</w:t>
              <w:br/>
              <w:t>- UKD-Person</w:t>
              <w:br/>
              <w:t>- UKD-Virksomhed</w:t>
              <w:br/>
              <w:t>- UKD-Myndighed</w:t>
              <w:br/>
              <w:t>- NN (no name)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OpkrævningFordringForfaldDato</w:t>
            </w:r>
            <w:bookmarkStart w:name="OpkrævningFordringForfald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  <w:br/>
              <w:t>totalDigits: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Forfaldsdato er tidspunktet, hvor en fordring forfalder til betaling.</w:t>
              <w:br/>
              <w:t>En forfaldsdato er ikke altid lig med sidste rettidig betalingsdato. Eksempelvis kan forfaldsdatoen være den 1. i en kalendermåned, mens sidste rettidig betalingsdato kan være den 10. i forfaldsmåneden.</w:t>
              <w:br/>
              <w:t/>
              <w:br/>
              <w:t>Forfaldsdato vil være den dato, hvor en fordring kan indgå i kontoens saldo, hvis kunden (virksomhed eller borger) betaler fordringen (f.eks. skatten/afgiften) før SRB.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OpkrævningFordringID</w:t>
            </w:r>
            <w:bookmarkStart w:name="OpkrævningFordringI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 er den unikke identifikation på den enkelte opkrævningsfordring i DMO.</w:t>
              <w:br/>
              <w:t/>
              <w:br/>
              <w:t>Identifikationen (ID) skal bl.a. anvendes i tilfælde af tilbagekaldelse, korrektion eller bortfald fra fordringshavers side.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OpkrævningFordringModtagelseDato</w:t>
            </w:r>
            <w:bookmarkStart w:name="OpkrævningFordringModtagels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  <w:br/>
              <w:t>totalDigits: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Modtagelsesdato er datoen for, hvornår en fordring er modtaget hos Fordringshaver.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OpkrævningFordringReferenceNummer</w:t>
            </w:r>
            <w:bookmarkStart w:name="OpkrævningFordringReferenc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Lokalt referencenummer på opkrævningsfordringen i afsenderens, typisk fordringshaverens, fagsystem. Nummer er unikt for en given afsender.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OpkrævningFordringSidsteRettidigBetalingDato</w:t>
            </w:r>
            <w:bookmarkStart w:name="OpkrævningFordringSidsteRettidigBetal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  <w:br/>
              <w:t>totalDigits: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betalingsdato er den sidste frist for, hvornår en fordring skal være betalt.</w:t>
              <w:br/>
              <w:t/>
              <w:br/>
              <w:t>Sidste rettidig betalingsdato - også kaldet SRB - er den rentebærende dato, dvs. den dato, hvorfra der evt. skal beregnes rente.</w:t>
              <w:br/>
              <w:t/>
              <w:br/>
              <w:t>SidsteRettidigBetalingDato er ikke altid lig med ForfaldDato.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Nummeret på ressourcen, der unikt identificerer ressourcen.</w:t>
              <w:br/>
              <w:t>Det er fx medarbejdernummer (medarbejder ID) eller køretøjets nummer.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 TOLD *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29-08-2024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eServiceBaseline_1_1R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/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tomcat-viewersa.ccta.dk</cp:lastModifiedBy>
  <dcterms:modified xsi:type="dcterms:W3CDTF">2017-10-16T11:19:00Z</dcterms:modified>
  <cp:revision>43</cp:revision>
</cp:coreProperties>
</file>