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DC0AD1" w:rsidP="00DC0A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C0AD1" w:rsidTr="00DC0A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C0AD1">
              <w:rPr>
                <w:rFonts w:ascii="Arial" w:hAnsi="Arial" w:cs="Arial"/>
                <w:b/>
                <w:sz w:val="30"/>
              </w:rPr>
              <w:t>LigningSagAfgørelseModtag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DIAS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2014-06-12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at Selskabsskat-systemet kan modtage afgørelser fra SKAT-Ligning og at ændringer derfor må gennemføres.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GENOPTAGELSE og SKØNSMÆSSIG ANSÆTTELSE skal udgå!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Hver type sag har sin egen sagstruktur. I det generiske felt LigningAfgørelseIndhold indsættes en sagstruktur med detailoplysninger for den respektive sag, og tilsvarende angives sagtypen i feltet LigningSagTypeKode.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Der er dog ikke nogen sagsstruktur for svar på sager med genoptagelse eller sager med skattefri omstrukturering, da det kun er selve afgørelsen som er interessant for DIAS.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sagsbehandling for et indkomstår har ført til genoptagelse af andre indkomstår, så skal disse indkomstår angives i svaret til DIAS i BerørteIndkomstÅrListe.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LigningAfgørelseTilmeldSkattepligtForholdStruktur er ikke udfyldt.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LigningAfgørelseÆndreBeskatningsparagrafStruktur indeholder et optionelt SE nummer som er en reference til et andet selskab. I første omgang anvendes denne funktionalitet kun ifm. § 2 A-filialbeskatning.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Omlægning af regnskabsperiode: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af de tre felter: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regnskabsperioden efter omlægningen og efter en eventuel overgangsperiode.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LigningSagAfgørelseModtag_I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LigningSagAfgørelseModtag_O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LigningSagAfgørelseModtag_FejlId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"SKAT-Lignings kald LigningSagAfgørelseModtagaf" i "SKAT-Ligning sender opgaveafgørelse til DIAS"</w:t>
            </w:r>
          </w:p>
        </w:tc>
      </w:tr>
    </w:tbl>
    <w:p w:rsidR="00DC0AD1" w:rsidRDefault="00DC0AD1" w:rsidP="00DC0A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0AD1" w:rsidSect="00DC0AD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0AD1" w:rsidRDefault="00DC0AD1" w:rsidP="00DC0A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C0AD1" w:rsidTr="00DC0AD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DC0AD1" w:rsidRDefault="00DC0AD1" w:rsidP="00DC0A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C0AD1" w:rsidRDefault="00DC0AD1" w:rsidP="00DC0A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C0AD1" w:rsidSect="00DC0AD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C0AD1" w:rsidRDefault="00DC0AD1" w:rsidP="00DC0A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C0AD1" w:rsidTr="00DC0AD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LigningAfgørelseIndhold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specifike afgørelse i SKAT-Ligning.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afgørelse schemaer (eksempelvis LigningAfgørelseOmlægRegnskabsperiodeStruktur)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LigningMyndighedKode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hvad der har initieret en given sag.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012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Teknisk rettelse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Ansættelse på SKATs initiativ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Ansættelse på selskabets initiativ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Givet skriftlig påtale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Ligningsrådet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16: Landsskatteretten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Domstolsafgørelser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92: Selskabslignende ansættelse (Kommune, Kommunefællesskab, Told- og skatteregion eller Told- og Skattestyrelsen).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93: Tilsynssager (Ændringer i den skattepligtige indkomst i tilsynssager. Koden kan kun benyttes af tilsyns-Told- og skatteregion).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94: Call-in sager (Ændringer i den skattepligtige indkomst i Call-in sager.Koden kan kun benyttes af </w:t>
            </w:r>
            <w:r>
              <w:rPr>
                <w:rFonts w:ascii="Arial" w:hAnsi="Arial" w:cs="Arial"/>
                <w:sz w:val="18"/>
              </w:rPr>
              <w:lastRenderedPageBreak/>
              <w:t>tilsyns-Told- og skatteregion eller Told- og Skattestyrelsen).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95: Fællessager (Ændringer i den skattepligtige indkomst er foretaget ved samarbejde mellem kommune, kommunefællesskaber, Told- og skatteregion eller Told- og Skattestyrelsen).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99: Skatteankenævnet.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LigningSagID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BSKPGS: Ændring til/fra særlig beskatningsparagraf (§2A, §2C og §3A)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SelskabSagAfgørelseGodkendt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Viser afgørelsen for den aktuelle sag: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godkendt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afvist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det indkomstår selvangivelsen dækker over.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SelskabSkattepligtTilmeldt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SelskabSkattepligtigIndkomstEfterAnvendtUnderskud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Skattepligtig indkomst efter anvendt underskud.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016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SelskabSkattepligtigIndkomstFørUnderskud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Skattepligtig indkomst før fradrag af underskud fra tidligere indkomstår.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 076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SkatteTillægEftergivelseAntalDage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maxExclusive: 999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0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 dage som skattetillægget eftergives.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UnderskudTotalAnvendt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Skattemæssigt underskud, fremført fra tidligere indkomstår anvendt i året. Felt 003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C0AD1" w:rsidTr="00DC0AD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C0AD1" w:rsidRPr="00DC0AD1" w:rsidRDefault="00DC0AD1" w:rsidP="00DC0AD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C0AD1" w:rsidRPr="00DC0AD1" w:rsidRDefault="00DC0AD1" w:rsidP="00DC0AD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C0AD1" w:rsidRPr="00DC0AD1" w:rsidSect="00DC0AD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AD1" w:rsidRDefault="00DC0AD1" w:rsidP="00DC0AD1">
      <w:pPr>
        <w:spacing w:line="240" w:lineRule="auto"/>
      </w:pPr>
      <w:r>
        <w:separator/>
      </w:r>
    </w:p>
  </w:endnote>
  <w:endnote w:type="continuationSeparator" w:id="0">
    <w:p w:rsidR="00DC0AD1" w:rsidRDefault="00DC0AD1" w:rsidP="00DC0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AD1" w:rsidRDefault="00DC0AD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AD1" w:rsidRPr="00DC0AD1" w:rsidRDefault="00DC0AD1" w:rsidP="00DC0AD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LigningSagAfgørelseModtag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AD1" w:rsidRDefault="00DC0AD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AD1" w:rsidRDefault="00DC0AD1" w:rsidP="00DC0AD1">
      <w:pPr>
        <w:spacing w:line="240" w:lineRule="auto"/>
      </w:pPr>
      <w:r>
        <w:separator/>
      </w:r>
    </w:p>
  </w:footnote>
  <w:footnote w:type="continuationSeparator" w:id="0">
    <w:p w:rsidR="00DC0AD1" w:rsidRDefault="00DC0AD1" w:rsidP="00DC0A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AD1" w:rsidRDefault="00DC0AD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AD1" w:rsidRPr="00DC0AD1" w:rsidRDefault="00DC0AD1" w:rsidP="00DC0AD1">
    <w:pPr>
      <w:pStyle w:val="Sidehoved"/>
      <w:jc w:val="center"/>
      <w:rPr>
        <w:rFonts w:ascii="Arial" w:hAnsi="Arial" w:cs="Arial"/>
      </w:rPr>
    </w:pPr>
    <w:r w:rsidRPr="00DC0AD1">
      <w:rPr>
        <w:rFonts w:ascii="Arial" w:hAnsi="Arial" w:cs="Arial"/>
      </w:rPr>
      <w:t>Servicebeskrivelse</w:t>
    </w:r>
  </w:p>
  <w:p w:rsidR="00DC0AD1" w:rsidRPr="00DC0AD1" w:rsidRDefault="00DC0AD1" w:rsidP="00DC0AD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AD1" w:rsidRDefault="00DC0AD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AD1" w:rsidRPr="00DC0AD1" w:rsidRDefault="00DC0AD1" w:rsidP="00DC0AD1">
    <w:pPr>
      <w:pStyle w:val="Sidehoved"/>
      <w:jc w:val="center"/>
      <w:rPr>
        <w:rFonts w:ascii="Arial" w:hAnsi="Arial" w:cs="Arial"/>
      </w:rPr>
    </w:pPr>
    <w:r w:rsidRPr="00DC0AD1">
      <w:rPr>
        <w:rFonts w:ascii="Arial" w:hAnsi="Arial" w:cs="Arial"/>
      </w:rPr>
      <w:t>Datastrukturer</w:t>
    </w:r>
  </w:p>
  <w:p w:rsidR="00DC0AD1" w:rsidRPr="00DC0AD1" w:rsidRDefault="00DC0AD1" w:rsidP="00DC0AD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AD1" w:rsidRDefault="00DC0AD1" w:rsidP="00DC0AD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C0AD1" w:rsidRPr="00DC0AD1" w:rsidRDefault="00DC0AD1" w:rsidP="00DC0AD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66EA0"/>
    <w:multiLevelType w:val="multilevel"/>
    <w:tmpl w:val="8422B60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AD1"/>
    <w:rsid w:val="000E45A8"/>
    <w:rsid w:val="0054738E"/>
    <w:rsid w:val="00DC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668B7-F972-4554-8617-0E396974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C0AD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C0AD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C0AD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C0AD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C0AD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C0AD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C0AD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C0AD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C0AD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C0AD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C0AD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C0AD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C0AD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C0AD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C0AD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C0AD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C0A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C0A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C0AD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C0AD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C0AD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C0AD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C0AD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C0AD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C0AD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C0AD1"/>
  </w:style>
  <w:style w:type="paragraph" w:styleId="Sidefod">
    <w:name w:val="footer"/>
    <w:basedOn w:val="Normal"/>
    <w:link w:val="SidefodTegn"/>
    <w:uiPriority w:val="99"/>
    <w:unhideWhenUsed/>
    <w:rsid w:val="00DC0AD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C0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977</Words>
  <Characters>5962</Characters>
  <Application>Microsoft Office Word</Application>
  <DocSecurity>0</DocSecurity>
  <Lines>49</Lines>
  <Paragraphs>13</Paragraphs>
  <ScaleCrop>false</ScaleCrop>
  <Company>skat</Company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2015-07-02T13:45:00Z</dcterms:created>
  <dcterms:modified xsi:type="dcterms:W3CDTF">2015-07-02T13:45:00Z</dcterms:modified>
</cp:coreProperties>
</file>