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B30AE0" w:rsidP="00B30AE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B30AE0" w:rsidTr="00B30AE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30AE0" w:rsidTr="00B30A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30AE0">
              <w:rPr>
                <w:rFonts w:ascii="Arial" w:hAnsi="Arial" w:cs="Arial"/>
                <w:b/>
                <w:sz w:val="30"/>
              </w:rPr>
              <w:t>ModtagSelskabLigningGrundlagListe</w:t>
            </w:r>
          </w:p>
        </w:tc>
      </w:tr>
      <w:tr w:rsidR="00B30AE0" w:rsidTr="00B30AE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30AE0" w:rsidTr="00B30AE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2012-08-21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2015-03-18</w:t>
            </w:r>
          </w:p>
        </w:tc>
      </w:tr>
      <w:tr w:rsidR="00B30AE0" w:rsidTr="00B30A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30AE0" w:rsidTr="00B30A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modtager ligningsgrundlag (fra DIAS), som skal lægges ind i 3S og anvendes til beregning af skattebeløb.</w:t>
            </w:r>
          </w:p>
        </w:tc>
      </w:tr>
      <w:tr w:rsidR="00B30AE0" w:rsidTr="00B30A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30AE0" w:rsidTr="00B30A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AE0" w:rsidTr="00B30A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30AE0" w:rsidTr="00B30A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30AE0" w:rsidTr="00B30A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ModtagSelskabLigningGrundlagListe_I</w:t>
            </w:r>
          </w:p>
        </w:tc>
      </w:tr>
      <w:tr w:rsidR="00B30AE0" w:rsidTr="00B30A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LigningGrundlagListe *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LigningGrundlag *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GrundlagStamoplysninger *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VirksomhedOphørMarkering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SelvangivelseDelperiodeStart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SelvangivelseDelperiodeSlut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BeskatningFormKode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(LigningGrundlagFunktionAdskillelseMedarbejderNummer)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GrundlagOplysninger *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(UnderskudTotalAnvendt)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(SelskabSkattepligtigIndkomstEfterAnvendtUnderskud)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(SelskabSkattepligtigIndkomstAnsatEfterAnvendtUnderskud)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(SelskabSelvangivelseTaksation)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(LigningMyndighedKode)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(LigningAfgørelseKendelseDato)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(SelskabskatLempelseTotal)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KredsSum *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(LigningAfgørelseDatterselskabLempelse)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(LigningAfgørelseCreditLempelseUdenlandskIndkomst)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(LigningAfgørelseExemptionLempelseUdenlandskIndkomst)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(LigningAfgørelseGoodwillALPgf40)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(LigningAfgørelseÆndretNedslagALPgf40)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(LigningAfgørelseÆndredeØvrigeNedslagALPgf40)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(LigningAfgørelseCreditLempelseALPgf40)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(LigningAfgørelseExemptionLempelseALPgf40)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(SelskabSelvangivelseSkatteTillæg)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(ModtagetGaverFamilieFondStiftelse)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(UnderskudTotalSaldo)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(SelskabUdbytteModtagetDanskUdenSkat)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(SelskabUdbytteModtagetDansk25ProcentMedSkat)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(SelskabUdbytteModtagetDansk27ProcentMedSkat)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(SelskabUdbytteModtagetDansk22ProcentMedSkat)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(FondForeningErklæringTilvalgt)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(LigningAfgørelseKontrolArtOgDybdeKode)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30AE0" w:rsidTr="00B30A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B30AE0" w:rsidTr="00B30A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ModtagSelskabLigningGrundlagListe_O</w:t>
            </w:r>
          </w:p>
        </w:tc>
      </w:tr>
      <w:tr w:rsidR="00B30AE0" w:rsidTr="00B30A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LigningSvarListe *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Svar *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(SelskabLigningStatus)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30AE0" w:rsidTr="00B30A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B30AE0" w:rsidTr="00B30A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ModtagSelskabLigningGrundlagListe_FejlId</w:t>
            </w:r>
          </w:p>
        </w:tc>
      </w:tr>
      <w:tr w:rsidR="00B30AE0" w:rsidTr="00B30A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DatterSelskab *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B30AE0" w:rsidTr="00B30A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30AE0" w:rsidTr="00B30AE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30AE0" w:rsidRDefault="00B30AE0" w:rsidP="00B30AE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30AE0" w:rsidSect="00B30AE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30AE0" w:rsidRDefault="00B30AE0" w:rsidP="00B30AE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B30AE0" w:rsidTr="00B30AE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30AE0" w:rsidTr="00B30AE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BeskatningFormKode</w:t>
            </w:r>
          </w:p>
        </w:tc>
        <w:tc>
          <w:tcPr>
            <w:tcW w:w="170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angiver om selskabet har status af: 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ADM: Administrationsselskab i sambeskatning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DAT: Datterselskab i sambeskatning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SÆR: Særbeskattet selskab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praksis anvender DIAS kun koderne ADM og SÆR, da indberetning fra DIAS til 3S sker for Administrationsselskab =  ADM eller Særbeskattet selskab = SÆR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AE0" w:rsidTr="00B30AE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FondForeningErklæringTilvalgt</w:t>
            </w:r>
          </w:p>
        </w:tc>
        <w:tc>
          <w:tcPr>
            <w:tcW w:w="1701" w:type="dxa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fonden/foreningen har valgt at afgive erklæring i stedet for at selvangive.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39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AE0" w:rsidTr="00B30AE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LigningAfgørelseCreditLempelseALPgf40</w:t>
            </w:r>
          </w:p>
        </w:tc>
        <w:tc>
          <w:tcPr>
            <w:tcW w:w="170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credit lempelse for udenlandsk indkomst, der falder på nedslagsbeløb jfr. afskrivningslovens § 40.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028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AE0" w:rsidTr="00B30AE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LigningAfgørelseCreditLempelseUdenlandskIndkomst</w:t>
            </w:r>
          </w:p>
        </w:tc>
        <w:tc>
          <w:tcPr>
            <w:tcW w:w="170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Credit lempelse for udenlandsk indkomst i form af et nedslagsbeløb, der fratrækkes i den beregnede indkomstskat.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021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AE0" w:rsidTr="00B30AE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LigningAfgørelseDatterselskabLempelse</w:t>
            </w:r>
          </w:p>
        </w:tc>
        <w:tc>
          <w:tcPr>
            <w:tcW w:w="170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Datterselskabslempelse iht. SEL § 17 stk. 2 - nedslagsbeløb beregnes af SKAT, og beløbet fratrækkes i den beregnede indkomstskat.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020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AE0" w:rsidTr="00B30AE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LigningAfgørelseExemptionLempelseALPgf40</w:t>
            </w:r>
          </w:p>
        </w:tc>
        <w:tc>
          <w:tcPr>
            <w:tcW w:w="170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exemption lempelse for udenlandsk indkomst, der falder på nedslagsbeløb jfr. afskrivningslovens § 40.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029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AE0" w:rsidTr="00B30AE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LigningAfgørelseExemptionLempelseUdenlandskIndkomst</w:t>
            </w:r>
          </w:p>
        </w:tc>
        <w:tc>
          <w:tcPr>
            <w:tcW w:w="170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Exemption lempelse for udenlandsk indkomst i form af et nedslagsbeløb, der fratrækkes i den beregnede indkomstskat.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022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AE0" w:rsidTr="00B30AE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LigningAfgørelseGoodwillALPgf40</w:t>
            </w:r>
          </w:p>
        </w:tc>
        <w:tc>
          <w:tcPr>
            <w:tcW w:w="170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Afskrivningsberettiget værdi af goodwill, rettigheder m.v. jfr. afskrivningslovens § 40 stk. 1.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025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AE0" w:rsidTr="00B30AE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LigningAfgørelseKendelseDato</w:t>
            </w:r>
          </w:p>
        </w:tc>
        <w:tc>
          <w:tcPr>
            <w:tcW w:w="1701" w:type="dxa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kendelsen har retsvirkning.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014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AE0" w:rsidTr="00B30AE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LigningAfgørelseKontrolArtOgDybdeKode</w:t>
            </w:r>
          </w:p>
        </w:tc>
        <w:tc>
          <w:tcPr>
            <w:tcW w:w="170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kontrolart og kontroldybde for indkomstansættelsen.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055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Servicebesøg, ingen ansættelsesændringer.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11: Systemtjek, ingen ansættelsesændringer.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Tjek Ansættelsesændring og ændring i skattepligtig indkomst - Ny årsopgørelse.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Spot Ansættelsesændring og ændring i skattepligtig indkomst - Ny årsopgørelse.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Kontrol Ansættelsesændring og ændring i skattepligtig indkomst - Ny årsopgørelse.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Tjek Enighed mellem skatteyder og SKAT, kode genererer ekstra tekst på årsopgørelsen, altid årsopgørelse uanset ændring i skattepligtig indkomst.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 Spot Enighed mellem skatteyder og SKAT, kode genererer ekstra tekst på årsopgørelsen, altid årsopgørelse uanset ændring i skattepligtig indkomst.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 Kontrol Enighed mellem skatteyder og SKAT, kode genererer ekstra tekst på årsopgørelsen, altid årsopgørelse uanset ændring i skattepligtig indkomst.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32: Tjek Ændring af årsopgørelse hvor der ikke er ændring i skattepligtig indkomst.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37: Spot Ændring af årsopgørelse hvor der ikke er ændring i skattepligtig indkomst.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38: Kontrol Ændring af årsopgørelse hvor der ikke er ændring i skattepligtig indkomst.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44: Moder/datterselskab indsættes ved indberetning af indkomstændring fra de særskilte datterselskabskontroller på selve moderselskabet.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AE0" w:rsidTr="00B30AE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LigningAfgørelseÆndredeØvrigeNedslagALPgf40</w:t>
            </w:r>
          </w:p>
        </w:tc>
        <w:tc>
          <w:tcPr>
            <w:tcW w:w="170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2 og 3.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027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AE0" w:rsidTr="00B30AE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LigningAfgørelseÆndretNedslagALPgf40</w:t>
            </w:r>
          </w:p>
        </w:tc>
        <w:tc>
          <w:tcPr>
            <w:tcW w:w="170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1.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026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AE0" w:rsidTr="00B30AE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LigningGrundlagFunktionAdskillelseMedarbejderNummer</w:t>
            </w:r>
          </w:p>
        </w:tc>
        <w:tc>
          <w:tcPr>
            <w:tcW w:w="170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Medarbejdernummer på den medarbejder som har foretaget ligningen. (Anvendes til udvælgelse af den medarbejder som skal foretage funktionsadskillelse i SKAT-Ligning).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14a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AE0" w:rsidTr="00B30AE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94: Call-in sager (Ændringer i den skattepligtige indkomst i Call-in sager.Koden kan kun benyttes af tilsyns-Told- og skatteregion eller Told- og Skattestyrelsen).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95: Fællessager (Ændringer i den skattepligtige indkomst er foretaget ved samarbejde mellem </w:t>
            </w:r>
            <w:r>
              <w:rPr>
                <w:rFonts w:ascii="Arial" w:hAnsi="Arial" w:cs="Arial"/>
                <w:sz w:val="18"/>
              </w:rPr>
              <w:lastRenderedPageBreak/>
              <w:t>kommune, kommunefællesskaber, Told- og skatteregion eller Told- og Skattestyrelsen).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AE0" w:rsidTr="00B30AE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ModtagetGaverFamilieFondStiftelse</w:t>
            </w:r>
          </w:p>
        </w:tc>
        <w:tc>
          <w:tcPr>
            <w:tcW w:w="170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gaver til oprettelse af fond, der tillægger bestemte familier fortrinsret. Felt 061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AE0" w:rsidTr="00B30AE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SelskabLigningStatus</w:t>
            </w:r>
          </w:p>
        </w:tc>
        <w:tc>
          <w:tcPr>
            <w:tcW w:w="170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status for skatteberegning i 3S: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UDFØRT: Skatteberegning foretaget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FUNKT: Skatteberegning afventer funktionsadskillelse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ÅBEN: Afventer åben skatteberegning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ANNUL: Ligningsgrundlag annulleret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AE0" w:rsidTr="00B30AE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AE0" w:rsidTr="00B30AE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SelskabSelvangivelseSkatteTillæg</w:t>
            </w:r>
          </w:p>
        </w:tc>
        <w:tc>
          <w:tcPr>
            <w:tcW w:w="170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Størrelsen af skattetillægget.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030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AE0" w:rsidTr="00B30AE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SelskabSelvangivelseTaksation</w:t>
            </w:r>
          </w:p>
        </w:tc>
        <w:tc>
          <w:tcPr>
            <w:tcW w:w="1701" w:type="dxa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selvangivelsen er sket som taksation.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ikke er udfyldt, er det at betragte som falsk, dvs. det ikke er en taksation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nej).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011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AE0" w:rsidTr="00B30AE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SelskabSkattepligtigIndkomstAnsatEfterAnvendtUnderskud</w:t>
            </w:r>
          </w:p>
        </w:tc>
        <w:tc>
          <w:tcPr>
            <w:tcW w:w="170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Ansat skattepligtig indkomst efter anvendt underskud.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017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AE0" w:rsidTr="00B30AE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AE0" w:rsidTr="00B30AE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SelskabUdbytteModtagetDansk22ProcentMedSkat</w:t>
            </w:r>
          </w:p>
        </w:tc>
        <w:tc>
          <w:tcPr>
            <w:tcW w:w="170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22% udbytteskat i indkomståret. Felt 192.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AE0" w:rsidTr="00B30AE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SelskabUdbytteModtagetDansk25ProcentMedSkat</w:t>
            </w:r>
          </w:p>
        </w:tc>
        <w:tc>
          <w:tcPr>
            <w:tcW w:w="170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25% udbytteskat i indkomståret. Felt 190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AE0" w:rsidTr="00B30AE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SelskabUdbytteModtagetDansk27ProcentMedSkat</w:t>
            </w:r>
          </w:p>
        </w:tc>
        <w:tc>
          <w:tcPr>
            <w:tcW w:w="170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27% udbytteskat i indkomståret. Felt 191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AE0" w:rsidTr="00B30AE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SelskabUdbytteModtagetDanskUdenSkat</w:t>
            </w:r>
          </w:p>
        </w:tc>
        <w:tc>
          <w:tcPr>
            <w:tcW w:w="170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uden indeholdelse af udbytteskat i indkomståret.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091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AE0" w:rsidTr="00B30AE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SelskabskatLempelseTotal</w:t>
            </w:r>
          </w:p>
        </w:tc>
        <w:tc>
          <w:tcPr>
            <w:tcW w:w="170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Beregnet lempelse for udenlandsk skat efter Ligningslovens § 33 eller en dobbeltbeskatningsoverenskomst (maksimum den danske skat). Felt 019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AE0" w:rsidTr="00B30AE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SelvangivelseDelperiodeSlut</w:t>
            </w:r>
          </w:p>
        </w:tc>
        <w:tc>
          <w:tcPr>
            <w:tcW w:w="1701" w:type="dxa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AE0" w:rsidTr="00B30AE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SelvangivelseDelperiodeStart</w:t>
            </w:r>
          </w:p>
        </w:tc>
        <w:tc>
          <w:tcPr>
            <w:tcW w:w="1701" w:type="dxa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AE0" w:rsidTr="00B30AE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SelvangivelseVersion</w:t>
            </w:r>
          </w:p>
        </w:tc>
        <w:tc>
          <w:tcPr>
            <w:tcW w:w="170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Løbenummer som angiver den aktuelle version af en selvangivelse.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ved taksation fastsat af SKATligning: her bliver det version 0.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AE0" w:rsidTr="00B30AE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AE0" w:rsidTr="00B30AE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UnderskudTotalSaldo</w:t>
            </w:r>
          </w:p>
        </w:tc>
        <w:tc>
          <w:tcPr>
            <w:tcW w:w="170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underskudssaldo ultimo til modregning i fremtidig indkomst. Felt 085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AE0" w:rsidTr="00B30AE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VirksomhedOphørMarkering</w:t>
            </w:r>
          </w:p>
        </w:tc>
        <w:tc>
          <w:tcPr>
            <w:tcW w:w="1701" w:type="dxa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anvendes til at flage, hvorvidt virksomheden er ophørt eller ej. Defaultværdien er 0 (false), som svarer til at virksomheden eksisterer. Værdien 1 (true) svarer til at virksomheden er ophørt.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0AE0" w:rsidTr="00B30AE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AE0" w:rsidRPr="00B30AE0" w:rsidRDefault="00B30AE0" w:rsidP="00B30AE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30AE0" w:rsidRPr="00B30AE0" w:rsidRDefault="00B30AE0" w:rsidP="00B30AE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30AE0" w:rsidRPr="00B30AE0" w:rsidSect="00B30AE0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AE0" w:rsidRDefault="00B30AE0" w:rsidP="00B30AE0">
      <w:pPr>
        <w:spacing w:line="240" w:lineRule="auto"/>
      </w:pPr>
      <w:r>
        <w:separator/>
      </w:r>
    </w:p>
  </w:endnote>
  <w:endnote w:type="continuationSeparator" w:id="0">
    <w:p w:rsidR="00B30AE0" w:rsidRDefault="00B30AE0" w:rsidP="00B30A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AE0" w:rsidRDefault="00B30AE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AE0" w:rsidRPr="00B30AE0" w:rsidRDefault="00B30AE0" w:rsidP="00B30AE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august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ModtagSelskabLigningGrundlagListe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AE0" w:rsidRDefault="00B30AE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AE0" w:rsidRDefault="00B30AE0" w:rsidP="00B30AE0">
      <w:pPr>
        <w:spacing w:line="240" w:lineRule="auto"/>
      </w:pPr>
      <w:r>
        <w:separator/>
      </w:r>
    </w:p>
  </w:footnote>
  <w:footnote w:type="continuationSeparator" w:id="0">
    <w:p w:rsidR="00B30AE0" w:rsidRDefault="00B30AE0" w:rsidP="00B30A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AE0" w:rsidRDefault="00B30AE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AE0" w:rsidRPr="00B30AE0" w:rsidRDefault="00B30AE0" w:rsidP="00B30AE0">
    <w:pPr>
      <w:pStyle w:val="Sidehoved"/>
      <w:jc w:val="center"/>
      <w:rPr>
        <w:rFonts w:ascii="Arial" w:hAnsi="Arial" w:cs="Arial"/>
      </w:rPr>
    </w:pPr>
    <w:r w:rsidRPr="00B30AE0">
      <w:rPr>
        <w:rFonts w:ascii="Arial" w:hAnsi="Arial" w:cs="Arial"/>
      </w:rPr>
      <w:t>Servicebeskrivelse</w:t>
    </w:r>
  </w:p>
  <w:p w:rsidR="00B30AE0" w:rsidRPr="00B30AE0" w:rsidRDefault="00B30AE0" w:rsidP="00B30AE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AE0" w:rsidRDefault="00B30AE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AE0" w:rsidRDefault="00B30AE0" w:rsidP="00B30AE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30AE0" w:rsidRPr="00B30AE0" w:rsidRDefault="00B30AE0" w:rsidP="00B30AE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E00355"/>
    <w:multiLevelType w:val="multilevel"/>
    <w:tmpl w:val="CD8E61E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AE0"/>
    <w:rsid w:val="000E45A8"/>
    <w:rsid w:val="0054738E"/>
    <w:rsid w:val="00B3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4F768B-EA29-402F-8265-8F336257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30AE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30AE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30AE0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30AE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30AE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30AE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30AE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30AE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30AE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30AE0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30AE0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30AE0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30AE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30AE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30AE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30AE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30A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30A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30AE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30AE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30AE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30AE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30AE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30AE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30AE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30AE0"/>
  </w:style>
  <w:style w:type="paragraph" w:styleId="Sidefod">
    <w:name w:val="footer"/>
    <w:basedOn w:val="Normal"/>
    <w:link w:val="SidefodTegn"/>
    <w:uiPriority w:val="99"/>
    <w:unhideWhenUsed/>
    <w:rsid w:val="00B30AE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30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1512</Words>
  <Characters>9230</Characters>
  <Application>Microsoft Office Word</Application>
  <DocSecurity>0</DocSecurity>
  <Lines>76</Lines>
  <Paragraphs>21</Paragraphs>
  <ScaleCrop>false</ScaleCrop>
  <Company>skat</Company>
  <LinksUpToDate>false</LinksUpToDate>
  <CharactersWithSpaces>10721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2015-08-14T12:42:00Z</dcterms:created>
  <dcterms:modified xsi:type="dcterms:W3CDTF">2015-08-14T12:42:00Z</dcterms:modified>
</cp:coreProperties>
</file>