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FleksibelSagOpret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SKAT-Ligning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Graensesnit2016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21-08-2019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02-09-2019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Gør det muligt at oprette en sag i SKAT Ligning med tilhørende information. Modsat den systemspecifikke service SKATLigningSagOpret til sagsoprettelse fra DIAS, er denne designet til at være fleksibel i forhold til anvendelsen på tværs af systemer.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kaldes når en ny sag skal oprettes i SKAT Ligning.</w:t>
              <w:br/>
              <w:t>Input til service er alle relevante informationer.</w:t>
              <w:br/>
              <w:t/>
              <w:br/>
              <w:t>Output er det unikke sagsnummer på den oprettede sag.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FleksibelSagOpret_I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  <w:br/>
              <w:t>(IndkomstÅr)</w:t>
              <w:br/>
              <w:t>OpgavetypeNavn</w:t>
              <w:br/>
              <w:t>(MyndighedNummer)</w:t>
              <w:br/>
              <w:t>(SagAfsenderReference)</w:t>
              <w:br/>
              <w:t>(SagBemærkning)</w:t>
              <w:br/>
              <w:t>*Kunde*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PartAlternativIDStruktur</w:t>
              <w:br/>
              <w:t>]</w:t>
              <w:br/>
              <w:t>*SagEmneordListe*</w:t>
              <w:br/>
              <w:t>0{</w:t>
              <w:br/>
              <w:t/>
              <w:tab/>
              <w:t>SagEmneord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FleksibelSagOpret_O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LigningSagID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Ukendt Emneord.</w:t>
              <w:br/>
              <w:t>Reaktion: Accept med bemærkning (sag oprettes).</w:t>
              <w:br/>
              <w:t/>
              <w:br/>
              <w:t>Validering: Ukendt skatteyder (gælder både person + selskab).</w:t>
              <w:br/>
              <w:t>Reaktion: Afvis.</w:t>
              <w:br/>
              <w:t/>
              <w:br/>
              <w:t>Validering: Ukendt FagsystemNavn.</w:t>
              <w:br/>
              <w:t>Reaktion: Afvis.</w:t>
              <w:br/>
              <w:t/>
              <w:br/>
              <w:t>Validering: Ukendt OpgavetypeNavn.</w:t>
              <w:br/>
              <w:t>Reaktion: Afvis.</w:t>
              <w:br/>
              <w:t/>
              <w:br/>
              <w:t>Validering: Ugyldigt IndkomstÅr.</w:t>
              <w:br/>
              <w:t>Specificering: Speciel sag = 1901 - 2099; personsag + selskab skal verificeres ud fra regelsæt;</w:t>
              <w:br/>
              <w:t>ikke specielsag skal afvises uden indkomstår; specielsag uden indkomstår skal oprettes på indeværende;</w:t>
              <w:br/>
              <w:t>kun et år for selskabssager.</w:t>
              <w:br/>
              <w:t>Reaktion: Afvis.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PartAlternativIDStruktur</w:t>
            </w:r>
            <w:bookmarkStart w:name="PartAlternativ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*PartAlternativIDStruktur*</w:t>
              <w:br/>
              <w:t>[</w:t>
              <w:br/>
              <w:t/>
              <w:tab/>
              <w:t>PartAlternativID</w:t>
              <w:br/>
              <w:t/>
              <w:tab/>
              <w:t>PartAlternativIDType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</w:t>
            </w:r>
            <w:bookmarkStart w:name="PartAlterna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 identifikation af en part, som ikke kan identificeres ved CVR-nummer, SE-nummer eller CPR-nummer. Det gælder fx udenlandske virksomheder.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PartAlternativIDType</w:t>
            </w:r>
            <w:bookmarkStart w:name="PartAlternativI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tilfælde hvor en part ikke skal identificeres ved et alternativt id, skal man angive hvilke type det alternative id er. Captia skal kende disse typer på forhånd.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SagAfsenderReference</w:t>
            </w:r>
            <w:bookmarkStart w:name="SagAfsender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reference som kan anvendes til at spore sager tilbage til afsender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SagBemærkning</w:t>
            </w:r>
            <w:bookmarkStart w:name="Sag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Fritekstfelt til notering af eventuelle bemærkninger o. lign.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SagEmneord</w:t>
            </w:r>
            <w:bookmarkStart w:name="SagEmneo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Supplerende ord til nærmere angivelse af sagens</w:t>
              <w:br/>
              <w:t>indhold, feks UDLANDET, BEFORDRING.</w:t>
              <w:br/>
              <w:t>Der kan kun anvendes emneord, der er oprettet i Captia i forvejen.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02-09-2019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Graensesnit2016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FleksibelSagOpret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