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30-09-2022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30-09-2022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30-09-2022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30-09-2022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*HensatÅrligListe*</w:t>
              <w:br/>
              <w:t/>
              <w:tab/>
              <w:t/>
              <w:tab/>
              <w:t>0{</w:t>
              <w:br/>
              <w:t/>
              <w:tab/>
              <w:t/>
              <w:tab/>
              <w:t/>
              <w:tab/>
              <w:t>*HensatÅrlig*</w:t>
              <w:br/>
              <w:t/>
              <w:tab/>
              <w:t/>
              <w:tab/>
              <w:t/>
              <w:tab/>
              <w:t>[</w:t>
              <w:br/>
              <w:t/>
              <w:tab/>
              <w:t/>
              <w:tab/>
              <w:t/>
              <w:tab/>
              <w:t/>
              <w:tab/>
              <w:t>(HensættelseBenyttelseOpgørelseHensatFraAar)</w:t>
              <w:br/>
              <w:t/>
              <w:tab/>
              <w:t/>
              <w:tab/>
              <w:t/>
              <w:tab/>
              <w:t/>
              <w:tab/>
              <w:t>(HensættelseBenyttelseOpgørelseUddelingBeloebAnvendt)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30-09-2022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