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778"/>
      </w:tblGrid>
      <w:tr w:rsidR="000660F1" w:rsidTr="000660F1">
        <w:trPr>
          <w:trHeight w:hRule="exact" w:val="20"/>
        </w:trPr>
        <w:tc>
          <w:tcPr>
            <w:tcW w:w="9778" w:type="dxa"/>
            <w:shd w:val="clear" w:color="auto" w:fill="82A0F0"/>
          </w:tcPr>
          <w:p w:rsidR="000660F1" w:rsidRDefault="000660F1">
            <w:pPr>
              <w:rPr>
                <w:rFonts w:ascii="Times New Roman" w:hAnsi="Times New Roman" w:cs="Times New Roman"/>
              </w:rPr>
            </w:pPr>
          </w:p>
        </w:tc>
      </w:tr>
      <w:tr w:rsidR="000660F1" w:rsidTr="000660F1">
        <w:tc>
          <w:tcPr>
            <w:tcW w:w="9778" w:type="dxa"/>
            <w:tcBorders>
              <w:bottom w:val="single" w:sz="4" w:space="0" w:color="auto"/>
            </w:tcBorders>
          </w:tcPr>
          <w:p w:rsidR="000660F1" w:rsidRDefault="000660F1" w:rsidP="000660F1">
            <w:pPr>
              <w:pStyle w:val="UseCaseTitel"/>
              <w:spacing w:beforeAutospacing="1" w:afterAutospacing="1"/>
            </w:pPr>
            <w:r>
              <w:t>Z01 Overfør data til Data warehouse</w:t>
            </w:r>
          </w:p>
        </w:tc>
      </w:tr>
      <w:tr w:rsidR="000660F1" w:rsidRPr="000660F1" w:rsidTr="000660F1">
        <w:tc>
          <w:tcPr>
            <w:tcW w:w="9778" w:type="dxa"/>
            <w:shd w:val="clear" w:color="auto" w:fill="D2DCFA"/>
          </w:tcPr>
          <w:p w:rsidR="000660F1" w:rsidRPr="000660F1" w:rsidRDefault="000660F1">
            <w:pPr>
              <w:rPr>
                <w:rFonts w:ascii="Times New Roman" w:hAnsi="Times New Roman" w:cs="Times New Roman"/>
                <w:b/>
              </w:rPr>
            </w:pPr>
            <w:r w:rsidRPr="000660F1">
              <w:rPr>
                <w:rFonts w:ascii="Times New Roman" w:hAnsi="Times New Roman" w:cs="Times New Roman"/>
                <w:b/>
              </w:rPr>
              <w:t>Formål</w:t>
            </w:r>
          </w:p>
        </w:tc>
      </w:tr>
      <w:tr w:rsidR="000660F1" w:rsidTr="000660F1">
        <w:tc>
          <w:tcPr>
            <w:tcW w:w="9778" w:type="dxa"/>
            <w:tcBorders>
              <w:bottom w:val="single" w:sz="4" w:space="0" w:color="auto"/>
            </w:tcBorders>
          </w:tcPr>
          <w:p w:rsidR="000660F1" w:rsidRDefault="000660F1" w:rsidP="000660F1">
            <w:pPr>
              <w:pStyle w:val="UseCaseTekst"/>
            </w:pPr>
            <w:r>
              <w:t>Formålet med denne use case er at overføre en kopi af alle data i Løsningen til SKATs Data warehouse (DW), så disse oplysninger kan benytte i forbindelse med udsøgninger af data.</w:t>
            </w:r>
          </w:p>
        </w:tc>
      </w:tr>
      <w:tr w:rsidR="000660F1" w:rsidRPr="000660F1" w:rsidTr="000660F1">
        <w:tc>
          <w:tcPr>
            <w:tcW w:w="9778" w:type="dxa"/>
            <w:shd w:val="clear" w:color="auto" w:fill="D2DCFA"/>
          </w:tcPr>
          <w:p w:rsidR="000660F1" w:rsidRPr="000660F1" w:rsidRDefault="000660F1">
            <w:pPr>
              <w:rPr>
                <w:rFonts w:ascii="Times New Roman" w:hAnsi="Times New Roman" w:cs="Times New Roman"/>
                <w:b/>
              </w:rPr>
            </w:pPr>
            <w:r w:rsidRPr="000660F1">
              <w:rPr>
                <w:rFonts w:ascii="Times New Roman" w:hAnsi="Times New Roman" w:cs="Times New Roman"/>
                <w:b/>
              </w:rPr>
              <w:t>Aktører</w:t>
            </w:r>
          </w:p>
        </w:tc>
      </w:tr>
      <w:tr w:rsidR="000660F1" w:rsidTr="000660F1">
        <w:tc>
          <w:tcPr>
            <w:tcW w:w="9778" w:type="dxa"/>
            <w:tcBorders>
              <w:bottom w:val="single" w:sz="4" w:space="0" w:color="auto"/>
            </w:tcBorders>
          </w:tcPr>
          <w:p w:rsidR="000660F1" w:rsidRDefault="000660F1" w:rsidP="000660F1">
            <w:pPr>
              <w:pStyle w:val="UseCaseTekst"/>
            </w:pPr>
            <w:r>
              <w:t>Overvågning</w:t>
            </w:r>
          </w:p>
        </w:tc>
      </w:tr>
      <w:tr w:rsidR="000660F1" w:rsidRPr="000660F1" w:rsidTr="000660F1">
        <w:tc>
          <w:tcPr>
            <w:tcW w:w="9778" w:type="dxa"/>
            <w:shd w:val="clear" w:color="auto" w:fill="D2DCFA"/>
          </w:tcPr>
          <w:p w:rsidR="000660F1" w:rsidRPr="000660F1" w:rsidRDefault="000660F1">
            <w:pPr>
              <w:rPr>
                <w:rFonts w:ascii="Times New Roman" w:hAnsi="Times New Roman" w:cs="Times New Roman"/>
                <w:b/>
              </w:rPr>
            </w:pPr>
            <w:r w:rsidRPr="000660F1">
              <w:rPr>
                <w:rFonts w:ascii="Times New Roman" w:hAnsi="Times New Roman" w:cs="Times New Roman"/>
                <w:b/>
              </w:rPr>
              <w:t>Frekvens</w:t>
            </w:r>
          </w:p>
        </w:tc>
      </w:tr>
      <w:tr w:rsidR="000660F1" w:rsidTr="000660F1">
        <w:tc>
          <w:tcPr>
            <w:tcW w:w="9778" w:type="dxa"/>
            <w:tcBorders>
              <w:bottom w:val="single" w:sz="4" w:space="0" w:color="auto"/>
            </w:tcBorders>
          </w:tcPr>
          <w:p w:rsidR="000660F1" w:rsidRDefault="000660F1" w:rsidP="000660F1">
            <w:pPr>
              <w:pStyle w:val="UseCaseTekst"/>
            </w:pPr>
            <w:r>
              <w:t>En gang dagligt</w:t>
            </w:r>
          </w:p>
        </w:tc>
      </w:tr>
      <w:tr w:rsidR="000660F1" w:rsidRPr="000660F1" w:rsidTr="000660F1">
        <w:tc>
          <w:tcPr>
            <w:tcW w:w="9778" w:type="dxa"/>
            <w:shd w:val="clear" w:color="auto" w:fill="D2DCFA"/>
          </w:tcPr>
          <w:p w:rsidR="000660F1" w:rsidRPr="000660F1" w:rsidRDefault="000660F1">
            <w:pPr>
              <w:rPr>
                <w:rFonts w:ascii="Times New Roman" w:hAnsi="Times New Roman" w:cs="Times New Roman"/>
                <w:b/>
              </w:rPr>
            </w:pPr>
            <w:r w:rsidRPr="000660F1">
              <w:rPr>
                <w:rFonts w:ascii="Times New Roman" w:hAnsi="Times New Roman" w:cs="Times New Roman"/>
                <w:b/>
              </w:rPr>
              <w:t>Startbetingelser</w:t>
            </w:r>
          </w:p>
        </w:tc>
      </w:tr>
      <w:tr w:rsidR="000660F1" w:rsidTr="000660F1">
        <w:tc>
          <w:tcPr>
            <w:tcW w:w="9778" w:type="dxa"/>
            <w:tcBorders>
              <w:bottom w:val="single" w:sz="4" w:space="0" w:color="auto"/>
            </w:tcBorders>
          </w:tcPr>
          <w:p w:rsidR="000660F1" w:rsidRDefault="000660F1" w:rsidP="000660F1">
            <w:pPr>
              <w:pStyle w:val="UseCaseTekst"/>
            </w:pPr>
            <w:r>
              <w:t>Tidspunktet for overførelse er indtruffet og der er en aktiv forbindelse til SKATs DW</w:t>
            </w:r>
          </w:p>
        </w:tc>
      </w:tr>
      <w:tr w:rsidR="000660F1" w:rsidRPr="000660F1" w:rsidTr="000660F1">
        <w:tc>
          <w:tcPr>
            <w:tcW w:w="9778" w:type="dxa"/>
            <w:shd w:val="clear" w:color="auto" w:fill="D2DCFA"/>
          </w:tcPr>
          <w:p w:rsidR="000660F1" w:rsidRPr="000660F1" w:rsidRDefault="000660F1">
            <w:pPr>
              <w:rPr>
                <w:rFonts w:ascii="Times New Roman" w:hAnsi="Times New Roman" w:cs="Times New Roman"/>
                <w:b/>
              </w:rPr>
            </w:pPr>
            <w:r w:rsidRPr="000660F1">
              <w:rPr>
                <w:rFonts w:ascii="Times New Roman" w:hAnsi="Times New Roman" w:cs="Times New Roman"/>
                <w:b/>
              </w:rPr>
              <w:t>Slutbetingelser</w:t>
            </w:r>
          </w:p>
        </w:tc>
      </w:tr>
      <w:tr w:rsidR="000660F1" w:rsidTr="000660F1">
        <w:tc>
          <w:tcPr>
            <w:tcW w:w="9778" w:type="dxa"/>
            <w:tcBorders>
              <w:bottom w:val="single" w:sz="4" w:space="0" w:color="auto"/>
            </w:tcBorders>
          </w:tcPr>
          <w:p w:rsidR="000660F1" w:rsidRDefault="000660F1" w:rsidP="000660F1">
            <w:pPr>
              <w:pStyle w:val="UseCaseTekst"/>
            </w:pPr>
            <w:r>
              <w:t>Alle data er overført til SKATs DW.</w:t>
            </w:r>
          </w:p>
        </w:tc>
      </w:tr>
      <w:tr w:rsidR="000660F1" w:rsidRPr="000660F1" w:rsidTr="000660F1">
        <w:tc>
          <w:tcPr>
            <w:tcW w:w="9778" w:type="dxa"/>
            <w:shd w:val="clear" w:color="auto" w:fill="D2DCFA"/>
          </w:tcPr>
          <w:p w:rsidR="000660F1" w:rsidRPr="000660F1" w:rsidRDefault="000660F1">
            <w:pPr>
              <w:rPr>
                <w:rFonts w:ascii="Times New Roman" w:hAnsi="Times New Roman" w:cs="Times New Roman"/>
                <w:b/>
              </w:rPr>
            </w:pPr>
            <w:r w:rsidRPr="000660F1">
              <w:rPr>
                <w:rFonts w:ascii="Times New Roman" w:hAnsi="Times New Roman" w:cs="Times New Roman"/>
                <w:b/>
              </w:rPr>
              <w:t>Noter</w:t>
            </w:r>
          </w:p>
        </w:tc>
      </w:tr>
      <w:tr w:rsidR="000660F1" w:rsidTr="000660F1">
        <w:tc>
          <w:tcPr>
            <w:tcW w:w="9778" w:type="dxa"/>
          </w:tcPr>
          <w:p w:rsidR="000660F1" w:rsidRDefault="000660F1" w:rsidP="000660F1">
            <w:pPr>
              <w:pStyle w:val="UseCaseTekst"/>
            </w:pPr>
            <w:r>
              <w:t xml:space="preserve">Alle forretnings- og selskabsdata der findes i Løsningen skal overføres til DW og en del af disse, uden at listen er fuldt udtømmende, vil b.la. være: </w:t>
            </w:r>
          </w:p>
          <w:p w:rsidR="000660F1" w:rsidRDefault="000660F1" w:rsidP="000660F1">
            <w:pPr>
              <w:pStyle w:val="UseCaseTekst"/>
            </w:pPr>
            <w:r>
              <w:t>* Alle selskabsdata herunder ejeroplysninger mv.</w:t>
            </w:r>
          </w:p>
          <w:p w:rsidR="000660F1" w:rsidRDefault="000660F1" w:rsidP="000660F1">
            <w:pPr>
              <w:pStyle w:val="UseCaseTekst"/>
            </w:pPr>
            <w:r>
              <w:t xml:space="preserve">* Data om sambeskatning </w:t>
            </w:r>
          </w:p>
          <w:p w:rsidR="000660F1" w:rsidRDefault="000660F1" w:rsidP="000660F1">
            <w:pPr>
              <w:pStyle w:val="UseCaseTekst"/>
            </w:pPr>
            <w:r>
              <w:t>* Data om ansøgninger og anmodninger</w:t>
            </w:r>
          </w:p>
          <w:p w:rsidR="000660F1" w:rsidRDefault="000660F1" w:rsidP="000660F1">
            <w:pPr>
              <w:pStyle w:val="UseCaseTekst"/>
            </w:pPr>
            <w:r>
              <w:t xml:space="preserve">* Selvangivelsesdata og kontrollerede transaktioner </w:t>
            </w:r>
          </w:p>
          <w:p w:rsidR="000660F1" w:rsidRDefault="000660F1" w:rsidP="000660F1">
            <w:pPr>
              <w:pStyle w:val="UseCaseTekst"/>
            </w:pPr>
            <w:r>
              <w:t>* Indholdet af underskudsregisteret</w:t>
            </w:r>
          </w:p>
          <w:p w:rsidR="000660F1" w:rsidRDefault="000660F1" w:rsidP="000660F1">
            <w:pPr>
              <w:pStyle w:val="UseCaseTekst"/>
            </w:pPr>
          </w:p>
          <w:p w:rsidR="000660F1" w:rsidRDefault="000660F1" w:rsidP="000660F1">
            <w:pPr>
              <w:pStyle w:val="UseCaseTekst"/>
            </w:pPr>
            <w:r>
              <w:t>Dataene skal overføres i det format der er påkrævet af DW, hvilket er beskrevet i bilag 03.05.20 "AG20 Overførsel af data til Data warehouse".</w:t>
            </w:r>
          </w:p>
          <w:p w:rsidR="000660F1" w:rsidRDefault="000660F1" w:rsidP="000660F1">
            <w:pPr>
              <w:pStyle w:val="UseCaseTekst"/>
            </w:pPr>
          </w:p>
          <w:p w:rsidR="000660F1" w:rsidRDefault="000660F1" w:rsidP="000660F1">
            <w:pPr>
              <w:pStyle w:val="UseCaseTekst"/>
            </w:pPr>
            <w:r>
              <w:t xml:space="preserve">Det skal bemærkes at formatet og de oplysninger der skal overføres kan ændre sig over tid, hvilket Løsningen forventes at kunne håndtere. </w:t>
            </w:r>
          </w:p>
          <w:p w:rsidR="000660F1" w:rsidRDefault="000660F1" w:rsidP="000660F1">
            <w:pPr>
              <w:pStyle w:val="UseCaseTekst"/>
            </w:pPr>
          </w:p>
          <w:p w:rsidR="000660F1" w:rsidRDefault="000660F1" w:rsidP="000660F1">
            <w:pPr>
              <w:pStyle w:val="UseCaseTekst"/>
            </w:pPr>
          </w:p>
          <w:p w:rsidR="000660F1" w:rsidRDefault="000660F1" w:rsidP="000660F1">
            <w:pPr>
              <w:pStyle w:val="UseCaseTekst"/>
            </w:pPr>
            <w:r>
              <w:t>Som udgangspunkt skal alt data overføres til Data warehouse, men det vil under produktudviklingsfasen blive defineret, hvilke data som skal overføres.</w:t>
            </w:r>
          </w:p>
        </w:tc>
      </w:tr>
    </w:tbl>
    <w:p w:rsidR="00016336" w:rsidRDefault="00016336">
      <w:pPr>
        <w:rPr>
          <w:rFonts w:ascii="Times New Roman" w:hAnsi="Times New Roman" w:cs="Times New Roman"/>
        </w:rPr>
      </w:pPr>
    </w:p>
    <w:tbl>
      <w:tblPr>
        <w:tblStyle w:val="Tabel-Gitter"/>
        <w:tblW w:w="4961" w:type="pct"/>
        <w:tblLook w:val="04A0" w:firstRow="1" w:lastRow="0" w:firstColumn="1" w:lastColumn="0" w:noHBand="0" w:noVBand="1"/>
      </w:tblPr>
      <w:tblGrid>
        <w:gridCol w:w="4888"/>
        <w:gridCol w:w="4889"/>
      </w:tblGrid>
      <w:tr w:rsidR="000660F1" w:rsidTr="000660F1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0660F1" w:rsidRDefault="000660F1">
            <w:pPr>
              <w:rPr>
                <w:rFonts w:ascii="Times New Roman" w:hAnsi="Times New Roman" w:cs="Times New Roman"/>
              </w:rPr>
            </w:pPr>
          </w:p>
        </w:tc>
      </w:tr>
      <w:tr w:rsidR="000660F1" w:rsidRPr="000660F1" w:rsidTr="000660F1">
        <w:tc>
          <w:tcPr>
            <w:tcW w:w="5000" w:type="pct"/>
            <w:gridSpan w:val="2"/>
          </w:tcPr>
          <w:p w:rsidR="000660F1" w:rsidRPr="000660F1" w:rsidRDefault="000660F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Hovedvej</w:t>
            </w:r>
          </w:p>
        </w:tc>
      </w:tr>
      <w:tr w:rsidR="000660F1" w:rsidTr="000660F1">
        <w:tc>
          <w:tcPr>
            <w:tcW w:w="2500" w:type="pct"/>
            <w:shd w:val="clear" w:color="auto" w:fill="D2DCFA"/>
          </w:tcPr>
          <w:p w:rsidR="000660F1" w:rsidRPr="000660F1" w:rsidRDefault="000660F1">
            <w:pPr>
              <w:rPr>
                <w:rFonts w:ascii="Times New Roman" w:hAnsi="Times New Roman" w:cs="Times New Roman"/>
                <w:i/>
              </w:rPr>
            </w:pPr>
            <w:r w:rsidRPr="000660F1">
              <w:rPr>
                <w:rFonts w:ascii="Times New Roman" w:hAnsi="Times New Roman" w:cs="Times New Roman"/>
                <w:i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0660F1" w:rsidRPr="000660F1" w:rsidRDefault="000660F1">
            <w:pPr>
              <w:rPr>
                <w:rFonts w:ascii="Times New Roman" w:hAnsi="Times New Roman" w:cs="Times New Roman"/>
                <w:i/>
              </w:rPr>
            </w:pPr>
            <w:r w:rsidRPr="000660F1">
              <w:rPr>
                <w:rFonts w:ascii="Times New Roman" w:hAnsi="Times New Roman" w:cs="Times New Roman"/>
                <w:i/>
              </w:rPr>
              <w:t>Systemets handling</w:t>
            </w:r>
          </w:p>
        </w:tc>
      </w:tr>
      <w:tr w:rsidR="000660F1" w:rsidTr="000660F1">
        <w:tc>
          <w:tcPr>
            <w:tcW w:w="5000" w:type="pct"/>
            <w:gridSpan w:val="2"/>
          </w:tcPr>
          <w:p w:rsidR="000660F1" w:rsidRPr="000660F1" w:rsidRDefault="000660F1">
            <w:pPr>
              <w:rPr>
                <w:rFonts w:ascii="Times New Roman" w:hAnsi="Times New Roman" w:cs="Times New Roman"/>
                <w:b/>
              </w:rPr>
            </w:pPr>
            <w:r w:rsidRPr="000660F1">
              <w:rPr>
                <w:rFonts w:ascii="Times New Roman" w:hAnsi="Times New Roman" w:cs="Times New Roman"/>
                <w:b/>
              </w:rPr>
              <w:t>Trin 1: Overfør data til DW</w:t>
            </w:r>
          </w:p>
        </w:tc>
      </w:tr>
      <w:tr w:rsidR="000660F1" w:rsidTr="000660F1">
        <w:tc>
          <w:tcPr>
            <w:tcW w:w="2500" w:type="pct"/>
            <w:vMerge w:val="restart"/>
          </w:tcPr>
          <w:p w:rsidR="000660F1" w:rsidRDefault="000660F1" w:rsidP="000660F1">
            <w:pPr>
              <w:pStyle w:val="UseCaseTekst"/>
            </w:pPr>
          </w:p>
        </w:tc>
        <w:tc>
          <w:tcPr>
            <w:tcW w:w="2500" w:type="pct"/>
          </w:tcPr>
          <w:p w:rsidR="000660F1" w:rsidRDefault="000660F1" w:rsidP="000660F1">
            <w:pPr>
              <w:pStyle w:val="UseCaseTekst"/>
            </w:pPr>
            <w:r>
              <w:t>Løsningen overfører en kopi af data til SKATs Data warehouse i det format, der er påkrævet.</w:t>
            </w:r>
          </w:p>
        </w:tc>
      </w:tr>
      <w:tr w:rsidR="000660F1" w:rsidTr="000660F1">
        <w:tc>
          <w:tcPr>
            <w:tcW w:w="2500" w:type="pct"/>
            <w:vMerge/>
          </w:tcPr>
          <w:p w:rsidR="000660F1" w:rsidRDefault="000660F1" w:rsidP="000660F1">
            <w:pPr>
              <w:pStyle w:val="UseCaseTekst"/>
            </w:pPr>
          </w:p>
        </w:tc>
        <w:tc>
          <w:tcPr>
            <w:tcW w:w="2500" w:type="pct"/>
          </w:tcPr>
          <w:p w:rsidR="000660F1" w:rsidRDefault="000660F1" w:rsidP="000660F1">
            <w:pPr>
              <w:pStyle w:val="UseCaseTekst"/>
            </w:pPr>
            <w:r>
              <w:rPr>
                <w:b/>
                <w:i/>
              </w:rPr>
              <w:t>Kalder:</w:t>
            </w:r>
          </w:p>
          <w:p w:rsidR="000660F1" w:rsidRPr="000660F1" w:rsidRDefault="000660F1" w:rsidP="000660F1">
            <w:pPr>
              <w:pStyle w:val="UseCaseTekst"/>
            </w:pPr>
            <w:r>
              <w:lastRenderedPageBreak/>
              <w:t>SelskabDWInformationOpret</w:t>
            </w:r>
          </w:p>
        </w:tc>
      </w:tr>
    </w:tbl>
    <w:p w:rsidR="000660F1" w:rsidRDefault="000660F1">
      <w:pPr>
        <w:rPr>
          <w:rFonts w:ascii="Times New Roman" w:hAnsi="Times New Roman" w:cs="Times New Roman"/>
        </w:rPr>
        <w:sectPr w:rsidR="000660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el-Gitter"/>
        <w:tblW w:w="0" w:type="auto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778"/>
      </w:tblGrid>
      <w:tr w:rsidR="000660F1" w:rsidTr="000660F1">
        <w:trPr>
          <w:trHeight w:hRule="exact" w:val="20"/>
        </w:trPr>
        <w:tc>
          <w:tcPr>
            <w:tcW w:w="9778" w:type="dxa"/>
            <w:shd w:val="clear" w:color="auto" w:fill="82A0F0"/>
          </w:tcPr>
          <w:p w:rsidR="000660F1" w:rsidRDefault="000660F1">
            <w:pPr>
              <w:rPr>
                <w:rFonts w:ascii="Times New Roman" w:hAnsi="Times New Roman" w:cs="Times New Roman"/>
              </w:rPr>
            </w:pPr>
          </w:p>
        </w:tc>
      </w:tr>
      <w:tr w:rsidR="000660F1" w:rsidTr="000660F1">
        <w:tc>
          <w:tcPr>
            <w:tcW w:w="9778" w:type="dxa"/>
            <w:tcBorders>
              <w:bottom w:val="single" w:sz="4" w:space="0" w:color="auto"/>
            </w:tcBorders>
          </w:tcPr>
          <w:p w:rsidR="000660F1" w:rsidRDefault="000660F1" w:rsidP="000660F1">
            <w:pPr>
              <w:pStyle w:val="UseCaseTitel"/>
              <w:spacing w:beforeAutospacing="1" w:afterAutospacing="1"/>
            </w:pPr>
            <w:r>
              <w:t>Z02 Overfør data til Danmarks statistik</w:t>
            </w:r>
          </w:p>
        </w:tc>
      </w:tr>
      <w:tr w:rsidR="000660F1" w:rsidRPr="000660F1" w:rsidTr="000660F1">
        <w:tc>
          <w:tcPr>
            <w:tcW w:w="9778" w:type="dxa"/>
            <w:shd w:val="clear" w:color="auto" w:fill="D2DCFA"/>
          </w:tcPr>
          <w:p w:rsidR="000660F1" w:rsidRPr="000660F1" w:rsidRDefault="000660F1">
            <w:pPr>
              <w:rPr>
                <w:rFonts w:ascii="Times New Roman" w:hAnsi="Times New Roman" w:cs="Times New Roman"/>
                <w:b/>
              </w:rPr>
            </w:pPr>
            <w:r w:rsidRPr="000660F1">
              <w:rPr>
                <w:rFonts w:ascii="Times New Roman" w:hAnsi="Times New Roman" w:cs="Times New Roman"/>
                <w:b/>
              </w:rPr>
              <w:t>Formål</w:t>
            </w:r>
          </w:p>
        </w:tc>
      </w:tr>
      <w:tr w:rsidR="000660F1" w:rsidTr="000660F1">
        <w:tc>
          <w:tcPr>
            <w:tcW w:w="9778" w:type="dxa"/>
            <w:tcBorders>
              <w:bottom w:val="single" w:sz="4" w:space="0" w:color="auto"/>
            </w:tcBorders>
          </w:tcPr>
          <w:p w:rsidR="000660F1" w:rsidRDefault="000660F1" w:rsidP="000660F1">
            <w:pPr>
              <w:pStyle w:val="UseCaseTekst"/>
            </w:pPr>
            <w:r>
              <w:t>Formålet med denne use case er at overføre en data fra Løsningen til Danmarks Statistik (DST), så disse oplysninger kan benyttes til statistikker.</w:t>
            </w:r>
          </w:p>
        </w:tc>
      </w:tr>
      <w:tr w:rsidR="000660F1" w:rsidRPr="000660F1" w:rsidTr="000660F1">
        <w:tc>
          <w:tcPr>
            <w:tcW w:w="9778" w:type="dxa"/>
            <w:shd w:val="clear" w:color="auto" w:fill="D2DCFA"/>
          </w:tcPr>
          <w:p w:rsidR="000660F1" w:rsidRPr="000660F1" w:rsidRDefault="000660F1">
            <w:pPr>
              <w:rPr>
                <w:rFonts w:ascii="Times New Roman" w:hAnsi="Times New Roman" w:cs="Times New Roman"/>
                <w:b/>
              </w:rPr>
            </w:pPr>
            <w:r w:rsidRPr="000660F1">
              <w:rPr>
                <w:rFonts w:ascii="Times New Roman" w:hAnsi="Times New Roman" w:cs="Times New Roman"/>
                <w:b/>
              </w:rPr>
              <w:t>Aktører</w:t>
            </w:r>
          </w:p>
        </w:tc>
      </w:tr>
      <w:tr w:rsidR="000660F1" w:rsidTr="000660F1">
        <w:tc>
          <w:tcPr>
            <w:tcW w:w="9778" w:type="dxa"/>
            <w:tcBorders>
              <w:bottom w:val="single" w:sz="4" w:space="0" w:color="auto"/>
            </w:tcBorders>
          </w:tcPr>
          <w:p w:rsidR="000660F1" w:rsidRDefault="000660F1" w:rsidP="000660F1">
            <w:pPr>
              <w:pStyle w:val="UseCaseTekst"/>
            </w:pPr>
            <w:r>
              <w:t>Overvågning</w:t>
            </w:r>
          </w:p>
        </w:tc>
      </w:tr>
      <w:tr w:rsidR="000660F1" w:rsidRPr="000660F1" w:rsidTr="000660F1">
        <w:tc>
          <w:tcPr>
            <w:tcW w:w="9778" w:type="dxa"/>
            <w:shd w:val="clear" w:color="auto" w:fill="D2DCFA"/>
          </w:tcPr>
          <w:p w:rsidR="000660F1" w:rsidRPr="000660F1" w:rsidRDefault="000660F1">
            <w:pPr>
              <w:rPr>
                <w:rFonts w:ascii="Times New Roman" w:hAnsi="Times New Roman" w:cs="Times New Roman"/>
                <w:b/>
              </w:rPr>
            </w:pPr>
            <w:r w:rsidRPr="000660F1">
              <w:rPr>
                <w:rFonts w:ascii="Times New Roman" w:hAnsi="Times New Roman" w:cs="Times New Roman"/>
                <w:b/>
              </w:rPr>
              <w:t>Frekvens</w:t>
            </w:r>
          </w:p>
        </w:tc>
      </w:tr>
      <w:tr w:rsidR="000660F1" w:rsidTr="000660F1">
        <w:tc>
          <w:tcPr>
            <w:tcW w:w="9778" w:type="dxa"/>
            <w:tcBorders>
              <w:bottom w:val="single" w:sz="4" w:space="0" w:color="auto"/>
            </w:tcBorders>
          </w:tcPr>
          <w:p w:rsidR="000660F1" w:rsidRDefault="000660F1" w:rsidP="000660F1">
            <w:pPr>
              <w:pStyle w:val="UseCaseTekst"/>
            </w:pPr>
            <w:r>
              <w:t>Frekvens forventes at være 1 gang årligt, men kan forekomme oftere.</w:t>
            </w:r>
          </w:p>
        </w:tc>
      </w:tr>
      <w:tr w:rsidR="000660F1" w:rsidRPr="000660F1" w:rsidTr="000660F1">
        <w:tc>
          <w:tcPr>
            <w:tcW w:w="9778" w:type="dxa"/>
            <w:shd w:val="clear" w:color="auto" w:fill="D2DCFA"/>
          </w:tcPr>
          <w:p w:rsidR="000660F1" w:rsidRPr="000660F1" w:rsidRDefault="000660F1">
            <w:pPr>
              <w:rPr>
                <w:rFonts w:ascii="Times New Roman" w:hAnsi="Times New Roman" w:cs="Times New Roman"/>
                <w:b/>
              </w:rPr>
            </w:pPr>
            <w:r w:rsidRPr="000660F1">
              <w:rPr>
                <w:rFonts w:ascii="Times New Roman" w:hAnsi="Times New Roman" w:cs="Times New Roman"/>
                <w:b/>
              </w:rPr>
              <w:t>Startbetingelser</w:t>
            </w:r>
          </w:p>
        </w:tc>
      </w:tr>
      <w:tr w:rsidR="000660F1" w:rsidTr="000660F1">
        <w:tc>
          <w:tcPr>
            <w:tcW w:w="9778" w:type="dxa"/>
            <w:tcBorders>
              <w:bottom w:val="single" w:sz="4" w:space="0" w:color="auto"/>
            </w:tcBorders>
          </w:tcPr>
          <w:p w:rsidR="000660F1" w:rsidRDefault="000660F1" w:rsidP="000660F1">
            <w:pPr>
              <w:pStyle w:val="UseCaseTekst"/>
            </w:pPr>
            <w:r>
              <w:t>Tidspunktet for overførelse er indtruffet og der er en aktiv forbindelse til DST</w:t>
            </w:r>
          </w:p>
        </w:tc>
      </w:tr>
      <w:tr w:rsidR="000660F1" w:rsidRPr="000660F1" w:rsidTr="000660F1">
        <w:tc>
          <w:tcPr>
            <w:tcW w:w="9778" w:type="dxa"/>
            <w:shd w:val="clear" w:color="auto" w:fill="D2DCFA"/>
          </w:tcPr>
          <w:p w:rsidR="000660F1" w:rsidRPr="000660F1" w:rsidRDefault="000660F1">
            <w:pPr>
              <w:rPr>
                <w:rFonts w:ascii="Times New Roman" w:hAnsi="Times New Roman" w:cs="Times New Roman"/>
                <w:b/>
              </w:rPr>
            </w:pPr>
            <w:r w:rsidRPr="000660F1">
              <w:rPr>
                <w:rFonts w:ascii="Times New Roman" w:hAnsi="Times New Roman" w:cs="Times New Roman"/>
                <w:b/>
              </w:rPr>
              <w:t>Slutbetingelser</w:t>
            </w:r>
          </w:p>
        </w:tc>
      </w:tr>
      <w:tr w:rsidR="000660F1" w:rsidTr="000660F1">
        <w:tc>
          <w:tcPr>
            <w:tcW w:w="9778" w:type="dxa"/>
            <w:tcBorders>
              <w:bottom w:val="single" w:sz="4" w:space="0" w:color="auto"/>
            </w:tcBorders>
          </w:tcPr>
          <w:p w:rsidR="000660F1" w:rsidRDefault="000660F1" w:rsidP="000660F1">
            <w:pPr>
              <w:pStyle w:val="UseCaseTekst"/>
            </w:pPr>
            <w:r>
              <w:t>Alle data er overført til Danmarks Statistik.</w:t>
            </w:r>
          </w:p>
        </w:tc>
      </w:tr>
      <w:tr w:rsidR="000660F1" w:rsidRPr="000660F1" w:rsidTr="000660F1">
        <w:tc>
          <w:tcPr>
            <w:tcW w:w="9778" w:type="dxa"/>
            <w:shd w:val="clear" w:color="auto" w:fill="D2DCFA"/>
          </w:tcPr>
          <w:p w:rsidR="000660F1" w:rsidRPr="000660F1" w:rsidRDefault="000660F1">
            <w:pPr>
              <w:rPr>
                <w:rFonts w:ascii="Times New Roman" w:hAnsi="Times New Roman" w:cs="Times New Roman"/>
                <w:b/>
              </w:rPr>
            </w:pPr>
            <w:r w:rsidRPr="000660F1">
              <w:rPr>
                <w:rFonts w:ascii="Times New Roman" w:hAnsi="Times New Roman" w:cs="Times New Roman"/>
                <w:b/>
              </w:rPr>
              <w:t>Noter</w:t>
            </w:r>
          </w:p>
        </w:tc>
      </w:tr>
      <w:tr w:rsidR="000660F1" w:rsidTr="000660F1">
        <w:tc>
          <w:tcPr>
            <w:tcW w:w="9778" w:type="dxa"/>
          </w:tcPr>
          <w:p w:rsidR="000660F1" w:rsidRDefault="000660F1" w:rsidP="000660F1">
            <w:pPr>
              <w:pStyle w:val="UseCaseTekst"/>
            </w:pPr>
            <w:r>
              <w:t xml:space="preserve">Alle forretningsdata der findes i Løsningen skal overføres til DST og en del af disse, uden at listen er fuldt udtømmende, vil b.la. være: </w:t>
            </w:r>
          </w:p>
          <w:p w:rsidR="000660F1" w:rsidRDefault="000660F1" w:rsidP="000660F1">
            <w:pPr>
              <w:pStyle w:val="UseCaseTekst"/>
            </w:pPr>
            <w:r>
              <w:t xml:space="preserve">* Data om selskaber(Antal selskaber af type X, antal selskaber i alt) </w:t>
            </w:r>
          </w:p>
          <w:p w:rsidR="000660F1" w:rsidRDefault="000660F1" w:rsidP="000660F1">
            <w:pPr>
              <w:pStyle w:val="UseCaseTekst"/>
            </w:pPr>
            <w:r>
              <w:t>* Data om antal sambeskatninger</w:t>
            </w:r>
          </w:p>
          <w:p w:rsidR="000660F1" w:rsidRDefault="000660F1" w:rsidP="000660F1">
            <w:pPr>
              <w:pStyle w:val="UseCaseTekst"/>
            </w:pPr>
            <w:r>
              <w:t>* Data om antal ansøgninger og anmodninger</w:t>
            </w:r>
          </w:p>
          <w:p w:rsidR="000660F1" w:rsidRDefault="000660F1" w:rsidP="000660F1">
            <w:pPr>
              <w:pStyle w:val="UseCaseTekst"/>
            </w:pPr>
            <w:r>
              <w:t xml:space="preserve">* Selvangivelsesdata og kontrollerede transaktioner </w:t>
            </w:r>
          </w:p>
          <w:p w:rsidR="000660F1" w:rsidRDefault="000660F1" w:rsidP="000660F1">
            <w:pPr>
              <w:pStyle w:val="UseCaseTekst"/>
            </w:pPr>
            <w:r>
              <w:t>* Indholdet af underskudsregisteret</w:t>
            </w:r>
          </w:p>
          <w:p w:rsidR="000660F1" w:rsidRDefault="000660F1" w:rsidP="000660F1">
            <w:pPr>
              <w:pStyle w:val="UseCaseTekst"/>
            </w:pPr>
          </w:p>
          <w:p w:rsidR="000660F1" w:rsidRDefault="000660F1" w:rsidP="000660F1">
            <w:pPr>
              <w:pStyle w:val="UseCaseTekst"/>
            </w:pPr>
            <w:r>
              <w:t xml:space="preserve">Dataene skal overføres i det format, der er påkrævet af DST. Formatet samt hvilke data der skal overføres, afklares i produktudviklingsfasen. </w:t>
            </w:r>
          </w:p>
          <w:p w:rsidR="000660F1" w:rsidRDefault="000660F1" w:rsidP="000660F1">
            <w:pPr>
              <w:pStyle w:val="UseCaseTekst"/>
            </w:pPr>
            <w:r>
              <w:t>Det forventes at indberetninger skal foregå med XML overførelse til CEMOS, der er DST centrale modtagelsessystem.</w:t>
            </w:r>
          </w:p>
        </w:tc>
      </w:tr>
    </w:tbl>
    <w:p w:rsidR="000660F1" w:rsidRDefault="000660F1">
      <w:pPr>
        <w:rPr>
          <w:rFonts w:ascii="Times New Roman" w:hAnsi="Times New Roman" w:cs="Times New Roman"/>
        </w:rPr>
      </w:pPr>
    </w:p>
    <w:tbl>
      <w:tblPr>
        <w:tblStyle w:val="Tabel-Gitter"/>
        <w:tblW w:w="4961" w:type="pct"/>
        <w:tblLook w:val="04A0" w:firstRow="1" w:lastRow="0" w:firstColumn="1" w:lastColumn="0" w:noHBand="0" w:noVBand="1"/>
      </w:tblPr>
      <w:tblGrid>
        <w:gridCol w:w="4888"/>
        <w:gridCol w:w="4889"/>
      </w:tblGrid>
      <w:tr w:rsidR="000660F1" w:rsidTr="000660F1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0660F1" w:rsidRDefault="000660F1">
            <w:pPr>
              <w:rPr>
                <w:rFonts w:ascii="Times New Roman" w:hAnsi="Times New Roman" w:cs="Times New Roman"/>
              </w:rPr>
            </w:pPr>
          </w:p>
        </w:tc>
      </w:tr>
      <w:tr w:rsidR="000660F1" w:rsidRPr="000660F1" w:rsidTr="000660F1">
        <w:tc>
          <w:tcPr>
            <w:tcW w:w="5000" w:type="pct"/>
            <w:gridSpan w:val="2"/>
          </w:tcPr>
          <w:p w:rsidR="000660F1" w:rsidRPr="000660F1" w:rsidRDefault="000660F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Hovedvej</w:t>
            </w:r>
          </w:p>
        </w:tc>
      </w:tr>
      <w:tr w:rsidR="000660F1" w:rsidTr="000660F1">
        <w:tc>
          <w:tcPr>
            <w:tcW w:w="2500" w:type="pct"/>
            <w:shd w:val="clear" w:color="auto" w:fill="D2DCFA"/>
          </w:tcPr>
          <w:p w:rsidR="000660F1" w:rsidRPr="000660F1" w:rsidRDefault="000660F1">
            <w:pPr>
              <w:rPr>
                <w:rFonts w:ascii="Times New Roman" w:hAnsi="Times New Roman" w:cs="Times New Roman"/>
                <w:i/>
              </w:rPr>
            </w:pPr>
            <w:r w:rsidRPr="000660F1">
              <w:rPr>
                <w:rFonts w:ascii="Times New Roman" w:hAnsi="Times New Roman" w:cs="Times New Roman"/>
                <w:i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0660F1" w:rsidRPr="000660F1" w:rsidRDefault="000660F1">
            <w:pPr>
              <w:rPr>
                <w:rFonts w:ascii="Times New Roman" w:hAnsi="Times New Roman" w:cs="Times New Roman"/>
                <w:i/>
              </w:rPr>
            </w:pPr>
            <w:r w:rsidRPr="000660F1">
              <w:rPr>
                <w:rFonts w:ascii="Times New Roman" w:hAnsi="Times New Roman" w:cs="Times New Roman"/>
                <w:i/>
              </w:rPr>
              <w:t>Systemets handling</w:t>
            </w:r>
          </w:p>
        </w:tc>
      </w:tr>
      <w:tr w:rsidR="000660F1" w:rsidTr="000660F1">
        <w:tc>
          <w:tcPr>
            <w:tcW w:w="5000" w:type="pct"/>
            <w:gridSpan w:val="2"/>
          </w:tcPr>
          <w:p w:rsidR="000660F1" w:rsidRPr="000660F1" w:rsidRDefault="000660F1">
            <w:pPr>
              <w:rPr>
                <w:rFonts w:ascii="Times New Roman" w:hAnsi="Times New Roman" w:cs="Times New Roman"/>
                <w:b/>
              </w:rPr>
            </w:pPr>
            <w:r w:rsidRPr="000660F1">
              <w:rPr>
                <w:rFonts w:ascii="Times New Roman" w:hAnsi="Times New Roman" w:cs="Times New Roman"/>
                <w:b/>
              </w:rPr>
              <w:t>Trin 1: Overfør data til DST</w:t>
            </w:r>
          </w:p>
        </w:tc>
      </w:tr>
      <w:tr w:rsidR="000660F1" w:rsidTr="000660F1">
        <w:tc>
          <w:tcPr>
            <w:tcW w:w="2500" w:type="pct"/>
            <w:vMerge w:val="restart"/>
          </w:tcPr>
          <w:p w:rsidR="000660F1" w:rsidRDefault="000660F1" w:rsidP="000660F1">
            <w:pPr>
              <w:pStyle w:val="UseCaseTekst"/>
            </w:pPr>
          </w:p>
        </w:tc>
        <w:tc>
          <w:tcPr>
            <w:tcW w:w="2500" w:type="pct"/>
          </w:tcPr>
          <w:p w:rsidR="000660F1" w:rsidRDefault="000660F1" w:rsidP="000660F1">
            <w:pPr>
              <w:pStyle w:val="UseCaseTekst"/>
            </w:pPr>
            <w:r>
              <w:t>Løsningen overfører en kopi af data til DST i det format, der er påkrævet.</w:t>
            </w:r>
          </w:p>
        </w:tc>
      </w:tr>
      <w:tr w:rsidR="000660F1" w:rsidTr="000660F1">
        <w:tc>
          <w:tcPr>
            <w:tcW w:w="2500" w:type="pct"/>
            <w:vMerge/>
          </w:tcPr>
          <w:p w:rsidR="000660F1" w:rsidRDefault="000660F1" w:rsidP="000660F1">
            <w:pPr>
              <w:pStyle w:val="UseCaseTekst"/>
            </w:pPr>
          </w:p>
        </w:tc>
        <w:tc>
          <w:tcPr>
            <w:tcW w:w="2500" w:type="pct"/>
          </w:tcPr>
          <w:p w:rsidR="000660F1" w:rsidRDefault="000660F1" w:rsidP="000660F1">
            <w:pPr>
              <w:pStyle w:val="UseCaseTekst"/>
            </w:pPr>
            <w:r>
              <w:rPr>
                <w:b/>
                <w:i/>
              </w:rPr>
              <w:t>Kalder:</w:t>
            </w:r>
          </w:p>
          <w:p w:rsidR="000660F1" w:rsidRPr="000660F1" w:rsidRDefault="000660F1" w:rsidP="000660F1">
            <w:pPr>
              <w:pStyle w:val="UseCaseTekst"/>
            </w:pPr>
            <w:r>
              <w:t>ModtagSelskabsskatData</w:t>
            </w:r>
            <w:bookmarkStart w:id="0" w:name="_GoBack"/>
            <w:bookmarkEnd w:id="0"/>
          </w:p>
        </w:tc>
      </w:tr>
    </w:tbl>
    <w:p w:rsidR="000660F1" w:rsidRPr="000660F1" w:rsidRDefault="000660F1">
      <w:pPr>
        <w:rPr>
          <w:rFonts w:ascii="Times New Roman" w:hAnsi="Times New Roman" w:cs="Times New Roman"/>
        </w:rPr>
      </w:pPr>
    </w:p>
    <w:sectPr w:rsidR="000660F1" w:rsidRPr="000660F1"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04D" w:rsidRDefault="005C604D" w:rsidP="000660F1">
      <w:pPr>
        <w:spacing w:after="0" w:line="240" w:lineRule="auto"/>
      </w:pPr>
      <w:r>
        <w:separator/>
      </w:r>
    </w:p>
  </w:endnote>
  <w:endnote w:type="continuationSeparator" w:id="0">
    <w:p w:rsidR="005C604D" w:rsidRDefault="005C604D" w:rsidP="00066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0F1" w:rsidRDefault="000660F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0F1" w:rsidRPr="000660F1" w:rsidRDefault="000660F1">
    <w:pPr>
      <w:pStyle w:val="Sidefod"/>
    </w:pPr>
    <w:r w:rsidRPr="000660F1">
      <w:t>Z01 Overfør data til Data warehouse</w:t>
    </w:r>
    <w:r w:rsidRPr="000660F1">
      <w:tab/>
    </w:r>
    <w:r w:rsidRPr="000660F1">
      <w:tab/>
      <w:t xml:space="preserve">Side </w:t>
    </w:r>
    <w:r w:rsidRPr="000660F1">
      <w:fldChar w:fldCharType="begin"/>
    </w:r>
    <w:r w:rsidRPr="000660F1">
      <w:instrText xml:space="preserve"> PAGE  \* MERGEFORMAT </w:instrText>
    </w:r>
    <w:r w:rsidRPr="000660F1">
      <w:fldChar w:fldCharType="separate"/>
    </w:r>
    <w:r w:rsidR="005C604D">
      <w:rPr>
        <w:noProof/>
      </w:rPr>
      <w:t>1</w:t>
    </w:r>
    <w:r w:rsidRPr="000660F1">
      <w:fldChar w:fldCharType="end"/>
    </w:r>
    <w:r w:rsidRPr="000660F1">
      <w:t xml:space="preserve"> af </w:t>
    </w:r>
    <w:fldSimple w:instr=" NUMPAGES  \* MERGEFORMAT ">
      <w:r w:rsidR="005C604D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0F1" w:rsidRDefault="000660F1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0F1" w:rsidRPr="000660F1" w:rsidRDefault="000660F1">
    <w:pPr>
      <w:pStyle w:val="Sidefod"/>
    </w:pPr>
    <w:r w:rsidRPr="000660F1">
      <w:t>Z02 Overfør data til Danmarks statistik</w:t>
    </w:r>
    <w:r w:rsidRPr="000660F1">
      <w:tab/>
    </w:r>
    <w:r w:rsidRPr="000660F1">
      <w:tab/>
      <w:t xml:space="preserve">Side </w:t>
    </w:r>
    <w:r w:rsidRPr="000660F1">
      <w:fldChar w:fldCharType="begin"/>
    </w:r>
    <w:r w:rsidRPr="000660F1">
      <w:instrText xml:space="preserve"> PAGE  \* MERGEFORMAT </w:instrText>
    </w:r>
    <w:r w:rsidRPr="000660F1">
      <w:fldChar w:fldCharType="separate"/>
    </w:r>
    <w:r>
      <w:rPr>
        <w:noProof/>
      </w:rPr>
      <w:t>3</w:t>
    </w:r>
    <w:r w:rsidRPr="000660F1">
      <w:fldChar w:fldCharType="end"/>
    </w:r>
    <w:r w:rsidRPr="000660F1">
      <w:t xml:space="preserve"> af </w:t>
    </w:r>
    <w:fldSimple w:instr=" NUMPAGES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04D" w:rsidRDefault="005C604D" w:rsidP="000660F1">
      <w:pPr>
        <w:spacing w:after="0" w:line="240" w:lineRule="auto"/>
      </w:pPr>
      <w:r>
        <w:separator/>
      </w:r>
    </w:p>
  </w:footnote>
  <w:footnote w:type="continuationSeparator" w:id="0">
    <w:p w:rsidR="005C604D" w:rsidRDefault="005C604D" w:rsidP="00066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0F1" w:rsidRDefault="000660F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0F1" w:rsidRDefault="000660F1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0F1" w:rsidRDefault="000660F1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0F1"/>
    <w:rsid w:val="00016336"/>
    <w:rsid w:val="000660F1"/>
    <w:rsid w:val="005C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UseCaseTitel">
    <w:name w:val="Use Case Titel"/>
    <w:basedOn w:val="Normal"/>
    <w:link w:val="UseCaseTitelTegn"/>
    <w:rsid w:val="000660F1"/>
    <w:pPr>
      <w:keepLines/>
      <w:spacing w:after="0" w:line="240" w:lineRule="auto"/>
      <w:outlineLvl w:val="1"/>
    </w:pPr>
    <w:rPr>
      <w:rFonts w:ascii="Times New Roman" w:hAnsi="Times New Roman" w:cs="Times New Roman"/>
      <w:b/>
      <w:i/>
      <w:color w:val="010000"/>
      <w:sz w:val="24"/>
    </w:rPr>
  </w:style>
  <w:style w:type="character" w:customStyle="1" w:styleId="UseCaseTitelTegn">
    <w:name w:val="Use Case Titel Tegn"/>
    <w:basedOn w:val="Standardskrifttypeiafsnit"/>
    <w:link w:val="UseCaseTitel"/>
    <w:rsid w:val="000660F1"/>
    <w:rPr>
      <w:rFonts w:ascii="Times New Roman" w:hAnsi="Times New Roman" w:cs="Times New Roman"/>
      <w:b/>
      <w:i/>
      <w:color w:val="010000"/>
      <w:sz w:val="24"/>
    </w:rPr>
  </w:style>
  <w:style w:type="paragraph" w:customStyle="1" w:styleId="UseCaseTekst">
    <w:name w:val="Use Case Tekst"/>
    <w:basedOn w:val="Normal"/>
    <w:link w:val="UseCaseTekstTegn"/>
    <w:rsid w:val="000660F1"/>
    <w:pPr>
      <w:spacing w:line="280" w:lineRule="auto"/>
    </w:pPr>
    <w:rPr>
      <w:rFonts w:ascii="Times New Roman" w:hAnsi="Times New Roman" w:cs="Times New Roman"/>
      <w:color w:val="010000"/>
    </w:rPr>
  </w:style>
  <w:style w:type="character" w:customStyle="1" w:styleId="UseCaseTekstTegn">
    <w:name w:val="Use Case Tekst Tegn"/>
    <w:basedOn w:val="Standardskrifttypeiafsnit"/>
    <w:link w:val="UseCaseTekst"/>
    <w:rsid w:val="000660F1"/>
    <w:rPr>
      <w:rFonts w:ascii="Times New Roman" w:hAnsi="Times New Roman" w:cs="Times New Roman"/>
      <w:color w:val="010000"/>
    </w:rPr>
  </w:style>
  <w:style w:type="table" w:styleId="Tabel-Gitter">
    <w:name w:val="Table Grid"/>
    <w:basedOn w:val="Tabel-Normal"/>
    <w:uiPriority w:val="59"/>
    <w:rsid w:val="00066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0660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660F1"/>
  </w:style>
  <w:style w:type="paragraph" w:styleId="Sidefod">
    <w:name w:val="footer"/>
    <w:basedOn w:val="Normal"/>
    <w:link w:val="SidefodTegn"/>
    <w:uiPriority w:val="99"/>
    <w:unhideWhenUsed/>
    <w:rsid w:val="000660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66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UseCaseTitel">
    <w:name w:val="Use Case Titel"/>
    <w:basedOn w:val="Normal"/>
    <w:link w:val="UseCaseTitelTegn"/>
    <w:rsid w:val="000660F1"/>
    <w:pPr>
      <w:keepLines/>
      <w:spacing w:after="0" w:line="240" w:lineRule="auto"/>
      <w:outlineLvl w:val="1"/>
    </w:pPr>
    <w:rPr>
      <w:rFonts w:ascii="Times New Roman" w:hAnsi="Times New Roman" w:cs="Times New Roman"/>
      <w:b/>
      <w:i/>
      <w:color w:val="010000"/>
      <w:sz w:val="24"/>
    </w:rPr>
  </w:style>
  <w:style w:type="character" w:customStyle="1" w:styleId="UseCaseTitelTegn">
    <w:name w:val="Use Case Titel Tegn"/>
    <w:basedOn w:val="Standardskrifttypeiafsnit"/>
    <w:link w:val="UseCaseTitel"/>
    <w:rsid w:val="000660F1"/>
    <w:rPr>
      <w:rFonts w:ascii="Times New Roman" w:hAnsi="Times New Roman" w:cs="Times New Roman"/>
      <w:b/>
      <w:i/>
      <w:color w:val="010000"/>
      <w:sz w:val="24"/>
    </w:rPr>
  </w:style>
  <w:style w:type="paragraph" w:customStyle="1" w:styleId="UseCaseTekst">
    <w:name w:val="Use Case Tekst"/>
    <w:basedOn w:val="Normal"/>
    <w:link w:val="UseCaseTekstTegn"/>
    <w:rsid w:val="000660F1"/>
    <w:pPr>
      <w:spacing w:line="280" w:lineRule="auto"/>
    </w:pPr>
    <w:rPr>
      <w:rFonts w:ascii="Times New Roman" w:hAnsi="Times New Roman" w:cs="Times New Roman"/>
      <w:color w:val="010000"/>
    </w:rPr>
  </w:style>
  <w:style w:type="character" w:customStyle="1" w:styleId="UseCaseTekstTegn">
    <w:name w:val="Use Case Tekst Tegn"/>
    <w:basedOn w:val="Standardskrifttypeiafsnit"/>
    <w:link w:val="UseCaseTekst"/>
    <w:rsid w:val="000660F1"/>
    <w:rPr>
      <w:rFonts w:ascii="Times New Roman" w:hAnsi="Times New Roman" w:cs="Times New Roman"/>
      <w:color w:val="010000"/>
    </w:rPr>
  </w:style>
  <w:style w:type="table" w:styleId="Tabel-Gitter">
    <w:name w:val="Table Grid"/>
    <w:basedOn w:val="Tabel-Normal"/>
    <w:uiPriority w:val="59"/>
    <w:rsid w:val="00066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0660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660F1"/>
  </w:style>
  <w:style w:type="paragraph" w:styleId="Sidefod">
    <w:name w:val="footer"/>
    <w:basedOn w:val="Normal"/>
    <w:link w:val="SidefodTegn"/>
    <w:uiPriority w:val="99"/>
    <w:unhideWhenUsed/>
    <w:rsid w:val="000660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6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Rapport</dc:title>
  <dc:creator>Lasse Steven Levarett Buck</dc:creator>
  <cp:lastModifiedBy>Lasse Steven Levarett Buck</cp:lastModifiedBy>
  <cp:revision>1</cp:revision>
  <dcterms:created xsi:type="dcterms:W3CDTF">2014-10-17T06:59:00Z</dcterms:created>
  <dcterms:modified xsi:type="dcterms:W3CDTF">2014-10-17T07:00:00Z</dcterms:modified>
</cp:coreProperties>
</file>