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29"/>
        <w:gridCol w:w="1630"/>
        <w:gridCol w:w="1630"/>
        <w:gridCol w:w="1629"/>
        <w:gridCol w:w="1630"/>
        <w:gridCol w:w="1630"/>
      </w:tblGrid>
      <w:tr w:rsidR="00235533" w:rsidTr="00235533">
        <w:trPr>
          <w:trHeight w:hRule="exact" w:val="20"/>
        </w:trPr>
        <w:tc>
          <w:tcPr>
            <w:tcW w:w="9778" w:type="dxa"/>
            <w:gridSpan w:val="6"/>
            <w:shd w:val="clear" w:color="auto" w:fill="82A0F0"/>
          </w:tcPr>
          <w:p w:rsidR="00235533" w:rsidRDefault="00235533">
            <w:pPr>
              <w:rPr>
                <w:rFonts w:ascii="Arial" w:hAnsi="Arial" w:cs="Arial"/>
                <w:sz w:val="18"/>
              </w:rPr>
            </w:pPr>
          </w:p>
        </w:tc>
      </w:tr>
      <w:tr w:rsidR="00235533" w:rsidTr="00235533">
        <w:tc>
          <w:tcPr>
            <w:tcW w:w="9778" w:type="dxa"/>
            <w:gridSpan w:val="6"/>
          </w:tcPr>
          <w:p w:rsidR="00235533" w:rsidRDefault="00235533" w:rsidP="00235533">
            <w:pPr>
              <w:pStyle w:val="DefinitionTitel"/>
              <w:spacing w:beforeAutospacing="1" w:afterAutospacing="1"/>
            </w:pPr>
            <w:r>
              <w:t>G21 [UNDER ÆNDRING] Registrering af skatteregnskab i fremmed valuta</w:t>
            </w:r>
          </w:p>
        </w:tc>
      </w:tr>
      <w:tr w:rsidR="00235533" w:rsidTr="00235533">
        <w:tc>
          <w:tcPr>
            <w:tcW w:w="1629" w:type="dxa"/>
            <w:tcBorders>
              <w:bottom w:val="single" w:sz="4" w:space="0" w:color="auto"/>
            </w:tcBorders>
          </w:tcPr>
          <w:p w:rsidR="00235533" w:rsidRDefault="00235533">
            <w:pPr>
              <w:rPr>
                <w:rFonts w:ascii="Arial" w:hAnsi="Arial" w:cs="Arial"/>
                <w:sz w:val="18"/>
              </w:rPr>
            </w:pPr>
            <w:r>
              <w:rPr>
                <w:rFonts w:ascii="Arial" w:hAnsi="Arial" w:cs="Arial"/>
                <w:b/>
                <w:sz w:val="18"/>
              </w:rPr>
              <w:t>System:</w:t>
            </w:r>
          </w:p>
          <w:p w:rsidR="00235533" w:rsidRPr="00235533" w:rsidRDefault="00235533">
            <w:pPr>
              <w:rPr>
                <w:rFonts w:ascii="Arial" w:hAnsi="Arial" w:cs="Arial"/>
                <w:sz w:val="18"/>
              </w:rPr>
            </w:pPr>
            <w:r>
              <w:rPr>
                <w:rFonts w:ascii="Arial" w:hAnsi="Arial" w:cs="Arial"/>
                <w:sz w:val="18"/>
              </w:rPr>
              <w:t>DIAS</w:t>
            </w:r>
          </w:p>
        </w:tc>
        <w:tc>
          <w:tcPr>
            <w:tcW w:w="1630" w:type="dxa"/>
            <w:tcBorders>
              <w:bottom w:val="single" w:sz="4" w:space="0" w:color="auto"/>
            </w:tcBorders>
          </w:tcPr>
          <w:p w:rsidR="00235533" w:rsidRDefault="00235533">
            <w:pPr>
              <w:rPr>
                <w:rFonts w:ascii="Arial" w:hAnsi="Arial" w:cs="Arial"/>
                <w:sz w:val="18"/>
              </w:rPr>
            </w:pPr>
            <w:r>
              <w:rPr>
                <w:rFonts w:ascii="Arial" w:hAnsi="Arial" w:cs="Arial"/>
                <w:b/>
                <w:sz w:val="18"/>
              </w:rPr>
              <w:t>Encyclopedia:</w:t>
            </w:r>
          </w:p>
          <w:p w:rsidR="00235533" w:rsidRPr="00235533" w:rsidRDefault="00235533">
            <w:pPr>
              <w:rPr>
                <w:rFonts w:ascii="Arial" w:hAnsi="Arial" w:cs="Arial"/>
                <w:sz w:val="18"/>
              </w:rPr>
            </w:pPr>
            <w:r>
              <w:rPr>
                <w:rFonts w:ascii="Arial" w:hAnsi="Arial" w:cs="Arial"/>
                <w:sz w:val="18"/>
              </w:rPr>
              <w:t>DIAS</w:t>
            </w:r>
          </w:p>
        </w:tc>
        <w:tc>
          <w:tcPr>
            <w:tcW w:w="1630" w:type="dxa"/>
            <w:tcBorders>
              <w:bottom w:val="single" w:sz="4" w:space="0" w:color="auto"/>
            </w:tcBorders>
          </w:tcPr>
          <w:p w:rsidR="00235533" w:rsidRDefault="00235533">
            <w:pPr>
              <w:rPr>
                <w:rFonts w:ascii="Arial" w:hAnsi="Arial" w:cs="Arial"/>
                <w:sz w:val="18"/>
              </w:rPr>
            </w:pPr>
            <w:r>
              <w:rPr>
                <w:rFonts w:ascii="Arial" w:hAnsi="Arial" w:cs="Arial"/>
                <w:b/>
                <w:sz w:val="18"/>
              </w:rPr>
              <w:t>Oprettet af:</w:t>
            </w:r>
          </w:p>
          <w:p w:rsidR="00235533" w:rsidRPr="00235533" w:rsidRDefault="00235533">
            <w:pPr>
              <w:rPr>
                <w:rFonts w:ascii="Arial" w:hAnsi="Arial" w:cs="Arial"/>
                <w:sz w:val="18"/>
              </w:rPr>
            </w:pPr>
            <w:r>
              <w:rPr>
                <w:rFonts w:ascii="Arial" w:hAnsi="Arial" w:cs="Arial"/>
                <w:sz w:val="18"/>
              </w:rPr>
              <w:t>W95410</w:t>
            </w:r>
          </w:p>
        </w:tc>
        <w:tc>
          <w:tcPr>
            <w:tcW w:w="1629" w:type="dxa"/>
            <w:tcBorders>
              <w:bottom w:val="single" w:sz="4" w:space="0" w:color="auto"/>
            </w:tcBorders>
          </w:tcPr>
          <w:p w:rsidR="00235533" w:rsidRDefault="00235533">
            <w:pPr>
              <w:rPr>
                <w:rFonts w:ascii="Arial" w:hAnsi="Arial" w:cs="Arial"/>
                <w:sz w:val="18"/>
              </w:rPr>
            </w:pPr>
            <w:r>
              <w:rPr>
                <w:rFonts w:ascii="Arial" w:hAnsi="Arial" w:cs="Arial"/>
                <w:b/>
                <w:sz w:val="18"/>
              </w:rPr>
              <w:t>Dato:</w:t>
            </w:r>
          </w:p>
          <w:p w:rsidR="00235533" w:rsidRPr="00235533" w:rsidRDefault="00235533">
            <w:pPr>
              <w:rPr>
                <w:rFonts w:ascii="Arial" w:hAnsi="Arial" w:cs="Arial"/>
                <w:sz w:val="18"/>
              </w:rPr>
            </w:pPr>
            <w:r>
              <w:rPr>
                <w:rFonts w:ascii="Arial" w:hAnsi="Arial" w:cs="Arial"/>
                <w:sz w:val="18"/>
              </w:rPr>
              <w:t>2012-09-20</w:t>
            </w:r>
          </w:p>
        </w:tc>
        <w:tc>
          <w:tcPr>
            <w:tcW w:w="1630" w:type="dxa"/>
            <w:tcBorders>
              <w:bottom w:val="single" w:sz="4" w:space="0" w:color="auto"/>
            </w:tcBorders>
          </w:tcPr>
          <w:p w:rsidR="00235533" w:rsidRDefault="00235533">
            <w:pPr>
              <w:rPr>
                <w:rFonts w:ascii="Arial" w:hAnsi="Arial" w:cs="Arial"/>
                <w:sz w:val="18"/>
              </w:rPr>
            </w:pPr>
            <w:r>
              <w:rPr>
                <w:rFonts w:ascii="Arial" w:hAnsi="Arial" w:cs="Arial"/>
                <w:b/>
                <w:sz w:val="18"/>
              </w:rPr>
              <w:t>Rettet af:</w:t>
            </w:r>
          </w:p>
          <w:p w:rsidR="00235533" w:rsidRPr="00235533" w:rsidRDefault="00235533">
            <w:pPr>
              <w:rPr>
                <w:rFonts w:ascii="Arial" w:hAnsi="Arial" w:cs="Arial"/>
                <w:sz w:val="18"/>
              </w:rPr>
            </w:pPr>
            <w:r>
              <w:rPr>
                <w:rFonts w:ascii="Arial" w:hAnsi="Arial" w:cs="Arial"/>
                <w:sz w:val="18"/>
              </w:rPr>
              <w:t>w19412</w:t>
            </w:r>
          </w:p>
        </w:tc>
        <w:tc>
          <w:tcPr>
            <w:tcW w:w="1630" w:type="dxa"/>
            <w:tcBorders>
              <w:bottom w:val="single" w:sz="4" w:space="0" w:color="auto"/>
            </w:tcBorders>
          </w:tcPr>
          <w:p w:rsidR="00235533" w:rsidRDefault="00235533">
            <w:pPr>
              <w:rPr>
                <w:rFonts w:ascii="Arial" w:hAnsi="Arial" w:cs="Arial"/>
                <w:sz w:val="18"/>
              </w:rPr>
            </w:pPr>
            <w:r>
              <w:rPr>
                <w:rFonts w:ascii="Arial" w:hAnsi="Arial" w:cs="Arial"/>
                <w:b/>
                <w:sz w:val="18"/>
              </w:rPr>
              <w:t>Dato:</w:t>
            </w:r>
          </w:p>
          <w:p w:rsidR="00235533" w:rsidRPr="00235533" w:rsidRDefault="00235533">
            <w:pPr>
              <w:rPr>
                <w:rFonts w:ascii="Arial" w:hAnsi="Arial" w:cs="Arial"/>
                <w:sz w:val="18"/>
              </w:rPr>
            </w:pPr>
            <w:r>
              <w:rPr>
                <w:rFonts w:ascii="Arial" w:hAnsi="Arial" w:cs="Arial"/>
                <w:sz w:val="18"/>
              </w:rPr>
              <w:t>2014-10-30</w:t>
            </w:r>
          </w:p>
        </w:tc>
      </w:tr>
      <w:tr w:rsidR="00235533" w:rsidRPr="00235533" w:rsidTr="00235533">
        <w:tc>
          <w:tcPr>
            <w:tcW w:w="9778" w:type="dxa"/>
            <w:gridSpan w:val="6"/>
            <w:shd w:val="clear" w:color="auto" w:fill="D2DCFA"/>
          </w:tcPr>
          <w:p w:rsidR="00235533" w:rsidRPr="00235533" w:rsidRDefault="00235533">
            <w:pPr>
              <w:rPr>
                <w:rFonts w:ascii="Arial" w:hAnsi="Arial" w:cs="Arial"/>
                <w:b/>
                <w:sz w:val="18"/>
              </w:rPr>
            </w:pPr>
            <w:r w:rsidRPr="00235533">
              <w:rPr>
                <w:rFonts w:ascii="Arial" w:hAnsi="Arial" w:cs="Arial"/>
                <w:b/>
                <w:sz w:val="18"/>
              </w:rPr>
              <w:t>Formål</w:t>
            </w:r>
          </w:p>
        </w:tc>
      </w:tr>
      <w:tr w:rsidR="00235533" w:rsidTr="00235533">
        <w:tc>
          <w:tcPr>
            <w:tcW w:w="9778" w:type="dxa"/>
            <w:gridSpan w:val="6"/>
            <w:tcBorders>
              <w:bottom w:val="single" w:sz="4" w:space="0" w:color="auto"/>
            </w:tcBorders>
          </w:tcPr>
          <w:p w:rsidR="00235533" w:rsidRDefault="00235533" w:rsidP="00235533">
            <w:pPr>
              <w:pStyle w:val="DefinitionTekst"/>
            </w:pPr>
            <w:r>
              <w:t xml:space="preserve">Formålet med denne </w:t>
            </w:r>
            <w:proofErr w:type="spellStart"/>
            <w:r>
              <w:t>use</w:t>
            </w:r>
            <w:proofErr w:type="spellEnd"/>
            <w:r>
              <w:t xml:space="preserve"> case er at give aktøren mulighed for at meddele SKAT om at deres regnskab og bogføring foretages i anden valuta end danske kroner.</w:t>
            </w:r>
          </w:p>
        </w:tc>
      </w:tr>
      <w:tr w:rsidR="00235533" w:rsidRPr="00235533" w:rsidTr="00235533">
        <w:tc>
          <w:tcPr>
            <w:tcW w:w="9778" w:type="dxa"/>
            <w:gridSpan w:val="6"/>
            <w:shd w:val="clear" w:color="auto" w:fill="D2DCFA"/>
          </w:tcPr>
          <w:p w:rsidR="00235533" w:rsidRPr="00235533" w:rsidRDefault="00235533">
            <w:pPr>
              <w:rPr>
                <w:rFonts w:ascii="Arial" w:hAnsi="Arial" w:cs="Arial"/>
                <w:b/>
                <w:sz w:val="18"/>
              </w:rPr>
            </w:pPr>
            <w:r w:rsidRPr="00235533">
              <w:rPr>
                <w:rFonts w:ascii="Arial" w:hAnsi="Arial" w:cs="Arial"/>
                <w:b/>
                <w:sz w:val="18"/>
              </w:rPr>
              <w:t>Aktører</w:t>
            </w:r>
          </w:p>
        </w:tc>
      </w:tr>
      <w:tr w:rsidR="00235533" w:rsidTr="00235533">
        <w:tc>
          <w:tcPr>
            <w:tcW w:w="9778" w:type="dxa"/>
            <w:gridSpan w:val="6"/>
            <w:tcBorders>
              <w:bottom w:val="single" w:sz="4" w:space="0" w:color="auto"/>
            </w:tcBorders>
          </w:tcPr>
          <w:p w:rsidR="00235533" w:rsidRDefault="00235533" w:rsidP="00235533">
            <w:pPr>
              <w:pStyle w:val="DefinitionTekst"/>
            </w:pPr>
            <w:r>
              <w:t>Selskab/revisor, SKAT medarbejder</w:t>
            </w:r>
          </w:p>
        </w:tc>
      </w:tr>
      <w:tr w:rsidR="00235533" w:rsidRPr="00235533" w:rsidTr="00235533">
        <w:tc>
          <w:tcPr>
            <w:tcW w:w="9778" w:type="dxa"/>
            <w:gridSpan w:val="6"/>
            <w:shd w:val="clear" w:color="auto" w:fill="D2DCFA"/>
          </w:tcPr>
          <w:p w:rsidR="00235533" w:rsidRPr="00235533" w:rsidRDefault="00235533">
            <w:pPr>
              <w:rPr>
                <w:rFonts w:ascii="Arial" w:hAnsi="Arial" w:cs="Arial"/>
                <w:b/>
                <w:sz w:val="18"/>
              </w:rPr>
            </w:pPr>
            <w:r w:rsidRPr="00235533">
              <w:rPr>
                <w:rFonts w:ascii="Arial" w:hAnsi="Arial" w:cs="Arial"/>
                <w:b/>
                <w:sz w:val="18"/>
              </w:rPr>
              <w:t>Frekvens</w:t>
            </w:r>
          </w:p>
        </w:tc>
      </w:tr>
      <w:tr w:rsidR="00235533" w:rsidTr="00235533">
        <w:tc>
          <w:tcPr>
            <w:tcW w:w="9778" w:type="dxa"/>
            <w:gridSpan w:val="6"/>
            <w:tcBorders>
              <w:bottom w:val="single" w:sz="4" w:space="0" w:color="auto"/>
            </w:tcBorders>
          </w:tcPr>
          <w:p w:rsidR="00235533" w:rsidRDefault="00235533" w:rsidP="00235533">
            <w:pPr>
              <w:pStyle w:val="DefinitionTekst"/>
            </w:pPr>
            <w:r>
              <w:t>1.000 per år</w:t>
            </w:r>
          </w:p>
        </w:tc>
      </w:tr>
      <w:tr w:rsidR="00235533" w:rsidRPr="00235533" w:rsidTr="00235533">
        <w:tc>
          <w:tcPr>
            <w:tcW w:w="9778" w:type="dxa"/>
            <w:gridSpan w:val="6"/>
            <w:shd w:val="clear" w:color="auto" w:fill="D2DCFA"/>
          </w:tcPr>
          <w:p w:rsidR="00235533" w:rsidRPr="00235533" w:rsidRDefault="00235533">
            <w:pPr>
              <w:rPr>
                <w:rFonts w:ascii="Arial" w:hAnsi="Arial" w:cs="Arial"/>
                <w:b/>
                <w:sz w:val="18"/>
              </w:rPr>
            </w:pPr>
            <w:r w:rsidRPr="00235533">
              <w:rPr>
                <w:rFonts w:ascii="Arial" w:hAnsi="Arial" w:cs="Arial"/>
                <w:b/>
                <w:sz w:val="18"/>
              </w:rPr>
              <w:t>Startbetingelser</w:t>
            </w:r>
          </w:p>
        </w:tc>
      </w:tr>
      <w:tr w:rsidR="00235533" w:rsidTr="00235533">
        <w:tc>
          <w:tcPr>
            <w:tcW w:w="9778" w:type="dxa"/>
            <w:gridSpan w:val="6"/>
            <w:tcBorders>
              <w:bottom w:val="single" w:sz="4" w:space="0" w:color="auto"/>
            </w:tcBorders>
          </w:tcPr>
          <w:p w:rsidR="00235533" w:rsidRDefault="00235533" w:rsidP="00235533">
            <w:pPr>
              <w:pStyle w:val="DefinitionTekst"/>
            </w:pPr>
            <w:r>
              <w:t>Aktøren er logget på TSE.</w:t>
            </w:r>
          </w:p>
          <w:p w:rsidR="00235533" w:rsidRDefault="00235533" w:rsidP="00235533">
            <w:pPr>
              <w:pStyle w:val="DefinitionTekst"/>
            </w:pPr>
            <w:r>
              <w:t>De nyeste selskabsoplysninger er hentet fra ES.</w:t>
            </w:r>
          </w:p>
        </w:tc>
      </w:tr>
      <w:tr w:rsidR="00235533" w:rsidRPr="00235533" w:rsidTr="00235533">
        <w:tc>
          <w:tcPr>
            <w:tcW w:w="9778" w:type="dxa"/>
            <w:gridSpan w:val="6"/>
            <w:shd w:val="clear" w:color="auto" w:fill="D2DCFA"/>
          </w:tcPr>
          <w:p w:rsidR="00235533" w:rsidRPr="00235533" w:rsidRDefault="00235533">
            <w:pPr>
              <w:rPr>
                <w:rFonts w:ascii="Arial" w:hAnsi="Arial" w:cs="Arial"/>
                <w:b/>
                <w:sz w:val="18"/>
              </w:rPr>
            </w:pPr>
            <w:r w:rsidRPr="00235533">
              <w:rPr>
                <w:rFonts w:ascii="Arial" w:hAnsi="Arial" w:cs="Arial"/>
                <w:b/>
                <w:sz w:val="18"/>
              </w:rPr>
              <w:t>Slutbetingelser</w:t>
            </w:r>
          </w:p>
        </w:tc>
      </w:tr>
      <w:tr w:rsidR="00235533" w:rsidTr="00235533">
        <w:tc>
          <w:tcPr>
            <w:tcW w:w="9778" w:type="dxa"/>
            <w:gridSpan w:val="6"/>
            <w:tcBorders>
              <w:bottom w:val="single" w:sz="4" w:space="0" w:color="auto"/>
            </w:tcBorders>
          </w:tcPr>
          <w:p w:rsidR="00235533" w:rsidRDefault="00235533" w:rsidP="00235533">
            <w:pPr>
              <w:pStyle w:val="DefinitionTekst"/>
            </w:pPr>
            <w:r>
              <w:t>Registreringen af regnskab i fremmed valuta er gennemført og gemt i ES.</w:t>
            </w:r>
          </w:p>
        </w:tc>
      </w:tr>
      <w:tr w:rsidR="00235533" w:rsidRPr="00235533" w:rsidTr="00235533">
        <w:tc>
          <w:tcPr>
            <w:tcW w:w="9778" w:type="dxa"/>
            <w:gridSpan w:val="6"/>
            <w:shd w:val="clear" w:color="auto" w:fill="D2DCFA"/>
          </w:tcPr>
          <w:p w:rsidR="00235533" w:rsidRPr="00235533" w:rsidRDefault="00235533">
            <w:pPr>
              <w:rPr>
                <w:rFonts w:ascii="Arial" w:hAnsi="Arial" w:cs="Arial"/>
                <w:b/>
                <w:sz w:val="18"/>
              </w:rPr>
            </w:pPr>
            <w:r w:rsidRPr="00235533">
              <w:rPr>
                <w:rFonts w:ascii="Arial" w:hAnsi="Arial" w:cs="Arial"/>
                <w:b/>
                <w:sz w:val="18"/>
              </w:rPr>
              <w:t>Noter</w:t>
            </w:r>
          </w:p>
        </w:tc>
      </w:tr>
      <w:tr w:rsidR="00235533" w:rsidTr="00235533">
        <w:tc>
          <w:tcPr>
            <w:tcW w:w="9778" w:type="dxa"/>
            <w:gridSpan w:val="6"/>
          </w:tcPr>
          <w:p w:rsidR="00235533" w:rsidRDefault="00235533" w:rsidP="00235533">
            <w:pPr>
              <w:pStyle w:val="DefinitionTekst"/>
            </w:pPr>
            <w:proofErr w:type="spellStart"/>
            <w:r>
              <w:t>Use</w:t>
            </w:r>
            <w:proofErr w:type="spellEnd"/>
            <w:r>
              <w:t xml:space="preserve"> casen er en </w:t>
            </w:r>
            <w:proofErr w:type="spellStart"/>
            <w:r>
              <w:t>extended</w:t>
            </w:r>
            <w:proofErr w:type="spellEnd"/>
            <w:r>
              <w:t xml:space="preserve"> </w:t>
            </w:r>
            <w:proofErr w:type="spellStart"/>
            <w:r>
              <w:t>use</w:t>
            </w:r>
            <w:proofErr w:type="spellEnd"/>
            <w:r>
              <w:t xml:space="preserve"> case af G13 Tilmeld nyt skattepligtsforhold, idet at den også betragtes som et skattepligtsforhold. </w:t>
            </w:r>
          </w:p>
          <w:p w:rsidR="00235533" w:rsidRDefault="00235533" w:rsidP="00235533">
            <w:pPr>
              <w:pStyle w:val="DefinitionTekst"/>
            </w:pPr>
          </w:p>
          <w:p w:rsidR="00235533" w:rsidRDefault="00235533" w:rsidP="00235533">
            <w:pPr>
              <w:pStyle w:val="DefinitionTekst"/>
            </w:pPr>
            <w:r>
              <w:t>I forbindelse med registreringen af skatteregnskab i fremmed valuta skal følgende oplysninger afgives af selskabet:</w:t>
            </w:r>
          </w:p>
          <w:p w:rsidR="00235533" w:rsidRDefault="00235533" w:rsidP="00235533">
            <w:pPr>
              <w:pStyle w:val="DefinitionTekst"/>
            </w:pPr>
            <w:r>
              <w:t>* En ISO 4217 valuta kode (F.eks. DKK for danske kr.)</w:t>
            </w:r>
          </w:p>
          <w:p w:rsidR="00235533" w:rsidRDefault="00235533" w:rsidP="00235533">
            <w:pPr>
              <w:pStyle w:val="DefinitionTekst"/>
            </w:pPr>
            <w:r>
              <w:t xml:space="preserve">* Det fremtidige regnskabsår registreringen skal være gældende fra. </w:t>
            </w:r>
          </w:p>
          <w:p w:rsidR="00235533" w:rsidRDefault="00235533" w:rsidP="00235533">
            <w:pPr>
              <w:pStyle w:val="DefinitionTekst"/>
            </w:pPr>
            <w:r>
              <w:t xml:space="preserve">* Et fritekst felt hvori selskabet skal skrive navnet på centralbanken, hvis valutakurs skal følges, for den valgte ISO 4217 valuta. </w:t>
            </w:r>
          </w:p>
          <w:p w:rsidR="00235533" w:rsidRDefault="00235533" w:rsidP="00235533">
            <w:pPr>
              <w:pStyle w:val="DefinitionTekst"/>
            </w:pPr>
          </w:p>
          <w:p w:rsidR="00235533" w:rsidRDefault="00235533" w:rsidP="00235533">
            <w:pPr>
              <w:pStyle w:val="DefinitionTekst"/>
            </w:pPr>
            <w:r>
              <w:t>Registreringen skal være foretaget inden påbegyndelse af det indkomstår, hvor en anden valuta end DKK skal være gældende. Der henvises til bilag 03.04.03 Forretningsregler for detaljeret regler omkring registreringen af skatteregnskab i fremmed valuta.</w:t>
            </w:r>
          </w:p>
          <w:p w:rsidR="00235533" w:rsidRDefault="00235533" w:rsidP="00235533">
            <w:pPr>
              <w:pStyle w:val="DefinitionTekst"/>
            </w:pPr>
            <w:r>
              <w:t>Aktøren skal have mulighed for at ansøge om dispensation, såfremt registreringen ikke er foretaget inden fristen.  Der skal i den forbindelse foretages en sagsbehandling.</w:t>
            </w:r>
          </w:p>
          <w:p w:rsidR="00235533" w:rsidRDefault="00235533" w:rsidP="00235533">
            <w:pPr>
              <w:pStyle w:val="DefinitionTekst"/>
            </w:pPr>
            <w:r>
              <w:t>En ændring fra en fremmed valuta til en anden valuta kræver ligeledes sagsbehandling.</w:t>
            </w:r>
          </w:p>
          <w:p w:rsidR="00235533" w:rsidRDefault="00235533" w:rsidP="00235533">
            <w:pPr>
              <w:pStyle w:val="DefinitionTekst"/>
            </w:pPr>
          </w:p>
          <w:p w:rsidR="00235533" w:rsidRDefault="00235533" w:rsidP="00235533">
            <w:pPr>
              <w:pStyle w:val="DefinitionTekst"/>
            </w:pPr>
            <w:r>
              <w:t xml:space="preserve">For selskaber omfattet af international sambeskatning anses meddelelsen for rettidig, hvis meddelelsen sker senest samtidig med valg af international sambeskatning på selvangivelsestidspunktet. Der vil på trods heraf skulle ske sagsbehandling, da det ikke er givet, at selskabet har tilmeldt sig international sambeskatning før der meddeles ændring af valuta. </w:t>
            </w:r>
          </w:p>
          <w:p w:rsidR="00235533" w:rsidRDefault="00235533" w:rsidP="00235533">
            <w:pPr>
              <w:pStyle w:val="DefinitionTekst"/>
            </w:pPr>
          </w:p>
          <w:p w:rsidR="00235533" w:rsidRDefault="00235533" w:rsidP="00235533">
            <w:pPr>
              <w:pStyle w:val="DefinitionTekst"/>
            </w:pPr>
            <w:r>
              <w:t>Aktøren skal se registreringen af fremmed valuta reflekteret i selskabets grundregistreringsdata umiddelbart efter denne er foretaget og Løsningen skal efterfølgende opdatere ES, hvor det angives at selskabets skatteregnskab foretages i en fremmed valuta. Valutakoden og fritekst feltet skal gemmes i ES.</w:t>
            </w:r>
          </w:p>
          <w:p w:rsidR="00235533" w:rsidRDefault="00235533" w:rsidP="00235533">
            <w:pPr>
              <w:pStyle w:val="DefinitionTekst"/>
            </w:pPr>
          </w:p>
          <w:p w:rsidR="00235533" w:rsidRDefault="00235533" w:rsidP="00235533">
            <w:pPr>
              <w:pStyle w:val="DefinitionTekst"/>
            </w:pPr>
            <w:r>
              <w:t>I de tilfælde hvor der er sagsbehandling, vil registreringen ikke slå igennem med det samme.</w:t>
            </w:r>
          </w:p>
          <w:p w:rsidR="00235533" w:rsidRDefault="00235533" w:rsidP="00235533">
            <w:pPr>
              <w:pStyle w:val="DefinitionTekst"/>
            </w:pPr>
          </w:p>
          <w:p w:rsidR="00235533" w:rsidRDefault="00235533" w:rsidP="00235533">
            <w:pPr>
              <w:pStyle w:val="DefinitionTekst"/>
            </w:pPr>
            <w:r>
              <w:t>Det skal ikke være muligt for selskab/revisor at foretage et nyt valg, hvis der allerede er påbegyndt en sag om at ændre valuta og denne ikke er lukket endnu.</w:t>
            </w:r>
          </w:p>
          <w:p w:rsidR="00235533" w:rsidRDefault="00235533" w:rsidP="00235533">
            <w:pPr>
              <w:pStyle w:val="DefinitionTekst"/>
            </w:pPr>
            <w:r>
              <w:t xml:space="preserve">Derimod skal det være muligt for SKAT medarbejder at ændre det via </w:t>
            </w:r>
            <w:proofErr w:type="spellStart"/>
            <w:r>
              <w:t>use</w:t>
            </w:r>
            <w:proofErr w:type="spellEnd"/>
            <w:r>
              <w:t xml:space="preserve"> casen.</w:t>
            </w:r>
          </w:p>
          <w:p w:rsidR="00235533" w:rsidRDefault="00235533" w:rsidP="00235533">
            <w:pPr>
              <w:pStyle w:val="DefinitionTekst"/>
            </w:pPr>
          </w:p>
          <w:p w:rsidR="00235533" w:rsidRDefault="00235533" w:rsidP="00235533">
            <w:pPr>
              <w:pStyle w:val="DefinitionTekst"/>
            </w:pPr>
            <w:r>
              <w:t>Hovedvej - Registrering af skatteregnskab i fremmed valuta</w:t>
            </w:r>
          </w:p>
          <w:p w:rsidR="00235533" w:rsidRDefault="00235533" w:rsidP="00235533">
            <w:pPr>
              <w:pStyle w:val="DefinitionTekst"/>
            </w:pPr>
            <w:r>
              <w:t>Variant 1 - Registrering af skatteregnskab i fremmed valuta med sagsbehandling</w:t>
            </w:r>
          </w:p>
          <w:p w:rsidR="00235533" w:rsidRDefault="00235533" w:rsidP="00235533">
            <w:pPr>
              <w:pStyle w:val="DefinitionTekst"/>
            </w:pPr>
          </w:p>
          <w:p w:rsidR="00235533" w:rsidRDefault="00235533" w:rsidP="00235533">
            <w:pPr>
              <w:pStyle w:val="DefinitionTekst"/>
            </w:pPr>
            <w:proofErr w:type="spellStart"/>
            <w:r>
              <w:t>Use</w:t>
            </w:r>
            <w:proofErr w:type="spellEnd"/>
            <w:r>
              <w:t xml:space="preserve"> casen skal realiseres iht. Bilag 03.06 Portalintegration, design og brugervenlighed.</w:t>
            </w:r>
          </w:p>
        </w:tc>
      </w:tr>
    </w:tbl>
    <w:p w:rsidR="00CD7BA9" w:rsidRDefault="00CD7BA9">
      <w:pPr>
        <w:rPr>
          <w:rFonts w:ascii="Arial" w:hAnsi="Arial" w:cs="Arial"/>
          <w:sz w:val="18"/>
        </w:rPr>
      </w:pPr>
    </w:p>
    <w:tbl>
      <w:tblPr>
        <w:tblStyle w:val="Tabel-Gitter"/>
        <w:tblW w:w="4961" w:type="pct"/>
        <w:tblLook w:val="04A0" w:firstRow="1" w:lastRow="0" w:firstColumn="1" w:lastColumn="0" w:noHBand="0" w:noVBand="1"/>
      </w:tblPr>
      <w:tblGrid>
        <w:gridCol w:w="4888"/>
        <w:gridCol w:w="4889"/>
      </w:tblGrid>
      <w:tr w:rsidR="00235533" w:rsidTr="00235533">
        <w:trPr>
          <w:trHeight w:hRule="exact" w:val="20"/>
        </w:trPr>
        <w:tc>
          <w:tcPr>
            <w:tcW w:w="5000" w:type="pct"/>
            <w:gridSpan w:val="2"/>
            <w:shd w:val="clear" w:color="auto" w:fill="82A0F0"/>
          </w:tcPr>
          <w:p w:rsidR="00235533" w:rsidRDefault="00235533">
            <w:pPr>
              <w:rPr>
                <w:rFonts w:ascii="Arial" w:hAnsi="Arial" w:cs="Arial"/>
                <w:sz w:val="18"/>
              </w:rPr>
            </w:pPr>
          </w:p>
        </w:tc>
      </w:tr>
      <w:tr w:rsidR="00235533" w:rsidRPr="00235533" w:rsidTr="00235533">
        <w:tc>
          <w:tcPr>
            <w:tcW w:w="5000" w:type="pct"/>
            <w:gridSpan w:val="2"/>
          </w:tcPr>
          <w:p w:rsidR="00235533" w:rsidRPr="00235533" w:rsidRDefault="00235533">
            <w:pPr>
              <w:rPr>
                <w:rFonts w:ascii="Arial" w:hAnsi="Arial" w:cs="Arial"/>
                <w:b/>
                <w:sz w:val="18"/>
              </w:rPr>
            </w:pPr>
            <w:r>
              <w:rPr>
                <w:rFonts w:ascii="Arial" w:hAnsi="Arial" w:cs="Arial"/>
                <w:b/>
                <w:sz w:val="18"/>
              </w:rPr>
              <w:t>Hovedvej</w:t>
            </w:r>
          </w:p>
        </w:tc>
      </w:tr>
      <w:tr w:rsidR="00235533" w:rsidTr="00235533">
        <w:tc>
          <w:tcPr>
            <w:tcW w:w="2500" w:type="pct"/>
            <w:shd w:val="clear" w:color="auto" w:fill="D2DCFA"/>
          </w:tcPr>
          <w:p w:rsidR="00235533" w:rsidRPr="00235533" w:rsidRDefault="00235533">
            <w:pPr>
              <w:rPr>
                <w:rFonts w:ascii="Arial" w:hAnsi="Arial" w:cs="Arial"/>
                <w:i/>
                <w:sz w:val="18"/>
              </w:rPr>
            </w:pPr>
            <w:r w:rsidRPr="00235533">
              <w:rPr>
                <w:rFonts w:ascii="Arial" w:hAnsi="Arial" w:cs="Arial"/>
                <w:i/>
                <w:sz w:val="18"/>
              </w:rPr>
              <w:t>Aktørens handling</w:t>
            </w:r>
          </w:p>
        </w:tc>
        <w:tc>
          <w:tcPr>
            <w:tcW w:w="2500" w:type="pct"/>
            <w:shd w:val="clear" w:color="auto" w:fill="D2DCFA"/>
          </w:tcPr>
          <w:p w:rsidR="00235533" w:rsidRPr="00235533" w:rsidRDefault="00235533">
            <w:pPr>
              <w:rPr>
                <w:rFonts w:ascii="Arial" w:hAnsi="Arial" w:cs="Arial"/>
                <w:i/>
                <w:sz w:val="18"/>
              </w:rPr>
            </w:pPr>
            <w:r w:rsidRPr="00235533">
              <w:rPr>
                <w:rFonts w:ascii="Arial" w:hAnsi="Arial" w:cs="Arial"/>
                <w:i/>
                <w:sz w:val="18"/>
              </w:rPr>
              <w:t>Systemets handling</w:t>
            </w:r>
          </w:p>
        </w:tc>
      </w:tr>
      <w:tr w:rsidR="00235533" w:rsidTr="00235533">
        <w:tc>
          <w:tcPr>
            <w:tcW w:w="5000" w:type="pct"/>
            <w:gridSpan w:val="2"/>
          </w:tcPr>
          <w:p w:rsidR="00235533" w:rsidRPr="00235533" w:rsidRDefault="00235533">
            <w:pPr>
              <w:rPr>
                <w:rFonts w:ascii="Arial" w:hAnsi="Arial" w:cs="Arial"/>
                <w:b/>
                <w:sz w:val="18"/>
              </w:rPr>
            </w:pPr>
            <w:r w:rsidRPr="00235533">
              <w:rPr>
                <w:rFonts w:ascii="Arial" w:hAnsi="Arial" w:cs="Arial"/>
                <w:b/>
                <w:sz w:val="18"/>
              </w:rPr>
              <w:t>Trin 1: Vælg funktionen Registrer skatteregnskab i fremmed valuta</w:t>
            </w:r>
          </w:p>
        </w:tc>
      </w:tr>
      <w:tr w:rsidR="00235533" w:rsidTr="00235533">
        <w:tc>
          <w:tcPr>
            <w:tcW w:w="2500" w:type="pct"/>
          </w:tcPr>
          <w:p w:rsidR="00235533" w:rsidRDefault="00235533" w:rsidP="00235533">
            <w:pPr>
              <w:pStyle w:val="DefinitionTekst"/>
            </w:pPr>
            <w:r>
              <w:t>Aktøren vælger funktionen "Registrering af skatteregnskab i fremmed valuta"</w:t>
            </w:r>
          </w:p>
        </w:tc>
        <w:tc>
          <w:tcPr>
            <w:tcW w:w="2500" w:type="pct"/>
          </w:tcPr>
          <w:p w:rsidR="00235533" w:rsidRDefault="00235533" w:rsidP="00235533">
            <w:pPr>
              <w:pStyle w:val="DefinitionTekst"/>
            </w:pPr>
            <w:r>
              <w:t>Inputsiden for funktionen " Registrering af skatteregnskab i fremmed valuta" vises.</w:t>
            </w:r>
          </w:p>
        </w:tc>
      </w:tr>
      <w:tr w:rsidR="00235533" w:rsidTr="00235533">
        <w:tc>
          <w:tcPr>
            <w:tcW w:w="5000" w:type="pct"/>
            <w:gridSpan w:val="2"/>
          </w:tcPr>
          <w:p w:rsidR="00235533" w:rsidRPr="00235533" w:rsidRDefault="00235533" w:rsidP="00235533">
            <w:pPr>
              <w:pStyle w:val="DefinitionTekst"/>
              <w:rPr>
                <w:b/>
              </w:rPr>
            </w:pPr>
            <w:r w:rsidRPr="00235533">
              <w:rPr>
                <w:b/>
              </w:rPr>
              <w:t>Trin 2: Udfylder og vælger årsag til omlægning</w:t>
            </w:r>
          </w:p>
        </w:tc>
      </w:tr>
      <w:tr w:rsidR="00235533" w:rsidTr="00235533">
        <w:tc>
          <w:tcPr>
            <w:tcW w:w="2500" w:type="pct"/>
          </w:tcPr>
          <w:p w:rsidR="00235533" w:rsidRDefault="00235533" w:rsidP="00235533">
            <w:pPr>
              <w:pStyle w:val="DefinitionTekst"/>
            </w:pPr>
            <w:r>
              <w:t>Aktøren udfylder oplysningsfelter.</w:t>
            </w:r>
          </w:p>
        </w:tc>
        <w:tc>
          <w:tcPr>
            <w:tcW w:w="2500" w:type="pct"/>
          </w:tcPr>
          <w:p w:rsidR="00235533" w:rsidRDefault="00235533" w:rsidP="00235533">
            <w:pPr>
              <w:pStyle w:val="DefinitionTekst"/>
            </w:pPr>
          </w:p>
        </w:tc>
      </w:tr>
      <w:tr w:rsidR="00235533" w:rsidTr="00235533">
        <w:tc>
          <w:tcPr>
            <w:tcW w:w="5000" w:type="pct"/>
            <w:gridSpan w:val="2"/>
          </w:tcPr>
          <w:p w:rsidR="00235533" w:rsidRPr="00235533" w:rsidRDefault="00235533" w:rsidP="00235533">
            <w:pPr>
              <w:pStyle w:val="DefinitionTekst"/>
              <w:rPr>
                <w:b/>
              </w:rPr>
            </w:pPr>
            <w:r w:rsidRPr="00235533">
              <w:rPr>
                <w:b/>
              </w:rPr>
              <w:t>Trin 3: Bekræft omlægning og vis kvittering</w:t>
            </w:r>
          </w:p>
        </w:tc>
      </w:tr>
      <w:tr w:rsidR="00235533" w:rsidTr="00235533">
        <w:tc>
          <w:tcPr>
            <w:tcW w:w="2500" w:type="pct"/>
          </w:tcPr>
          <w:p w:rsidR="00235533" w:rsidRDefault="00235533" w:rsidP="00235533">
            <w:pPr>
              <w:pStyle w:val="DefinitionTekst"/>
            </w:pPr>
            <w:r>
              <w:t>Aktøren vælger at gemme ændringen.</w:t>
            </w:r>
          </w:p>
        </w:tc>
        <w:tc>
          <w:tcPr>
            <w:tcW w:w="2500" w:type="pct"/>
          </w:tcPr>
          <w:p w:rsidR="00235533" w:rsidRDefault="00235533" w:rsidP="00235533">
            <w:pPr>
              <w:pStyle w:val="DefinitionTekst"/>
            </w:pPr>
            <w:r>
              <w:t xml:space="preserve">De indtastede oplysninger valideres. </w:t>
            </w:r>
          </w:p>
          <w:p w:rsidR="00235533" w:rsidRDefault="00235533" w:rsidP="00235533">
            <w:pPr>
              <w:pStyle w:val="DefinitionTekst"/>
            </w:pPr>
          </w:p>
          <w:p w:rsidR="00235533" w:rsidRDefault="00235533" w:rsidP="00235533">
            <w:pPr>
              <w:pStyle w:val="DefinitionTekst"/>
            </w:pPr>
            <w:r>
              <w:t>En kvittering dannes og vises til aktøren omkring registreringen af skatteregnskab i fremmed valuta.</w:t>
            </w:r>
          </w:p>
        </w:tc>
      </w:tr>
      <w:tr w:rsidR="00235533" w:rsidTr="00235533">
        <w:tc>
          <w:tcPr>
            <w:tcW w:w="5000" w:type="pct"/>
            <w:gridSpan w:val="2"/>
          </w:tcPr>
          <w:p w:rsidR="00235533" w:rsidRPr="00235533" w:rsidRDefault="00235533" w:rsidP="00235533">
            <w:pPr>
              <w:pStyle w:val="DefinitionTekst"/>
              <w:rPr>
                <w:b/>
              </w:rPr>
            </w:pPr>
            <w:r w:rsidRPr="00235533">
              <w:rPr>
                <w:b/>
                <w:i/>
              </w:rPr>
              <w:t>Undtagelse: Valideringsfejl</w:t>
            </w:r>
          </w:p>
        </w:tc>
      </w:tr>
      <w:tr w:rsidR="00235533" w:rsidTr="00235533">
        <w:tc>
          <w:tcPr>
            <w:tcW w:w="2500" w:type="pct"/>
          </w:tcPr>
          <w:p w:rsidR="00235533" w:rsidRPr="00235533" w:rsidRDefault="00235533" w:rsidP="00235533">
            <w:pPr>
              <w:pStyle w:val="DefinitionTekst"/>
            </w:pPr>
          </w:p>
        </w:tc>
        <w:tc>
          <w:tcPr>
            <w:tcW w:w="2500" w:type="pct"/>
          </w:tcPr>
          <w:p w:rsidR="00235533" w:rsidRDefault="00235533" w:rsidP="00235533">
            <w:pPr>
              <w:pStyle w:val="DefinitionTekst"/>
            </w:pPr>
            <w:r>
              <w:t>Aktøren informeres om, at valideringen på et eller flere felter melder fejl. Aktøren bliver bedt om at rette de felter, hvor der er valideringsfejl.</w:t>
            </w:r>
          </w:p>
        </w:tc>
      </w:tr>
      <w:tr w:rsidR="00235533" w:rsidTr="00235533">
        <w:tc>
          <w:tcPr>
            <w:tcW w:w="5000" w:type="pct"/>
            <w:gridSpan w:val="2"/>
          </w:tcPr>
          <w:p w:rsidR="00235533" w:rsidRPr="00235533" w:rsidRDefault="00235533" w:rsidP="00235533">
            <w:pPr>
              <w:pStyle w:val="DefinitionTekst"/>
              <w:rPr>
                <w:b/>
              </w:rPr>
            </w:pPr>
            <w:r w:rsidRPr="00235533">
              <w:rPr>
                <w:b/>
              </w:rPr>
              <w:t>Trin 4: Opdater ES</w:t>
            </w:r>
          </w:p>
        </w:tc>
      </w:tr>
      <w:tr w:rsidR="00235533" w:rsidTr="00235533">
        <w:tc>
          <w:tcPr>
            <w:tcW w:w="2500" w:type="pct"/>
            <w:vMerge w:val="restart"/>
          </w:tcPr>
          <w:p w:rsidR="00235533" w:rsidRDefault="00235533" w:rsidP="00235533">
            <w:pPr>
              <w:pStyle w:val="DefinitionTekst"/>
            </w:pPr>
          </w:p>
        </w:tc>
        <w:tc>
          <w:tcPr>
            <w:tcW w:w="2500" w:type="pct"/>
          </w:tcPr>
          <w:p w:rsidR="00235533" w:rsidRDefault="00235533" w:rsidP="00235533">
            <w:pPr>
              <w:pStyle w:val="DefinitionTekst"/>
            </w:pPr>
            <w:r>
              <w:t>Informationerne omkring skatteregnskab i fremmed valuta gemmes i ES.</w:t>
            </w:r>
          </w:p>
        </w:tc>
      </w:tr>
      <w:tr w:rsidR="00235533" w:rsidTr="00235533">
        <w:tc>
          <w:tcPr>
            <w:tcW w:w="2500" w:type="pct"/>
            <w:vMerge/>
          </w:tcPr>
          <w:p w:rsidR="00235533" w:rsidRDefault="00235533" w:rsidP="00235533">
            <w:pPr>
              <w:pStyle w:val="DefinitionTekst"/>
            </w:pPr>
          </w:p>
        </w:tc>
        <w:tc>
          <w:tcPr>
            <w:tcW w:w="2500" w:type="pct"/>
          </w:tcPr>
          <w:p w:rsidR="00235533" w:rsidRDefault="00235533" w:rsidP="00235533">
            <w:pPr>
              <w:pStyle w:val="DefinitionTekst"/>
            </w:pPr>
            <w:r>
              <w:rPr>
                <w:b/>
                <w:i/>
              </w:rPr>
              <w:t>Kalder:</w:t>
            </w:r>
          </w:p>
          <w:p w:rsidR="00235533" w:rsidRPr="00235533" w:rsidRDefault="00235533" w:rsidP="00235533">
            <w:pPr>
              <w:pStyle w:val="DefinitionTekst"/>
            </w:pPr>
            <w:proofErr w:type="spellStart"/>
            <w:r>
              <w:t>VirksomhedOpdater</w:t>
            </w:r>
            <w:proofErr w:type="spellEnd"/>
          </w:p>
        </w:tc>
      </w:tr>
      <w:tr w:rsidR="00235533" w:rsidTr="00235533">
        <w:tc>
          <w:tcPr>
            <w:tcW w:w="5000" w:type="pct"/>
            <w:gridSpan w:val="2"/>
          </w:tcPr>
          <w:p w:rsidR="00235533" w:rsidRPr="00235533" w:rsidRDefault="00235533" w:rsidP="00235533">
            <w:pPr>
              <w:pStyle w:val="DefinitionTekst"/>
              <w:rPr>
                <w:b/>
                <w:i/>
              </w:rPr>
            </w:pPr>
            <w:r w:rsidRPr="00235533">
              <w:rPr>
                <w:b/>
              </w:rPr>
              <w:t>Trin 5: Log ændring</w:t>
            </w:r>
          </w:p>
        </w:tc>
      </w:tr>
      <w:tr w:rsidR="00235533" w:rsidTr="00235533">
        <w:tc>
          <w:tcPr>
            <w:tcW w:w="2500" w:type="pct"/>
          </w:tcPr>
          <w:p w:rsidR="00235533" w:rsidRDefault="00235533" w:rsidP="00235533">
            <w:pPr>
              <w:pStyle w:val="DefinitionTekst"/>
            </w:pPr>
          </w:p>
        </w:tc>
        <w:tc>
          <w:tcPr>
            <w:tcW w:w="2500" w:type="pct"/>
          </w:tcPr>
          <w:p w:rsidR="00235533" w:rsidRDefault="00235533" w:rsidP="00235533">
            <w:pPr>
              <w:pStyle w:val="DefinitionTekst"/>
            </w:pPr>
            <w:r>
              <w:t>Log al information vedr. registreringen i henhold til bilag 03.05.18 AG18 Logning.</w:t>
            </w:r>
          </w:p>
        </w:tc>
      </w:tr>
    </w:tbl>
    <w:p w:rsidR="00235533" w:rsidRDefault="00235533">
      <w:pPr>
        <w:rPr>
          <w:rFonts w:ascii="Arial" w:hAnsi="Arial" w:cs="Arial"/>
          <w:sz w:val="18"/>
        </w:rPr>
      </w:pPr>
    </w:p>
    <w:tbl>
      <w:tblPr>
        <w:tblStyle w:val="Tabel-Gitter"/>
        <w:tblW w:w="4961" w:type="pct"/>
        <w:tblLook w:val="04A0" w:firstRow="1" w:lastRow="0" w:firstColumn="1" w:lastColumn="0" w:noHBand="0" w:noVBand="1"/>
      </w:tblPr>
      <w:tblGrid>
        <w:gridCol w:w="4888"/>
        <w:gridCol w:w="4889"/>
      </w:tblGrid>
      <w:tr w:rsidR="00235533" w:rsidTr="00235533">
        <w:trPr>
          <w:trHeight w:hRule="exact" w:val="20"/>
        </w:trPr>
        <w:tc>
          <w:tcPr>
            <w:tcW w:w="5000" w:type="pct"/>
            <w:gridSpan w:val="2"/>
            <w:shd w:val="clear" w:color="auto" w:fill="82A0F0"/>
          </w:tcPr>
          <w:p w:rsidR="00235533" w:rsidRDefault="00235533">
            <w:pPr>
              <w:rPr>
                <w:rFonts w:ascii="Arial" w:hAnsi="Arial" w:cs="Arial"/>
                <w:sz w:val="18"/>
              </w:rPr>
            </w:pPr>
          </w:p>
        </w:tc>
      </w:tr>
      <w:tr w:rsidR="00235533" w:rsidRPr="00235533" w:rsidTr="00235533">
        <w:tc>
          <w:tcPr>
            <w:tcW w:w="5000" w:type="pct"/>
            <w:gridSpan w:val="2"/>
          </w:tcPr>
          <w:p w:rsidR="00235533" w:rsidRPr="00235533" w:rsidRDefault="00235533">
            <w:pPr>
              <w:rPr>
                <w:rFonts w:ascii="Arial" w:hAnsi="Arial" w:cs="Arial"/>
                <w:b/>
                <w:sz w:val="18"/>
              </w:rPr>
            </w:pPr>
            <w:r>
              <w:rPr>
                <w:rFonts w:ascii="Arial" w:hAnsi="Arial" w:cs="Arial"/>
                <w:b/>
                <w:sz w:val="18"/>
              </w:rPr>
              <w:t>Variant: 1 - Registrering af skatteregnskab i fremmed valuta med sagsbehandling</w:t>
            </w:r>
          </w:p>
        </w:tc>
      </w:tr>
      <w:tr w:rsidR="00235533" w:rsidTr="00235533">
        <w:tc>
          <w:tcPr>
            <w:tcW w:w="2500" w:type="pct"/>
            <w:shd w:val="clear" w:color="auto" w:fill="D2DCFA"/>
          </w:tcPr>
          <w:p w:rsidR="00235533" w:rsidRPr="00235533" w:rsidRDefault="00235533">
            <w:pPr>
              <w:rPr>
                <w:rFonts w:ascii="Arial" w:hAnsi="Arial" w:cs="Arial"/>
                <w:i/>
                <w:sz w:val="18"/>
              </w:rPr>
            </w:pPr>
            <w:r w:rsidRPr="00235533">
              <w:rPr>
                <w:rFonts w:ascii="Arial" w:hAnsi="Arial" w:cs="Arial"/>
                <w:i/>
                <w:sz w:val="18"/>
              </w:rPr>
              <w:t>Aktørens handling</w:t>
            </w:r>
          </w:p>
        </w:tc>
        <w:tc>
          <w:tcPr>
            <w:tcW w:w="2500" w:type="pct"/>
            <w:shd w:val="clear" w:color="auto" w:fill="D2DCFA"/>
          </w:tcPr>
          <w:p w:rsidR="00235533" w:rsidRPr="00235533" w:rsidRDefault="00235533">
            <w:pPr>
              <w:rPr>
                <w:rFonts w:ascii="Arial" w:hAnsi="Arial" w:cs="Arial"/>
                <w:i/>
                <w:sz w:val="18"/>
              </w:rPr>
            </w:pPr>
            <w:r w:rsidRPr="00235533">
              <w:rPr>
                <w:rFonts w:ascii="Arial" w:hAnsi="Arial" w:cs="Arial"/>
                <w:i/>
                <w:sz w:val="18"/>
              </w:rPr>
              <w:t>Systemets handling</w:t>
            </w:r>
          </w:p>
        </w:tc>
      </w:tr>
      <w:tr w:rsidR="00235533" w:rsidTr="00235533">
        <w:tc>
          <w:tcPr>
            <w:tcW w:w="5000" w:type="pct"/>
            <w:gridSpan w:val="2"/>
          </w:tcPr>
          <w:p w:rsidR="00235533" w:rsidRPr="00235533" w:rsidRDefault="00235533">
            <w:pPr>
              <w:rPr>
                <w:rFonts w:ascii="Arial" w:hAnsi="Arial" w:cs="Arial"/>
                <w:b/>
                <w:sz w:val="18"/>
              </w:rPr>
            </w:pPr>
            <w:r w:rsidRPr="00235533">
              <w:rPr>
                <w:rFonts w:ascii="Arial" w:hAnsi="Arial" w:cs="Arial"/>
                <w:b/>
                <w:sz w:val="18"/>
              </w:rPr>
              <w:t>Trin 1: Vælg funktionen Registrer skatteregnskab i fremmed valuta med sagsbehandling</w:t>
            </w:r>
          </w:p>
        </w:tc>
      </w:tr>
      <w:tr w:rsidR="00235533" w:rsidTr="00235533">
        <w:tc>
          <w:tcPr>
            <w:tcW w:w="2500" w:type="pct"/>
          </w:tcPr>
          <w:p w:rsidR="00235533" w:rsidRDefault="00235533" w:rsidP="00235533">
            <w:pPr>
              <w:pStyle w:val="DefinitionTekst"/>
            </w:pPr>
            <w:r>
              <w:t>Aktøren vælger funktionen "Registrering af skatteregnskab i fremmed valuta - ændre valuta" eller ansøgning om dispensation</w:t>
            </w:r>
          </w:p>
        </w:tc>
        <w:tc>
          <w:tcPr>
            <w:tcW w:w="2500" w:type="pct"/>
          </w:tcPr>
          <w:p w:rsidR="00235533" w:rsidRDefault="00235533" w:rsidP="00235533">
            <w:pPr>
              <w:pStyle w:val="DefinitionTekst"/>
            </w:pPr>
            <w:r>
              <w:t>Inputsiden for funktionen " Registrering af skatteregnskab i fremmed valuta" vises.</w:t>
            </w:r>
          </w:p>
        </w:tc>
      </w:tr>
      <w:tr w:rsidR="00235533" w:rsidTr="00235533">
        <w:tc>
          <w:tcPr>
            <w:tcW w:w="5000" w:type="pct"/>
            <w:gridSpan w:val="2"/>
          </w:tcPr>
          <w:p w:rsidR="00235533" w:rsidRPr="00235533" w:rsidRDefault="00235533" w:rsidP="00235533">
            <w:pPr>
              <w:pStyle w:val="DefinitionTekst"/>
              <w:rPr>
                <w:b/>
              </w:rPr>
            </w:pPr>
            <w:r w:rsidRPr="00235533">
              <w:rPr>
                <w:b/>
              </w:rPr>
              <w:t>Trin 2: Udfylder og vælger årsag til omlægning - ansøgning</w:t>
            </w:r>
          </w:p>
        </w:tc>
      </w:tr>
      <w:tr w:rsidR="00235533" w:rsidTr="00235533">
        <w:tc>
          <w:tcPr>
            <w:tcW w:w="2500" w:type="pct"/>
          </w:tcPr>
          <w:p w:rsidR="00235533" w:rsidRDefault="00235533" w:rsidP="00235533">
            <w:pPr>
              <w:pStyle w:val="DefinitionTekst"/>
            </w:pPr>
            <w:r>
              <w:t>Aktøren vælger årsag:</w:t>
            </w:r>
          </w:p>
          <w:p w:rsidR="00235533" w:rsidRDefault="00235533" w:rsidP="00235533">
            <w:pPr>
              <w:pStyle w:val="DefinitionTekst"/>
            </w:pPr>
            <w:r>
              <w:t>1.</w:t>
            </w:r>
            <w:r>
              <w:tab/>
              <w:t>Registrering af skatteregnskab i fremmed valuta - ændre valuta"</w:t>
            </w:r>
          </w:p>
          <w:p w:rsidR="00235533" w:rsidRDefault="00235533" w:rsidP="00235533">
            <w:pPr>
              <w:pStyle w:val="DefinitionTekst"/>
            </w:pPr>
            <w:r>
              <w:t>2.</w:t>
            </w:r>
            <w:r>
              <w:tab/>
              <w:t xml:space="preserve"> ansøgning om dispensation</w:t>
            </w:r>
          </w:p>
          <w:p w:rsidR="00235533" w:rsidRDefault="00235533" w:rsidP="00235533">
            <w:pPr>
              <w:pStyle w:val="DefinitionTekst"/>
            </w:pPr>
          </w:p>
          <w:p w:rsidR="00235533" w:rsidRDefault="00235533" w:rsidP="00235533">
            <w:pPr>
              <w:pStyle w:val="DefinitionTekst"/>
            </w:pPr>
            <w:proofErr w:type="gramStart"/>
            <w:r>
              <w:t>udfyld relevante oplysningsfelter.</w:t>
            </w:r>
            <w:proofErr w:type="gramEnd"/>
          </w:p>
        </w:tc>
        <w:tc>
          <w:tcPr>
            <w:tcW w:w="2500" w:type="pct"/>
          </w:tcPr>
          <w:p w:rsidR="00235533" w:rsidRDefault="00235533" w:rsidP="00235533">
            <w:pPr>
              <w:pStyle w:val="DefinitionTekst"/>
            </w:pPr>
          </w:p>
        </w:tc>
      </w:tr>
      <w:tr w:rsidR="00235533" w:rsidTr="00235533">
        <w:tc>
          <w:tcPr>
            <w:tcW w:w="5000" w:type="pct"/>
            <w:gridSpan w:val="2"/>
          </w:tcPr>
          <w:p w:rsidR="00235533" w:rsidRPr="00235533" w:rsidRDefault="00235533" w:rsidP="00235533">
            <w:pPr>
              <w:pStyle w:val="DefinitionTekst"/>
              <w:rPr>
                <w:b/>
              </w:rPr>
            </w:pPr>
            <w:r w:rsidRPr="00235533">
              <w:rPr>
                <w:b/>
              </w:rPr>
              <w:t>Trin 3: Vedhæft begrundelse</w:t>
            </w:r>
          </w:p>
        </w:tc>
      </w:tr>
      <w:tr w:rsidR="00235533" w:rsidTr="00235533">
        <w:tc>
          <w:tcPr>
            <w:tcW w:w="2500" w:type="pct"/>
          </w:tcPr>
          <w:p w:rsidR="00235533" w:rsidRDefault="00235533" w:rsidP="00235533">
            <w:pPr>
              <w:pStyle w:val="DefinitionTekst"/>
            </w:pPr>
            <w:r>
              <w:t>Aktøren vedhæfter en begrundelse.</w:t>
            </w:r>
          </w:p>
        </w:tc>
        <w:tc>
          <w:tcPr>
            <w:tcW w:w="2500" w:type="pct"/>
          </w:tcPr>
          <w:p w:rsidR="00235533" w:rsidRDefault="00235533" w:rsidP="00235533">
            <w:pPr>
              <w:pStyle w:val="DefinitionTekst"/>
            </w:pPr>
            <w:r>
              <w:t>Løsningen stiller en upload-funktionalitet af filen til rådighed.</w:t>
            </w:r>
          </w:p>
          <w:p w:rsidR="00235533" w:rsidRDefault="00235533" w:rsidP="00235533">
            <w:pPr>
              <w:pStyle w:val="DefinitionTekst"/>
            </w:pPr>
            <w:r>
              <w:t>Løsningen giver mulighed for at vælge typen af dokument.</w:t>
            </w:r>
          </w:p>
        </w:tc>
      </w:tr>
      <w:tr w:rsidR="00235533" w:rsidTr="00235533">
        <w:tc>
          <w:tcPr>
            <w:tcW w:w="5000" w:type="pct"/>
            <w:gridSpan w:val="2"/>
          </w:tcPr>
          <w:p w:rsidR="00235533" w:rsidRPr="00235533" w:rsidRDefault="00235533" w:rsidP="00235533">
            <w:pPr>
              <w:pStyle w:val="DefinitionTekst"/>
              <w:rPr>
                <w:b/>
              </w:rPr>
            </w:pPr>
            <w:r w:rsidRPr="00235533">
              <w:rPr>
                <w:b/>
              </w:rPr>
              <w:t>Trin 4: Bekræft anmodning og vis kvittering</w:t>
            </w:r>
          </w:p>
        </w:tc>
      </w:tr>
      <w:tr w:rsidR="00235533" w:rsidTr="00235533">
        <w:tc>
          <w:tcPr>
            <w:tcW w:w="2500" w:type="pct"/>
          </w:tcPr>
          <w:p w:rsidR="00235533" w:rsidRDefault="00235533" w:rsidP="00235533">
            <w:pPr>
              <w:pStyle w:val="DefinitionTekst"/>
            </w:pPr>
            <w:r>
              <w:t>Aktøren vælger at gemme ændringen.</w:t>
            </w:r>
          </w:p>
        </w:tc>
        <w:tc>
          <w:tcPr>
            <w:tcW w:w="2500" w:type="pct"/>
          </w:tcPr>
          <w:p w:rsidR="00235533" w:rsidRDefault="00235533" w:rsidP="00235533">
            <w:pPr>
              <w:pStyle w:val="DefinitionTekst"/>
            </w:pPr>
            <w:r>
              <w:t xml:space="preserve">De indtastede oplysninger valideres. </w:t>
            </w:r>
          </w:p>
          <w:p w:rsidR="00235533" w:rsidRDefault="00235533" w:rsidP="00235533">
            <w:pPr>
              <w:pStyle w:val="DefinitionTekst"/>
            </w:pPr>
          </w:p>
          <w:p w:rsidR="00235533" w:rsidRDefault="00235533" w:rsidP="00235533">
            <w:pPr>
              <w:pStyle w:val="DefinitionTekst"/>
            </w:pPr>
            <w:r>
              <w:t>En kvittering dannes og vises til aktøren om anmodning om ændring af registreringen af skatteregnskab i fremmed valuta til en anden valuta eller om ansøgt dispensation</w:t>
            </w:r>
          </w:p>
        </w:tc>
      </w:tr>
      <w:tr w:rsidR="00235533" w:rsidTr="00235533">
        <w:tc>
          <w:tcPr>
            <w:tcW w:w="5000" w:type="pct"/>
            <w:gridSpan w:val="2"/>
          </w:tcPr>
          <w:p w:rsidR="00235533" w:rsidRPr="00235533" w:rsidRDefault="00235533" w:rsidP="00235533">
            <w:pPr>
              <w:pStyle w:val="DefinitionTekst"/>
              <w:rPr>
                <w:b/>
              </w:rPr>
            </w:pPr>
            <w:r w:rsidRPr="00235533">
              <w:rPr>
                <w:b/>
                <w:i/>
              </w:rPr>
              <w:t>Undtagelse: Valideringsfejl</w:t>
            </w:r>
          </w:p>
        </w:tc>
      </w:tr>
      <w:tr w:rsidR="00235533" w:rsidTr="00235533">
        <w:tc>
          <w:tcPr>
            <w:tcW w:w="2500" w:type="pct"/>
          </w:tcPr>
          <w:p w:rsidR="00235533" w:rsidRPr="00235533" w:rsidRDefault="00235533" w:rsidP="00235533">
            <w:pPr>
              <w:pStyle w:val="DefinitionTekst"/>
            </w:pPr>
          </w:p>
        </w:tc>
        <w:tc>
          <w:tcPr>
            <w:tcW w:w="2500" w:type="pct"/>
          </w:tcPr>
          <w:p w:rsidR="00235533" w:rsidRDefault="00235533" w:rsidP="00235533">
            <w:pPr>
              <w:pStyle w:val="DefinitionTekst"/>
            </w:pPr>
            <w:r>
              <w:t>Aktøren informeres om, at valideringen på et eller flere felter melder fejl. Aktøren bliver bedt om at rette de felter, hvor der er valideringsfejl.</w:t>
            </w:r>
          </w:p>
        </w:tc>
      </w:tr>
      <w:tr w:rsidR="00235533" w:rsidTr="00235533">
        <w:tc>
          <w:tcPr>
            <w:tcW w:w="5000" w:type="pct"/>
            <w:gridSpan w:val="2"/>
          </w:tcPr>
          <w:p w:rsidR="00235533" w:rsidRPr="00235533" w:rsidRDefault="00235533" w:rsidP="00235533">
            <w:pPr>
              <w:pStyle w:val="DefinitionTekst"/>
              <w:rPr>
                <w:b/>
              </w:rPr>
            </w:pPr>
            <w:r w:rsidRPr="00235533">
              <w:rPr>
                <w:b/>
              </w:rPr>
              <w:t>Trin 5: Opret SKAT-Ligning sag</w:t>
            </w:r>
          </w:p>
        </w:tc>
      </w:tr>
      <w:tr w:rsidR="00235533" w:rsidTr="00235533">
        <w:tc>
          <w:tcPr>
            <w:tcW w:w="2500" w:type="pct"/>
            <w:vMerge w:val="restart"/>
          </w:tcPr>
          <w:p w:rsidR="00235533" w:rsidRDefault="00235533" w:rsidP="00235533">
            <w:pPr>
              <w:pStyle w:val="DefinitionTekst"/>
            </w:pPr>
          </w:p>
        </w:tc>
        <w:tc>
          <w:tcPr>
            <w:tcW w:w="2500" w:type="pct"/>
          </w:tcPr>
          <w:p w:rsidR="00235533" w:rsidRDefault="00235533" w:rsidP="00235533">
            <w:pPr>
              <w:pStyle w:val="DefinitionTekst"/>
            </w:pPr>
            <w:r>
              <w:t xml:space="preserve">Informationerne gemmes og en ansøgning om ændring af en fremmed valuta til en anden valuta sendes til sagsbehandling hos SKAT via SKAT Ligning inkl. oplysninger om vedhæftninger oprettet i </w:t>
            </w:r>
            <w:proofErr w:type="spellStart"/>
            <w:r>
              <w:t>Captia</w:t>
            </w:r>
            <w:proofErr w:type="spellEnd"/>
            <w:r>
              <w:t>.</w:t>
            </w:r>
          </w:p>
          <w:p w:rsidR="00235533" w:rsidRDefault="00235533" w:rsidP="00235533">
            <w:pPr>
              <w:pStyle w:val="DefinitionTekst"/>
            </w:pPr>
          </w:p>
          <w:p w:rsidR="00235533" w:rsidRDefault="00235533" w:rsidP="00235533">
            <w:pPr>
              <w:pStyle w:val="DefinitionTekst"/>
            </w:pPr>
            <w:r>
              <w:t>Løsningen binder efter oprettelsen af sagen det modtagne sagsnummer til DIAS-sagen.</w:t>
            </w:r>
          </w:p>
        </w:tc>
      </w:tr>
      <w:tr w:rsidR="00235533" w:rsidTr="00235533">
        <w:tc>
          <w:tcPr>
            <w:tcW w:w="2500" w:type="pct"/>
            <w:vMerge/>
          </w:tcPr>
          <w:p w:rsidR="00235533" w:rsidRDefault="00235533" w:rsidP="00235533">
            <w:pPr>
              <w:pStyle w:val="DefinitionTekst"/>
            </w:pPr>
          </w:p>
        </w:tc>
        <w:tc>
          <w:tcPr>
            <w:tcW w:w="2500" w:type="pct"/>
          </w:tcPr>
          <w:p w:rsidR="00235533" w:rsidRDefault="00235533" w:rsidP="00235533">
            <w:pPr>
              <w:pStyle w:val="DefinitionTekst"/>
            </w:pPr>
            <w:r>
              <w:rPr>
                <w:b/>
                <w:i/>
              </w:rPr>
              <w:t>Kalder:</w:t>
            </w:r>
          </w:p>
          <w:p w:rsidR="00235533" w:rsidRPr="00235533" w:rsidRDefault="00235533" w:rsidP="00235533">
            <w:pPr>
              <w:pStyle w:val="DefinitionTekst"/>
            </w:pPr>
            <w:proofErr w:type="spellStart"/>
            <w:r>
              <w:t>SKATLigningSagOpret</w:t>
            </w:r>
            <w:proofErr w:type="spellEnd"/>
          </w:p>
        </w:tc>
      </w:tr>
      <w:tr w:rsidR="00235533" w:rsidTr="00235533">
        <w:tc>
          <w:tcPr>
            <w:tcW w:w="5000" w:type="pct"/>
            <w:gridSpan w:val="2"/>
          </w:tcPr>
          <w:p w:rsidR="00235533" w:rsidRPr="00235533" w:rsidRDefault="00235533" w:rsidP="00235533">
            <w:pPr>
              <w:pStyle w:val="DefinitionTekst"/>
              <w:rPr>
                <w:b/>
                <w:i/>
              </w:rPr>
            </w:pPr>
            <w:r w:rsidRPr="00235533">
              <w:rPr>
                <w:b/>
              </w:rPr>
              <w:lastRenderedPageBreak/>
              <w:t>Trin 6: Gem vedhæftninger</w:t>
            </w:r>
          </w:p>
        </w:tc>
      </w:tr>
      <w:tr w:rsidR="00235533" w:rsidTr="00235533">
        <w:tc>
          <w:tcPr>
            <w:tcW w:w="2500" w:type="pct"/>
            <w:vMerge w:val="restart"/>
          </w:tcPr>
          <w:p w:rsidR="00235533" w:rsidRDefault="00235533" w:rsidP="00235533">
            <w:pPr>
              <w:pStyle w:val="DefinitionTekst"/>
            </w:pPr>
          </w:p>
        </w:tc>
        <w:tc>
          <w:tcPr>
            <w:tcW w:w="2500" w:type="pct"/>
          </w:tcPr>
          <w:p w:rsidR="00235533" w:rsidRDefault="00235533" w:rsidP="00235533">
            <w:pPr>
              <w:pStyle w:val="DefinitionTekst"/>
            </w:pPr>
            <w:r>
              <w:t xml:space="preserve">Løsningen sørger for at sende vedhæftede filer til oprettelse i </w:t>
            </w:r>
            <w:proofErr w:type="spellStart"/>
            <w:r>
              <w:t>Captia</w:t>
            </w:r>
            <w:proofErr w:type="spellEnd"/>
          </w:p>
        </w:tc>
      </w:tr>
      <w:tr w:rsidR="00235533" w:rsidTr="00235533">
        <w:tc>
          <w:tcPr>
            <w:tcW w:w="2500" w:type="pct"/>
            <w:vMerge/>
          </w:tcPr>
          <w:p w:rsidR="00235533" w:rsidRDefault="00235533" w:rsidP="00235533">
            <w:pPr>
              <w:pStyle w:val="DefinitionTekst"/>
            </w:pPr>
          </w:p>
        </w:tc>
        <w:tc>
          <w:tcPr>
            <w:tcW w:w="2500" w:type="pct"/>
          </w:tcPr>
          <w:p w:rsidR="00235533" w:rsidRDefault="00235533" w:rsidP="00235533">
            <w:pPr>
              <w:pStyle w:val="DefinitionTekst"/>
            </w:pPr>
            <w:r>
              <w:rPr>
                <w:b/>
                <w:i/>
              </w:rPr>
              <w:t>Kalder:</w:t>
            </w:r>
          </w:p>
          <w:p w:rsidR="00235533" w:rsidRPr="00235533" w:rsidRDefault="00235533" w:rsidP="00235533">
            <w:pPr>
              <w:pStyle w:val="DefinitionTekst"/>
            </w:pPr>
            <w:proofErr w:type="spellStart"/>
            <w:r>
              <w:t>DokumentMultiOpret</w:t>
            </w:r>
            <w:proofErr w:type="spellEnd"/>
          </w:p>
        </w:tc>
      </w:tr>
      <w:tr w:rsidR="00235533" w:rsidTr="00235533">
        <w:tc>
          <w:tcPr>
            <w:tcW w:w="5000" w:type="pct"/>
            <w:gridSpan w:val="2"/>
          </w:tcPr>
          <w:p w:rsidR="00235533" w:rsidRPr="00235533" w:rsidRDefault="00235533" w:rsidP="00235533">
            <w:pPr>
              <w:pStyle w:val="DefinitionTekst"/>
              <w:rPr>
                <w:b/>
                <w:i/>
              </w:rPr>
            </w:pPr>
            <w:r w:rsidRPr="00235533">
              <w:rPr>
                <w:b/>
              </w:rPr>
              <w:t>Trin 7: Log ændring</w:t>
            </w:r>
          </w:p>
        </w:tc>
      </w:tr>
      <w:tr w:rsidR="00235533" w:rsidTr="00235533">
        <w:tc>
          <w:tcPr>
            <w:tcW w:w="2500" w:type="pct"/>
          </w:tcPr>
          <w:p w:rsidR="00235533" w:rsidRDefault="00235533" w:rsidP="00235533">
            <w:pPr>
              <w:pStyle w:val="DefinitionTekst"/>
            </w:pPr>
            <w:bookmarkStart w:id="0" w:name="_GoBack" w:colFirst="0" w:colLast="0"/>
          </w:p>
        </w:tc>
        <w:tc>
          <w:tcPr>
            <w:tcW w:w="2500" w:type="pct"/>
          </w:tcPr>
          <w:p w:rsidR="00235533" w:rsidRDefault="00235533" w:rsidP="00235533">
            <w:pPr>
              <w:pStyle w:val="DefinitionTekst"/>
            </w:pPr>
            <w:r>
              <w:t>Log al information vedr. registreringen i henhold til bilag 03.05.18 AG18 Logning.</w:t>
            </w:r>
          </w:p>
        </w:tc>
      </w:tr>
      <w:bookmarkEnd w:id="0"/>
    </w:tbl>
    <w:p w:rsidR="00235533" w:rsidRPr="00235533" w:rsidRDefault="00235533">
      <w:pPr>
        <w:rPr>
          <w:rFonts w:ascii="Arial" w:hAnsi="Arial" w:cs="Arial"/>
          <w:sz w:val="18"/>
        </w:rPr>
      </w:pPr>
    </w:p>
    <w:sectPr w:rsidR="00235533" w:rsidRPr="00235533">
      <w:headerReference w:type="even" r:id="rId7"/>
      <w:headerReference w:type="default" r:id="rId8"/>
      <w:footerReference w:type="even" r:id="rId9"/>
      <w:footerReference w:type="default" r:id="rId10"/>
      <w:headerReference w:type="first" r:id="rId11"/>
      <w:footerReference w:type="firs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533" w:rsidRDefault="00235533" w:rsidP="00235533">
      <w:pPr>
        <w:spacing w:after="0" w:line="240" w:lineRule="auto"/>
      </w:pPr>
      <w:r>
        <w:separator/>
      </w:r>
    </w:p>
  </w:endnote>
  <w:endnote w:type="continuationSeparator" w:id="0">
    <w:p w:rsidR="00235533" w:rsidRDefault="00235533" w:rsidP="00235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533" w:rsidRDefault="0023553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533" w:rsidRDefault="00235533" w:rsidP="00235533">
    <w:pPr>
      <w:pStyle w:val="Sidefod"/>
      <w:tabs>
        <w:tab w:val="clear" w:pos="4819"/>
      </w:tabs>
    </w:pPr>
    <w:r>
      <w:tab/>
      <w:t xml:space="preserve">side </w:t>
    </w:r>
    <w:r>
      <w:fldChar w:fldCharType="begin"/>
    </w:r>
    <w:r>
      <w:instrText xml:space="preserve"> PAGE   \* MERGEFORMAT </w:instrText>
    </w:r>
    <w:r>
      <w:fldChar w:fldCharType="separate"/>
    </w:r>
    <w:r>
      <w:rPr>
        <w:noProof/>
      </w:rPr>
      <w:t>2</w:t>
    </w:r>
    <w:r>
      <w:fldChar w:fldCharType="end"/>
    </w:r>
    <w:r>
      <w:t xml:space="preserve"> af </w:t>
    </w:r>
    <w:fldSimple w:instr=" NUMPAGES   \* MERGEFORMAT ">
      <w:r>
        <w:rPr>
          <w:noProof/>
        </w:rPr>
        <w:t>3</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533" w:rsidRDefault="0023553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533" w:rsidRDefault="00235533" w:rsidP="00235533">
      <w:pPr>
        <w:spacing w:after="0" w:line="240" w:lineRule="auto"/>
      </w:pPr>
      <w:r>
        <w:separator/>
      </w:r>
    </w:p>
  </w:footnote>
  <w:footnote w:type="continuationSeparator" w:id="0">
    <w:p w:rsidR="00235533" w:rsidRDefault="00235533" w:rsidP="002355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533" w:rsidRDefault="0023553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533" w:rsidRDefault="00235533">
    <w:pPr>
      <w:pStyle w:val="Sidehove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533" w:rsidRDefault="00235533">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533"/>
    <w:rsid w:val="00235533"/>
    <w:rsid w:val="00CD7BA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iagramTitel">
    <w:name w:val="Diagram Titel"/>
    <w:basedOn w:val="Normal"/>
    <w:link w:val="DiagramTitelTegn"/>
    <w:rsid w:val="00235533"/>
    <w:pPr>
      <w:keepLines/>
      <w:spacing w:after="0" w:line="240" w:lineRule="auto"/>
      <w:outlineLvl w:val="1"/>
    </w:pPr>
    <w:rPr>
      <w:rFonts w:ascii="Arial" w:hAnsi="Arial" w:cs="Arial"/>
      <w:b/>
      <w:color w:val="010000"/>
      <w:sz w:val="28"/>
    </w:rPr>
  </w:style>
  <w:style w:type="character" w:customStyle="1" w:styleId="DiagramTitelTegn">
    <w:name w:val="Diagram Titel Tegn"/>
    <w:basedOn w:val="Standardskrifttypeiafsnit"/>
    <w:link w:val="DiagramTitel"/>
    <w:rsid w:val="00235533"/>
    <w:rPr>
      <w:rFonts w:ascii="Arial" w:hAnsi="Arial" w:cs="Arial"/>
      <w:b/>
      <w:color w:val="010000"/>
      <w:sz w:val="28"/>
    </w:rPr>
  </w:style>
  <w:style w:type="paragraph" w:customStyle="1" w:styleId="DefinitionTitel">
    <w:name w:val="Definition Titel"/>
    <w:basedOn w:val="Normal"/>
    <w:link w:val="DefinitionTitelTegn"/>
    <w:rsid w:val="00235533"/>
    <w:pPr>
      <w:keepLines/>
      <w:spacing w:after="0" w:line="240" w:lineRule="auto"/>
      <w:outlineLvl w:val="2"/>
    </w:pPr>
    <w:rPr>
      <w:rFonts w:ascii="Arial" w:hAnsi="Arial" w:cs="Arial"/>
      <w:b/>
      <w:i/>
      <w:color w:val="010000"/>
      <w:sz w:val="24"/>
    </w:rPr>
  </w:style>
  <w:style w:type="character" w:customStyle="1" w:styleId="DefinitionTitelTegn">
    <w:name w:val="Definition Titel Tegn"/>
    <w:basedOn w:val="Standardskrifttypeiafsnit"/>
    <w:link w:val="DefinitionTitel"/>
    <w:rsid w:val="00235533"/>
    <w:rPr>
      <w:rFonts w:ascii="Arial" w:hAnsi="Arial" w:cs="Arial"/>
      <w:b/>
      <w:i/>
      <w:color w:val="010000"/>
      <w:sz w:val="24"/>
    </w:rPr>
  </w:style>
  <w:style w:type="paragraph" w:customStyle="1" w:styleId="DefinitionLedetekst">
    <w:name w:val="Definition Ledetekst"/>
    <w:basedOn w:val="Normal"/>
    <w:link w:val="DefinitionLedetekstTegn"/>
    <w:rsid w:val="00235533"/>
    <w:pPr>
      <w:spacing w:line="280" w:lineRule="auto"/>
    </w:pPr>
    <w:rPr>
      <w:rFonts w:ascii="Arial" w:hAnsi="Arial" w:cs="Arial"/>
      <w:b/>
      <w:color w:val="010000"/>
      <w:sz w:val="18"/>
    </w:rPr>
  </w:style>
  <w:style w:type="character" w:customStyle="1" w:styleId="DefinitionLedetekstTegn">
    <w:name w:val="Definition Ledetekst Tegn"/>
    <w:basedOn w:val="Standardskrifttypeiafsnit"/>
    <w:link w:val="DefinitionLedetekst"/>
    <w:rsid w:val="00235533"/>
    <w:rPr>
      <w:rFonts w:ascii="Arial" w:hAnsi="Arial" w:cs="Arial"/>
      <w:b/>
      <w:color w:val="010000"/>
      <w:sz w:val="18"/>
    </w:rPr>
  </w:style>
  <w:style w:type="paragraph" w:customStyle="1" w:styleId="DefinitionTekst">
    <w:name w:val="Definition Tekst"/>
    <w:basedOn w:val="Normal"/>
    <w:link w:val="DefinitionTekstTegn"/>
    <w:rsid w:val="00235533"/>
    <w:pPr>
      <w:spacing w:after="0" w:line="240" w:lineRule="auto"/>
    </w:pPr>
    <w:rPr>
      <w:rFonts w:ascii="Arial" w:hAnsi="Arial" w:cs="Arial"/>
      <w:color w:val="010000"/>
      <w:sz w:val="18"/>
    </w:rPr>
  </w:style>
  <w:style w:type="character" w:customStyle="1" w:styleId="DefinitionTekstTegn">
    <w:name w:val="Definition Tekst Tegn"/>
    <w:basedOn w:val="Standardskrifttypeiafsnit"/>
    <w:link w:val="DefinitionTekst"/>
    <w:rsid w:val="00235533"/>
    <w:rPr>
      <w:rFonts w:ascii="Arial" w:hAnsi="Arial" w:cs="Arial"/>
      <w:color w:val="010000"/>
      <w:sz w:val="18"/>
    </w:rPr>
  </w:style>
  <w:style w:type="table" w:styleId="Tabel-Gitter">
    <w:name w:val="Table Grid"/>
    <w:basedOn w:val="Tabel-Normal"/>
    <w:uiPriority w:val="59"/>
    <w:rsid w:val="002355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dehoved">
    <w:name w:val="header"/>
    <w:basedOn w:val="Normal"/>
    <w:link w:val="SidehovedTegn"/>
    <w:uiPriority w:val="99"/>
    <w:unhideWhenUsed/>
    <w:rsid w:val="0023553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35533"/>
  </w:style>
  <w:style w:type="paragraph" w:styleId="Sidefod">
    <w:name w:val="footer"/>
    <w:basedOn w:val="Normal"/>
    <w:link w:val="SidefodTegn"/>
    <w:uiPriority w:val="99"/>
    <w:unhideWhenUsed/>
    <w:rsid w:val="0023553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355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iagramTitel">
    <w:name w:val="Diagram Titel"/>
    <w:basedOn w:val="Normal"/>
    <w:link w:val="DiagramTitelTegn"/>
    <w:rsid w:val="00235533"/>
    <w:pPr>
      <w:keepLines/>
      <w:spacing w:after="0" w:line="240" w:lineRule="auto"/>
      <w:outlineLvl w:val="1"/>
    </w:pPr>
    <w:rPr>
      <w:rFonts w:ascii="Arial" w:hAnsi="Arial" w:cs="Arial"/>
      <w:b/>
      <w:color w:val="010000"/>
      <w:sz w:val="28"/>
    </w:rPr>
  </w:style>
  <w:style w:type="character" w:customStyle="1" w:styleId="DiagramTitelTegn">
    <w:name w:val="Diagram Titel Tegn"/>
    <w:basedOn w:val="Standardskrifttypeiafsnit"/>
    <w:link w:val="DiagramTitel"/>
    <w:rsid w:val="00235533"/>
    <w:rPr>
      <w:rFonts w:ascii="Arial" w:hAnsi="Arial" w:cs="Arial"/>
      <w:b/>
      <w:color w:val="010000"/>
      <w:sz w:val="28"/>
    </w:rPr>
  </w:style>
  <w:style w:type="paragraph" w:customStyle="1" w:styleId="DefinitionTitel">
    <w:name w:val="Definition Titel"/>
    <w:basedOn w:val="Normal"/>
    <w:link w:val="DefinitionTitelTegn"/>
    <w:rsid w:val="00235533"/>
    <w:pPr>
      <w:keepLines/>
      <w:spacing w:after="0" w:line="240" w:lineRule="auto"/>
      <w:outlineLvl w:val="2"/>
    </w:pPr>
    <w:rPr>
      <w:rFonts w:ascii="Arial" w:hAnsi="Arial" w:cs="Arial"/>
      <w:b/>
      <w:i/>
      <w:color w:val="010000"/>
      <w:sz w:val="24"/>
    </w:rPr>
  </w:style>
  <w:style w:type="character" w:customStyle="1" w:styleId="DefinitionTitelTegn">
    <w:name w:val="Definition Titel Tegn"/>
    <w:basedOn w:val="Standardskrifttypeiafsnit"/>
    <w:link w:val="DefinitionTitel"/>
    <w:rsid w:val="00235533"/>
    <w:rPr>
      <w:rFonts w:ascii="Arial" w:hAnsi="Arial" w:cs="Arial"/>
      <w:b/>
      <w:i/>
      <w:color w:val="010000"/>
      <w:sz w:val="24"/>
    </w:rPr>
  </w:style>
  <w:style w:type="paragraph" w:customStyle="1" w:styleId="DefinitionLedetekst">
    <w:name w:val="Definition Ledetekst"/>
    <w:basedOn w:val="Normal"/>
    <w:link w:val="DefinitionLedetekstTegn"/>
    <w:rsid w:val="00235533"/>
    <w:pPr>
      <w:spacing w:line="280" w:lineRule="auto"/>
    </w:pPr>
    <w:rPr>
      <w:rFonts w:ascii="Arial" w:hAnsi="Arial" w:cs="Arial"/>
      <w:b/>
      <w:color w:val="010000"/>
      <w:sz w:val="18"/>
    </w:rPr>
  </w:style>
  <w:style w:type="character" w:customStyle="1" w:styleId="DefinitionLedetekstTegn">
    <w:name w:val="Definition Ledetekst Tegn"/>
    <w:basedOn w:val="Standardskrifttypeiafsnit"/>
    <w:link w:val="DefinitionLedetekst"/>
    <w:rsid w:val="00235533"/>
    <w:rPr>
      <w:rFonts w:ascii="Arial" w:hAnsi="Arial" w:cs="Arial"/>
      <w:b/>
      <w:color w:val="010000"/>
      <w:sz w:val="18"/>
    </w:rPr>
  </w:style>
  <w:style w:type="paragraph" w:customStyle="1" w:styleId="DefinitionTekst">
    <w:name w:val="Definition Tekst"/>
    <w:basedOn w:val="Normal"/>
    <w:link w:val="DefinitionTekstTegn"/>
    <w:rsid w:val="00235533"/>
    <w:pPr>
      <w:spacing w:after="0" w:line="240" w:lineRule="auto"/>
    </w:pPr>
    <w:rPr>
      <w:rFonts w:ascii="Arial" w:hAnsi="Arial" w:cs="Arial"/>
      <w:color w:val="010000"/>
      <w:sz w:val="18"/>
    </w:rPr>
  </w:style>
  <w:style w:type="character" w:customStyle="1" w:styleId="DefinitionTekstTegn">
    <w:name w:val="Definition Tekst Tegn"/>
    <w:basedOn w:val="Standardskrifttypeiafsnit"/>
    <w:link w:val="DefinitionTekst"/>
    <w:rsid w:val="00235533"/>
    <w:rPr>
      <w:rFonts w:ascii="Arial" w:hAnsi="Arial" w:cs="Arial"/>
      <w:color w:val="010000"/>
      <w:sz w:val="18"/>
    </w:rPr>
  </w:style>
  <w:style w:type="table" w:styleId="Tabel-Gitter">
    <w:name w:val="Table Grid"/>
    <w:basedOn w:val="Tabel-Normal"/>
    <w:uiPriority w:val="59"/>
    <w:rsid w:val="002355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dehoved">
    <w:name w:val="header"/>
    <w:basedOn w:val="Normal"/>
    <w:link w:val="SidehovedTegn"/>
    <w:uiPriority w:val="99"/>
    <w:unhideWhenUsed/>
    <w:rsid w:val="0023553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35533"/>
  </w:style>
  <w:style w:type="paragraph" w:styleId="Sidefod">
    <w:name w:val="footer"/>
    <w:basedOn w:val="Normal"/>
    <w:link w:val="SidefodTegn"/>
    <w:uiPriority w:val="99"/>
    <w:unhideWhenUsed/>
    <w:rsid w:val="0023553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35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803</Words>
  <Characters>4899</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5691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Rapport</dc:title>
  <dc:creator>Lone Stæhr</dc:creator>
  <cp:lastModifiedBy>Lone Stæhr</cp:lastModifiedBy>
  <cp:revision>1</cp:revision>
  <dcterms:created xsi:type="dcterms:W3CDTF">2014-10-30T11:08:00Z</dcterms:created>
  <dcterms:modified xsi:type="dcterms:W3CDTF">2014-10-30T11:12:00Z</dcterms:modified>
</cp:coreProperties>
</file>